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5B" w:rsidRPr="000D7716" w:rsidRDefault="00FB6D5B" w:rsidP="00C736FA">
      <w:pPr>
        <w:spacing w:after="0" w:line="360" w:lineRule="auto"/>
        <w:jc w:val="center"/>
        <w:rPr>
          <w:rFonts w:cs="David"/>
          <w:b/>
          <w:bCs/>
          <w:sz w:val="32"/>
          <w:szCs w:val="32"/>
          <w:rtl/>
        </w:rPr>
      </w:pPr>
      <w:r w:rsidRPr="000D7716">
        <w:rPr>
          <w:rFonts w:cs="David" w:hint="cs"/>
          <w:b/>
          <w:bCs/>
          <w:sz w:val="32"/>
          <w:szCs w:val="32"/>
          <w:rtl/>
        </w:rPr>
        <w:t xml:space="preserve">מבחן </w:t>
      </w:r>
      <w:r w:rsidR="00AF4945" w:rsidRPr="000D7716">
        <w:rPr>
          <w:rFonts w:cs="David" w:hint="cs"/>
          <w:b/>
          <w:bCs/>
          <w:sz w:val="32"/>
          <w:szCs w:val="32"/>
          <w:rtl/>
        </w:rPr>
        <w:t>במשפט פלילי ורגולציה כלכלית</w:t>
      </w:r>
      <w:r w:rsidR="00536341">
        <w:rPr>
          <w:rFonts w:cs="David" w:hint="cs"/>
          <w:b/>
          <w:bCs/>
          <w:sz w:val="32"/>
          <w:szCs w:val="32"/>
          <w:rtl/>
        </w:rPr>
        <w:t xml:space="preserve"> </w:t>
      </w:r>
      <w:r w:rsidRPr="000D7716">
        <w:rPr>
          <w:rFonts w:cs="David" w:hint="cs"/>
          <w:b/>
          <w:bCs/>
          <w:sz w:val="32"/>
          <w:szCs w:val="32"/>
          <w:rtl/>
        </w:rPr>
        <w:t>- תשע"</w:t>
      </w:r>
      <w:r w:rsidR="00536341">
        <w:rPr>
          <w:rFonts w:cs="David" w:hint="cs"/>
          <w:b/>
          <w:bCs/>
          <w:sz w:val="32"/>
          <w:szCs w:val="32"/>
          <w:rtl/>
        </w:rPr>
        <w:t>ט</w:t>
      </w:r>
    </w:p>
    <w:p w:rsidR="00FB6D5B" w:rsidRPr="00E9170D" w:rsidRDefault="00FB6D5B" w:rsidP="00212373">
      <w:pPr>
        <w:spacing w:after="0" w:line="360" w:lineRule="auto"/>
        <w:jc w:val="center"/>
        <w:rPr>
          <w:rFonts w:cs="David"/>
          <w:sz w:val="24"/>
          <w:szCs w:val="24"/>
          <w:rtl/>
        </w:rPr>
      </w:pPr>
      <w:r w:rsidRPr="00E9170D">
        <w:rPr>
          <w:rFonts w:cs="David" w:hint="cs"/>
          <w:sz w:val="24"/>
          <w:szCs w:val="24"/>
          <w:rtl/>
        </w:rPr>
        <w:t xml:space="preserve">ד"ר </w:t>
      </w:r>
      <w:r w:rsidR="00AF4945" w:rsidRPr="00E9170D">
        <w:rPr>
          <w:rFonts w:cs="David" w:hint="cs"/>
          <w:sz w:val="24"/>
          <w:szCs w:val="24"/>
          <w:rtl/>
        </w:rPr>
        <w:t>איתן קידרון</w:t>
      </w:r>
    </w:p>
    <w:p w:rsidR="0091145C" w:rsidRDefault="00FB6D5B" w:rsidP="001F448E">
      <w:pPr>
        <w:spacing w:after="0" w:line="360" w:lineRule="auto"/>
        <w:jc w:val="center"/>
        <w:rPr>
          <w:rFonts w:cs="David"/>
          <w:sz w:val="24"/>
          <w:szCs w:val="24"/>
          <w:rtl/>
        </w:rPr>
      </w:pPr>
      <w:r w:rsidRPr="00E9170D">
        <w:rPr>
          <w:rFonts w:cs="David" w:hint="cs"/>
          <w:sz w:val="24"/>
          <w:szCs w:val="24"/>
          <w:rtl/>
        </w:rPr>
        <w:t xml:space="preserve">מועד </w:t>
      </w:r>
      <w:r w:rsidR="001F448E">
        <w:rPr>
          <w:rFonts w:cs="David" w:hint="cs"/>
          <w:sz w:val="24"/>
          <w:szCs w:val="24"/>
          <w:rtl/>
        </w:rPr>
        <w:t>ב</w:t>
      </w:r>
      <w:r w:rsidR="00A95BB5">
        <w:rPr>
          <w:rFonts w:cs="David" w:hint="cs"/>
          <w:sz w:val="24"/>
          <w:szCs w:val="24"/>
          <w:rtl/>
        </w:rPr>
        <w:t xml:space="preserve">' </w:t>
      </w:r>
      <w:r w:rsidR="00536341">
        <w:rPr>
          <w:rFonts w:cs="David"/>
          <w:sz w:val="24"/>
          <w:szCs w:val="24"/>
          <w:rtl/>
        </w:rPr>
        <w:t>–</w:t>
      </w:r>
      <w:r w:rsidR="00536341">
        <w:rPr>
          <w:rFonts w:cs="David" w:hint="cs"/>
          <w:sz w:val="24"/>
          <w:szCs w:val="24"/>
          <w:rtl/>
        </w:rPr>
        <w:t xml:space="preserve"> </w:t>
      </w:r>
      <w:r w:rsidR="001F448E">
        <w:rPr>
          <w:rFonts w:cs="David" w:hint="cs"/>
          <w:sz w:val="24"/>
          <w:szCs w:val="24"/>
          <w:rtl/>
        </w:rPr>
        <w:t>09</w:t>
      </w:r>
      <w:r w:rsidR="00536341">
        <w:rPr>
          <w:rFonts w:cs="David" w:hint="cs"/>
          <w:sz w:val="24"/>
          <w:szCs w:val="24"/>
          <w:rtl/>
        </w:rPr>
        <w:t>-0</w:t>
      </w:r>
      <w:r w:rsidR="001F448E">
        <w:rPr>
          <w:rFonts w:cs="David" w:hint="cs"/>
          <w:sz w:val="24"/>
          <w:szCs w:val="24"/>
          <w:rtl/>
        </w:rPr>
        <w:t>7</w:t>
      </w:r>
      <w:r w:rsidR="00536341">
        <w:rPr>
          <w:rFonts w:cs="David" w:hint="cs"/>
          <w:sz w:val="24"/>
          <w:szCs w:val="24"/>
          <w:rtl/>
        </w:rPr>
        <w:t>-2019</w:t>
      </w:r>
    </w:p>
    <w:p w:rsidR="00073FB1" w:rsidRPr="000D7716" w:rsidRDefault="00073FB1" w:rsidP="00212373">
      <w:pPr>
        <w:spacing w:after="0" w:line="360" w:lineRule="auto"/>
        <w:jc w:val="both"/>
        <w:rPr>
          <w:rFonts w:ascii="David" w:hAnsi="David" w:cs="David"/>
          <w:b/>
          <w:bCs/>
          <w:sz w:val="24"/>
          <w:szCs w:val="24"/>
          <w:u w:val="single"/>
          <w:rtl/>
        </w:rPr>
      </w:pPr>
    </w:p>
    <w:p w:rsidR="007547C5" w:rsidRPr="008E3D63" w:rsidRDefault="00810D6E" w:rsidP="00A73EFD">
      <w:pPr>
        <w:spacing w:after="0" w:line="360" w:lineRule="auto"/>
        <w:jc w:val="both"/>
        <w:rPr>
          <w:rFonts w:cs="David"/>
          <w:b/>
          <w:bCs/>
          <w:sz w:val="24"/>
          <w:szCs w:val="24"/>
          <w:u w:val="single"/>
        </w:rPr>
      </w:pPr>
      <w:r>
        <w:rPr>
          <w:rFonts w:asciiTheme="majorBidi" w:hAnsiTheme="majorBidi" w:cs="David" w:hint="cs"/>
          <w:b/>
          <w:bCs/>
          <w:sz w:val="24"/>
          <w:szCs w:val="24"/>
          <w:u w:val="single"/>
          <w:rtl/>
        </w:rPr>
        <w:t>פתרון</w:t>
      </w:r>
    </w:p>
    <w:p w:rsidR="001F448E" w:rsidRDefault="001F448E" w:rsidP="00225A5A">
      <w:pPr>
        <w:pStyle w:val="ListParagraph"/>
        <w:numPr>
          <w:ilvl w:val="0"/>
          <w:numId w:val="5"/>
        </w:numPr>
        <w:spacing w:after="0" w:line="360" w:lineRule="auto"/>
        <w:jc w:val="both"/>
        <w:rPr>
          <w:rFonts w:cs="David"/>
          <w:i/>
          <w:iCs/>
          <w:sz w:val="24"/>
          <w:szCs w:val="24"/>
        </w:rPr>
      </w:pPr>
      <w:r>
        <w:rPr>
          <w:rFonts w:cs="David" w:hint="cs"/>
          <w:i/>
          <w:iCs/>
          <w:sz w:val="24"/>
          <w:szCs w:val="24"/>
          <w:rtl/>
        </w:rPr>
        <w:t>לא נכון; לא נכון; נכון; לא נכון; נכון.</w:t>
      </w:r>
    </w:p>
    <w:p w:rsidR="00E87459" w:rsidRDefault="001F448E" w:rsidP="00E87459">
      <w:pPr>
        <w:pStyle w:val="ListParagraph"/>
        <w:numPr>
          <w:ilvl w:val="0"/>
          <w:numId w:val="5"/>
        </w:numPr>
        <w:spacing w:after="0" w:line="360" w:lineRule="auto"/>
        <w:jc w:val="both"/>
        <w:rPr>
          <w:rFonts w:cs="David"/>
          <w:i/>
          <w:iCs/>
          <w:sz w:val="24"/>
          <w:szCs w:val="24"/>
        </w:rPr>
      </w:pPr>
      <w:r>
        <w:rPr>
          <w:rFonts w:cs="David" w:hint="cs"/>
          <w:i/>
          <w:iCs/>
          <w:sz w:val="24"/>
          <w:szCs w:val="24"/>
          <w:rtl/>
        </w:rPr>
        <w:t>ב.</w:t>
      </w:r>
      <w:r w:rsidR="00421C22">
        <w:rPr>
          <w:rFonts w:cs="David" w:hint="cs"/>
          <w:i/>
          <w:iCs/>
          <w:sz w:val="24"/>
          <w:szCs w:val="24"/>
          <w:rtl/>
        </w:rPr>
        <w:t xml:space="preserve"> </w:t>
      </w:r>
      <w:r w:rsidR="00421C22" w:rsidRPr="00421C22">
        <w:rPr>
          <w:rFonts w:cs="David"/>
          <w:i/>
          <w:iCs/>
          <w:sz w:val="24"/>
          <w:szCs w:val="24"/>
          <w:rtl/>
        </w:rPr>
        <w:t>המחוקק</w:t>
      </w:r>
      <w:r w:rsidR="00421C22">
        <w:rPr>
          <w:rFonts w:cs="David" w:hint="cs"/>
          <w:i/>
          <w:iCs/>
          <w:sz w:val="24"/>
          <w:szCs w:val="24"/>
          <w:rtl/>
        </w:rPr>
        <w:t xml:space="preserve"> הבחין בין</w:t>
      </w:r>
      <w:r w:rsidR="00E87459">
        <w:rPr>
          <w:rFonts w:cs="David" w:hint="cs"/>
          <w:i/>
          <w:iCs/>
          <w:sz w:val="24"/>
          <w:szCs w:val="24"/>
          <w:rtl/>
        </w:rPr>
        <w:t xml:space="preserve"> שני המודלים</w:t>
      </w:r>
      <w:r w:rsidR="00421C22">
        <w:rPr>
          <w:rFonts w:cs="David" w:hint="cs"/>
          <w:i/>
          <w:iCs/>
          <w:sz w:val="24"/>
          <w:szCs w:val="24"/>
          <w:rtl/>
        </w:rPr>
        <w:t xml:space="preserve"> ברובד הדין המהותי במספר דרכים, לרבות ביסוד הנפשי, עוצמת הענישה, מיקום "גאוגרפי" ו"גבול לשוני". הגבול הלשוני מבטא </w:t>
      </w:r>
      <w:r w:rsidR="00E87459">
        <w:rPr>
          <w:rFonts w:cs="David" w:hint="cs"/>
          <w:i/>
          <w:iCs/>
          <w:sz w:val="24"/>
          <w:szCs w:val="24"/>
          <w:rtl/>
        </w:rPr>
        <w:t xml:space="preserve">הן את ההבחנה הפורמליסטית בין שתי צורות משפטיות שונות (ולכן הפעלתם במקביל אינה מהווה "סיכון כפול") והן את ההבחנה האקספרסיבית מבחינת חומרת המעשה / הסנקציה (אשר משפיעה על התודעה הציבורית ביחס אליהן). מאידך, באופן מעשי, הגבול הפורמליסטי נחצה תדיר (דהן), וספק אם הציבור הרחב מבין את ההבחנות המושגיות.    </w:t>
      </w:r>
    </w:p>
    <w:p w:rsidR="00E87459" w:rsidRDefault="00FA0CC8" w:rsidP="00FA0CC8">
      <w:pPr>
        <w:pStyle w:val="ListParagraph"/>
        <w:numPr>
          <w:ilvl w:val="0"/>
          <w:numId w:val="5"/>
        </w:numPr>
        <w:spacing w:after="0" w:line="360" w:lineRule="auto"/>
        <w:jc w:val="both"/>
        <w:rPr>
          <w:rFonts w:cs="David"/>
          <w:i/>
          <w:iCs/>
          <w:sz w:val="24"/>
          <w:szCs w:val="24"/>
        </w:rPr>
      </w:pPr>
      <w:r>
        <w:rPr>
          <w:rFonts w:cs="David" w:hint="cs"/>
          <w:i/>
          <w:iCs/>
          <w:sz w:val="24"/>
          <w:szCs w:val="24"/>
          <w:rtl/>
        </w:rPr>
        <w:t>מודל ההליך ההוגן</w:t>
      </w:r>
      <w:r w:rsidRPr="00FA0CC8">
        <w:rPr>
          <w:rFonts w:cs="David"/>
          <w:i/>
          <w:iCs/>
          <w:sz w:val="24"/>
          <w:szCs w:val="24"/>
          <w:rtl/>
        </w:rPr>
        <w:t xml:space="preserve"> מוכן להקריב את היעילות בכ</w:t>
      </w:r>
      <w:r>
        <w:rPr>
          <w:rFonts w:cs="David"/>
          <w:i/>
          <w:iCs/>
          <w:sz w:val="24"/>
          <w:szCs w:val="24"/>
          <w:rtl/>
        </w:rPr>
        <w:t>די למנוע תוצאה לא</w:t>
      </w:r>
      <w:r>
        <w:rPr>
          <w:rFonts w:cs="David" w:hint="cs"/>
          <w:i/>
          <w:iCs/>
          <w:sz w:val="24"/>
          <w:szCs w:val="24"/>
          <w:rtl/>
        </w:rPr>
        <w:t xml:space="preserve"> </w:t>
      </w:r>
      <w:r w:rsidRPr="00FA0CC8">
        <w:rPr>
          <w:rFonts w:cs="David"/>
          <w:i/>
          <w:iCs/>
          <w:sz w:val="24"/>
          <w:szCs w:val="24"/>
          <w:rtl/>
        </w:rPr>
        <w:t>צודקת</w:t>
      </w:r>
      <w:r>
        <w:rPr>
          <w:rFonts w:cs="David" w:hint="cs"/>
          <w:i/>
          <w:iCs/>
          <w:sz w:val="24"/>
          <w:szCs w:val="24"/>
          <w:rtl/>
        </w:rPr>
        <w:t>, לרבות טעויות, אפליה ושימוש לרעה בכוח, ומשול</w:t>
      </w:r>
      <w:r w:rsidRPr="00FA0CC8">
        <w:rPr>
          <w:rFonts w:cs="David"/>
          <w:i/>
          <w:iCs/>
          <w:sz w:val="24"/>
          <w:szCs w:val="24"/>
          <w:rtl/>
        </w:rPr>
        <w:t xml:space="preserve"> למסלול מכשולים</w:t>
      </w:r>
      <w:r>
        <w:rPr>
          <w:rFonts w:cs="David" w:hint="cs"/>
          <w:i/>
          <w:iCs/>
          <w:sz w:val="24"/>
          <w:szCs w:val="24"/>
          <w:rtl/>
        </w:rPr>
        <w:t xml:space="preserve"> (פקר). המחלקה הכלכלית הוקמה ב-2011,  </w:t>
      </w:r>
      <w:r w:rsidRPr="00FA0CC8">
        <w:rPr>
          <w:rFonts w:cs="David"/>
          <w:i/>
          <w:iCs/>
          <w:sz w:val="24"/>
          <w:szCs w:val="24"/>
          <w:rtl/>
        </w:rPr>
        <w:t xml:space="preserve">כבית משפט מקצועי, </w:t>
      </w:r>
      <w:r>
        <w:rPr>
          <w:rFonts w:cs="David" w:hint="cs"/>
          <w:i/>
          <w:iCs/>
          <w:sz w:val="24"/>
          <w:szCs w:val="24"/>
          <w:rtl/>
        </w:rPr>
        <w:t>ש</w:t>
      </w:r>
      <w:r w:rsidRPr="00FA0CC8">
        <w:rPr>
          <w:rFonts w:cs="David"/>
          <w:i/>
          <w:iCs/>
          <w:sz w:val="24"/>
          <w:szCs w:val="24"/>
          <w:rtl/>
        </w:rPr>
        <w:t>ינהל דיונים ויתווה תקדימים, באופן יעיל מכפי הקיים</w:t>
      </w:r>
      <w:r>
        <w:rPr>
          <w:rFonts w:cs="David" w:hint="cs"/>
          <w:i/>
          <w:iCs/>
          <w:sz w:val="24"/>
          <w:szCs w:val="24"/>
          <w:rtl/>
        </w:rPr>
        <w:t xml:space="preserve">. לכאורה תכלית המחלקה הכלכלית היא יעילות, קרי לשרת את מודל השליטה בפשע. מאידך, ניתן להניח ששופטים מקצועיים יעשו פחות טעויות וייפקחו באופן הדוק יותר שיצמצם אפשרויות לאפליה ושימוש לרעה בכוח בידי הרגולטור. </w:t>
      </w:r>
    </w:p>
    <w:p w:rsidR="001F448E" w:rsidRPr="00FA24D0" w:rsidRDefault="00421C22" w:rsidP="00C5740B">
      <w:pPr>
        <w:pStyle w:val="ListParagraph"/>
        <w:numPr>
          <w:ilvl w:val="0"/>
          <w:numId w:val="5"/>
        </w:numPr>
        <w:spacing w:after="0" w:line="360" w:lineRule="auto"/>
        <w:jc w:val="both"/>
        <w:rPr>
          <w:rFonts w:cs="David"/>
          <w:i/>
          <w:iCs/>
          <w:sz w:val="24"/>
          <w:szCs w:val="24"/>
        </w:rPr>
      </w:pPr>
      <w:r w:rsidRPr="00FA24D0">
        <w:rPr>
          <w:rFonts w:cs="David" w:hint="cs"/>
          <w:i/>
          <w:iCs/>
          <w:sz w:val="24"/>
          <w:szCs w:val="24"/>
          <w:rtl/>
        </w:rPr>
        <w:t xml:space="preserve"> </w:t>
      </w:r>
      <w:r w:rsidR="001F448E" w:rsidRPr="00FA24D0">
        <w:rPr>
          <w:rFonts w:cs="David" w:hint="cs"/>
          <w:i/>
          <w:iCs/>
          <w:sz w:val="24"/>
          <w:szCs w:val="24"/>
          <w:rtl/>
        </w:rPr>
        <w:t>ג.</w:t>
      </w:r>
    </w:p>
    <w:p w:rsidR="001F448E" w:rsidRDefault="001F448E" w:rsidP="00DC43E9">
      <w:pPr>
        <w:pStyle w:val="ListParagraph"/>
        <w:numPr>
          <w:ilvl w:val="0"/>
          <w:numId w:val="5"/>
        </w:numPr>
        <w:spacing w:after="0" w:line="360" w:lineRule="auto"/>
        <w:jc w:val="both"/>
        <w:rPr>
          <w:rFonts w:cs="David"/>
          <w:i/>
          <w:iCs/>
          <w:sz w:val="24"/>
          <w:szCs w:val="24"/>
        </w:rPr>
      </w:pPr>
      <w:r>
        <w:rPr>
          <w:rFonts w:cs="David" w:hint="cs"/>
          <w:i/>
          <w:iCs/>
          <w:sz w:val="24"/>
          <w:szCs w:val="24"/>
          <w:rtl/>
        </w:rPr>
        <w:t xml:space="preserve">נכון; נכון; לא נכון; לא נכון; לא נכון. </w:t>
      </w:r>
      <w:r w:rsidR="00FA24D0" w:rsidRPr="0054309D">
        <w:rPr>
          <w:rFonts w:ascii="Arial" w:hAnsi="Arial" w:cs="David" w:hint="cs"/>
          <w:i/>
          <w:iCs/>
          <w:sz w:val="24"/>
          <w:szCs w:val="24"/>
          <w:rtl/>
        </w:rPr>
        <w:t xml:space="preserve">מודל השליטה בפשע </w:t>
      </w:r>
      <w:r w:rsidR="00FA24D0" w:rsidRPr="0054309D">
        <w:rPr>
          <w:rFonts w:asciiTheme="majorBidi" w:hAnsiTheme="majorBidi" w:cs="David"/>
          <w:i/>
          <w:iCs/>
          <w:sz w:val="24"/>
          <w:szCs w:val="24"/>
          <w:rtl/>
        </w:rPr>
        <w:t xml:space="preserve">מעוצב סביב הרעיון של יעילות </w:t>
      </w:r>
      <w:r w:rsidR="00FA24D0" w:rsidRPr="0054309D">
        <w:rPr>
          <w:rFonts w:asciiTheme="majorBidi" w:hAnsiTheme="majorBidi" w:cs="David" w:hint="cs"/>
          <w:i/>
          <w:iCs/>
          <w:sz w:val="24"/>
          <w:szCs w:val="24"/>
          <w:rtl/>
        </w:rPr>
        <w:t>פרוצדוראלית</w:t>
      </w:r>
      <w:r w:rsidR="004255F0">
        <w:rPr>
          <w:rFonts w:asciiTheme="majorBidi" w:hAnsiTheme="majorBidi" w:cs="David" w:hint="cs"/>
          <w:i/>
          <w:iCs/>
          <w:sz w:val="24"/>
          <w:szCs w:val="24"/>
          <w:rtl/>
        </w:rPr>
        <w:t xml:space="preserve"> באמצעות מהירות </w:t>
      </w:r>
      <w:r w:rsidR="00DC43E9">
        <w:rPr>
          <w:rFonts w:asciiTheme="majorBidi" w:hAnsiTheme="majorBidi" w:cs="David" w:hint="cs"/>
          <w:i/>
          <w:iCs/>
          <w:sz w:val="24"/>
          <w:szCs w:val="24"/>
          <w:rtl/>
        </w:rPr>
        <w:t xml:space="preserve">(באמצעות א-פורמליות ואחידות) </w:t>
      </w:r>
      <w:r w:rsidR="004255F0">
        <w:rPr>
          <w:rFonts w:asciiTheme="majorBidi" w:hAnsiTheme="majorBidi" w:cs="David" w:hint="cs"/>
          <w:i/>
          <w:iCs/>
          <w:sz w:val="24"/>
          <w:szCs w:val="24"/>
          <w:rtl/>
        </w:rPr>
        <w:t>וסופיות</w:t>
      </w:r>
      <w:r w:rsidR="00FA24D0">
        <w:rPr>
          <w:rFonts w:asciiTheme="majorBidi" w:hAnsiTheme="majorBidi" w:cs="David" w:hint="cs"/>
          <w:i/>
          <w:iCs/>
          <w:sz w:val="24"/>
          <w:szCs w:val="24"/>
          <w:rtl/>
        </w:rPr>
        <w:t xml:space="preserve"> (פקר)</w:t>
      </w:r>
      <w:r w:rsidR="00FA24D0" w:rsidRPr="0054309D">
        <w:rPr>
          <w:rFonts w:cs="David" w:hint="cs"/>
          <w:i/>
          <w:iCs/>
          <w:sz w:val="24"/>
          <w:szCs w:val="24"/>
          <w:rtl/>
        </w:rPr>
        <w:t xml:space="preserve">. </w:t>
      </w:r>
      <w:r w:rsidR="004255F0">
        <w:rPr>
          <w:rFonts w:cs="David" w:hint="cs"/>
          <w:i/>
          <w:iCs/>
          <w:sz w:val="24"/>
          <w:szCs w:val="24"/>
          <w:rtl/>
        </w:rPr>
        <w:t>שתי הסמכויות לעיל משרתות את יסוד המהירות</w:t>
      </w:r>
      <w:r w:rsidR="00DC43E9">
        <w:rPr>
          <w:rFonts w:cs="David" w:hint="cs"/>
          <w:i/>
          <w:iCs/>
          <w:sz w:val="24"/>
          <w:szCs w:val="24"/>
          <w:rtl/>
        </w:rPr>
        <w:t xml:space="preserve"> אך גם מאוזנות על ידי מנגנוני הליך הוגן</w:t>
      </w:r>
      <w:r w:rsidR="00FA24D0" w:rsidRPr="0054309D">
        <w:rPr>
          <w:rFonts w:cs="David" w:hint="cs"/>
          <w:i/>
          <w:iCs/>
          <w:sz w:val="24"/>
          <w:szCs w:val="24"/>
          <w:rtl/>
        </w:rPr>
        <w:t>.</w:t>
      </w:r>
      <w:r w:rsidR="004255F0">
        <w:rPr>
          <w:rFonts w:cs="David" w:hint="cs"/>
          <w:i/>
          <w:iCs/>
          <w:sz w:val="24"/>
          <w:szCs w:val="24"/>
          <w:rtl/>
        </w:rPr>
        <w:t xml:space="preserve"> הליך ה</w:t>
      </w:r>
      <w:r w:rsidR="00FA24D0" w:rsidRPr="0054309D">
        <w:rPr>
          <w:rFonts w:cs="David" w:hint="cs"/>
          <w:i/>
          <w:iCs/>
          <w:sz w:val="24"/>
          <w:szCs w:val="24"/>
          <w:rtl/>
        </w:rPr>
        <w:t xml:space="preserve">עיצום כספי </w:t>
      </w:r>
      <w:r w:rsidR="004255F0">
        <w:rPr>
          <w:rFonts w:cs="David" w:hint="cs"/>
          <w:i/>
          <w:iCs/>
          <w:sz w:val="24"/>
          <w:szCs w:val="24"/>
          <w:rtl/>
        </w:rPr>
        <w:t>מהיר</w:t>
      </w:r>
      <w:r w:rsidR="00815C95">
        <w:rPr>
          <w:rFonts w:cs="David" w:hint="cs"/>
          <w:i/>
          <w:iCs/>
          <w:sz w:val="24"/>
          <w:szCs w:val="24"/>
          <w:rtl/>
        </w:rPr>
        <w:t xml:space="preserve"> יותר</w:t>
      </w:r>
      <w:r w:rsidR="004255F0">
        <w:rPr>
          <w:rFonts w:cs="David" w:hint="cs"/>
          <w:i/>
          <w:iCs/>
          <w:sz w:val="24"/>
          <w:szCs w:val="24"/>
          <w:rtl/>
        </w:rPr>
        <w:t xml:space="preserve"> מההליך הפלילי</w:t>
      </w:r>
      <w:r w:rsidR="00815C95">
        <w:rPr>
          <w:rFonts w:cs="David" w:hint="cs"/>
          <w:i/>
          <w:iCs/>
          <w:sz w:val="24"/>
          <w:szCs w:val="24"/>
          <w:rtl/>
        </w:rPr>
        <w:t>,</w:t>
      </w:r>
      <w:r w:rsidR="004255F0">
        <w:rPr>
          <w:rFonts w:cs="David" w:hint="cs"/>
          <w:i/>
          <w:iCs/>
          <w:sz w:val="24"/>
          <w:szCs w:val="24"/>
          <w:rtl/>
        </w:rPr>
        <w:t xml:space="preserve"> אך גם</w:t>
      </w:r>
      <w:r w:rsidR="00815C95">
        <w:rPr>
          <w:rFonts w:cs="David" w:hint="cs"/>
          <w:i/>
          <w:iCs/>
          <w:sz w:val="24"/>
          <w:szCs w:val="24"/>
          <w:rtl/>
        </w:rPr>
        <w:t xml:space="preserve"> הוא</w:t>
      </w:r>
      <w:r w:rsidR="004255F0">
        <w:rPr>
          <w:rFonts w:cs="David" w:hint="cs"/>
          <w:i/>
          <w:iCs/>
          <w:sz w:val="24"/>
          <w:szCs w:val="24"/>
          <w:rtl/>
        </w:rPr>
        <w:t xml:space="preserve"> מחייב זכות טיעון</w:t>
      </w:r>
      <w:r w:rsidR="00FA24D0" w:rsidRPr="0054309D">
        <w:rPr>
          <w:rFonts w:cs="David" w:hint="cs"/>
          <w:i/>
          <w:iCs/>
          <w:sz w:val="24"/>
          <w:szCs w:val="24"/>
          <w:rtl/>
        </w:rPr>
        <w:t>; סמכויות חקירה וזימון עדים מאפשרות</w:t>
      </w:r>
      <w:r w:rsidR="00815C95">
        <w:rPr>
          <w:rFonts w:cs="David" w:hint="cs"/>
          <w:i/>
          <w:iCs/>
          <w:sz w:val="24"/>
          <w:szCs w:val="24"/>
          <w:rtl/>
        </w:rPr>
        <w:t xml:space="preserve"> בירור האמת באופן </w:t>
      </w:r>
      <w:r w:rsidR="00DC43E9">
        <w:rPr>
          <w:rFonts w:cs="David" w:hint="cs"/>
          <w:i/>
          <w:iCs/>
          <w:sz w:val="24"/>
          <w:szCs w:val="24"/>
          <w:rtl/>
        </w:rPr>
        <w:t>א-</w:t>
      </w:r>
      <w:r w:rsidR="00FA24D0" w:rsidRPr="0054309D">
        <w:rPr>
          <w:rFonts w:cs="David" w:hint="cs"/>
          <w:i/>
          <w:iCs/>
          <w:sz w:val="24"/>
          <w:szCs w:val="24"/>
          <w:rtl/>
        </w:rPr>
        <w:t>פורמאל</w:t>
      </w:r>
      <w:r w:rsidR="00FA24D0" w:rsidRPr="0054309D">
        <w:rPr>
          <w:rFonts w:cs="David" w:hint="eastAsia"/>
          <w:i/>
          <w:iCs/>
          <w:sz w:val="24"/>
          <w:szCs w:val="24"/>
          <w:rtl/>
        </w:rPr>
        <w:t>י</w:t>
      </w:r>
      <w:r w:rsidR="00FA24D0" w:rsidRPr="0054309D">
        <w:rPr>
          <w:rFonts w:cs="David" w:hint="cs"/>
          <w:i/>
          <w:iCs/>
          <w:sz w:val="24"/>
          <w:szCs w:val="24"/>
          <w:rtl/>
        </w:rPr>
        <w:t xml:space="preserve"> (לעומת משפט)</w:t>
      </w:r>
      <w:r w:rsidR="004255F0">
        <w:rPr>
          <w:rFonts w:cs="David" w:hint="cs"/>
          <w:i/>
          <w:iCs/>
          <w:sz w:val="24"/>
          <w:szCs w:val="24"/>
          <w:rtl/>
        </w:rPr>
        <w:t>, אך כאשר נפתח בירור מנהלי נחסמת הדרך לאכיפה פלילית</w:t>
      </w:r>
      <w:r w:rsidR="00FA24D0" w:rsidRPr="0054309D">
        <w:rPr>
          <w:rFonts w:cs="David" w:hint="cs"/>
          <w:i/>
          <w:iCs/>
          <w:sz w:val="24"/>
          <w:szCs w:val="24"/>
          <w:rtl/>
        </w:rPr>
        <w:t>.</w:t>
      </w:r>
    </w:p>
    <w:p w:rsidR="00F900C4" w:rsidRPr="00F900C4" w:rsidRDefault="00F900C4" w:rsidP="00BE5B00">
      <w:pPr>
        <w:pStyle w:val="ListParagraph"/>
        <w:numPr>
          <w:ilvl w:val="0"/>
          <w:numId w:val="5"/>
        </w:numPr>
        <w:tabs>
          <w:tab w:val="right" w:pos="288"/>
        </w:tabs>
        <w:spacing w:after="0" w:line="360" w:lineRule="auto"/>
        <w:jc w:val="both"/>
        <w:rPr>
          <w:rFonts w:asciiTheme="majorBidi" w:hAnsiTheme="majorBidi" w:cs="David"/>
          <w:i/>
          <w:iCs/>
          <w:sz w:val="24"/>
          <w:szCs w:val="24"/>
        </w:rPr>
      </w:pPr>
      <w:r w:rsidRPr="009D621B">
        <w:rPr>
          <w:rFonts w:ascii="David" w:hAnsi="David" w:cs="David"/>
          <w:i/>
          <w:iCs/>
          <w:sz w:val="24"/>
          <w:szCs w:val="24"/>
          <w:rtl/>
        </w:rPr>
        <w:t>תובנתו הבסיסית של המודל של בקר היא שרמת ההרתעה מתקבלת מוויסותם של שני משתנים: הסיכוי שיוטל עונש והחומרה של העונש</w:t>
      </w:r>
      <w:r>
        <w:rPr>
          <w:rFonts w:ascii="David" w:hAnsi="David" w:cs="David" w:hint="cs"/>
          <w:i/>
          <w:iCs/>
          <w:sz w:val="24"/>
          <w:szCs w:val="24"/>
          <w:rtl/>
        </w:rPr>
        <w:t xml:space="preserve"> (הראל)</w:t>
      </w:r>
      <w:r w:rsidRPr="009D621B">
        <w:rPr>
          <w:rFonts w:ascii="David" w:hAnsi="David" w:cs="David"/>
          <w:i/>
          <w:iCs/>
          <w:sz w:val="24"/>
          <w:szCs w:val="24"/>
          <w:rtl/>
        </w:rPr>
        <w:t>.</w:t>
      </w:r>
      <w:r>
        <w:rPr>
          <w:rFonts w:ascii="David" w:hAnsi="David" w:cs="David" w:hint="cs"/>
          <w:i/>
          <w:iCs/>
          <w:sz w:val="24"/>
          <w:szCs w:val="24"/>
          <w:rtl/>
        </w:rPr>
        <w:t xml:space="preserve"> המחוקק ביקש באמצעות הוספת המודל המנהלי להעלות את כמות התיקים שנאכפים וכך גם את ההרתעה. </w:t>
      </w:r>
      <w:r>
        <w:rPr>
          <w:rFonts w:asciiTheme="majorBidi" w:hAnsiTheme="majorBidi" w:cs="David" w:hint="cs"/>
          <w:i/>
          <w:iCs/>
          <w:sz w:val="24"/>
          <w:szCs w:val="24"/>
          <w:rtl/>
        </w:rPr>
        <w:t>כדי להסביר את הנתונים האמפיריים, ניתן לטעון</w:t>
      </w:r>
      <w:r w:rsidR="006522F6">
        <w:rPr>
          <w:rFonts w:asciiTheme="majorBidi" w:hAnsiTheme="majorBidi" w:cs="David" w:hint="cs"/>
          <w:i/>
          <w:iCs/>
          <w:sz w:val="24"/>
          <w:szCs w:val="24"/>
          <w:rtl/>
        </w:rPr>
        <w:t xml:space="preserve"> שעוד מוקדם מדי לבחון; או</w:t>
      </w:r>
      <w:r>
        <w:rPr>
          <w:rFonts w:asciiTheme="majorBidi" w:hAnsiTheme="majorBidi" w:cs="David" w:hint="cs"/>
          <w:i/>
          <w:iCs/>
          <w:sz w:val="24"/>
          <w:szCs w:val="24"/>
          <w:rtl/>
        </w:rPr>
        <w:t xml:space="preserve"> שעצם קיומו של המודל המנהלי יצר יותר הרתעה ולכן בוצעו פחות עבירות</w:t>
      </w:r>
      <w:r w:rsidR="00001F60">
        <w:rPr>
          <w:rFonts w:asciiTheme="majorBidi" w:hAnsiTheme="majorBidi" w:cs="David" w:hint="cs"/>
          <w:i/>
          <w:iCs/>
          <w:sz w:val="24"/>
          <w:szCs w:val="24"/>
          <w:rtl/>
        </w:rPr>
        <w:t>;</w:t>
      </w:r>
      <w:r>
        <w:rPr>
          <w:rFonts w:asciiTheme="majorBidi" w:hAnsiTheme="majorBidi" w:cs="David" w:hint="cs"/>
          <w:i/>
          <w:iCs/>
          <w:sz w:val="24"/>
          <w:szCs w:val="24"/>
          <w:rtl/>
        </w:rPr>
        <w:t xml:space="preserve"> או שמשאבי הרשות </w:t>
      </w:r>
      <w:r w:rsidR="00BE5B00">
        <w:rPr>
          <w:rFonts w:asciiTheme="majorBidi" w:hAnsiTheme="majorBidi" w:cs="David" w:hint="cs"/>
          <w:i/>
          <w:iCs/>
          <w:sz w:val="24"/>
          <w:szCs w:val="24"/>
          <w:rtl/>
        </w:rPr>
        <w:t xml:space="preserve">הם מועטים וממילא התמקדו בעניינים אחרים כגון </w:t>
      </w:r>
      <w:r>
        <w:rPr>
          <w:rFonts w:asciiTheme="majorBidi" w:hAnsiTheme="majorBidi" w:cs="David" w:hint="cs"/>
          <w:i/>
          <w:iCs/>
          <w:sz w:val="24"/>
          <w:szCs w:val="24"/>
          <w:rtl/>
        </w:rPr>
        <w:t xml:space="preserve">סיוע לחקירות חוץ (אשר לא נכללות בסטטיסטיקה); </w:t>
      </w:r>
      <w:r w:rsidR="00001F60">
        <w:rPr>
          <w:rFonts w:asciiTheme="majorBidi" w:hAnsiTheme="majorBidi" w:cs="David" w:hint="cs"/>
          <w:i/>
          <w:iCs/>
          <w:sz w:val="24"/>
          <w:szCs w:val="24"/>
          <w:rtl/>
        </w:rPr>
        <w:t>או</w:t>
      </w:r>
      <w:r>
        <w:rPr>
          <w:rFonts w:asciiTheme="majorBidi" w:hAnsiTheme="majorBidi" w:cs="David" w:hint="cs"/>
          <w:i/>
          <w:iCs/>
          <w:sz w:val="24"/>
          <w:szCs w:val="24"/>
          <w:rtl/>
        </w:rPr>
        <w:t xml:space="preserve"> שיש סחף רגולטורי להליך הפלילי בשל</w:t>
      </w:r>
      <w:r w:rsidR="00BE5B00">
        <w:rPr>
          <w:rFonts w:asciiTheme="majorBidi" w:hAnsiTheme="majorBidi" w:cs="David" w:hint="cs"/>
          <w:i/>
          <w:iCs/>
          <w:sz w:val="24"/>
          <w:szCs w:val="24"/>
          <w:rtl/>
        </w:rPr>
        <w:t xml:space="preserve"> העדר היעילות של </w:t>
      </w:r>
      <w:r>
        <w:rPr>
          <w:rFonts w:asciiTheme="majorBidi" w:hAnsiTheme="majorBidi" w:cs="David" w:hint="cs"/>
          <w:i/>
          <w:iCs/>
          <w:sz w:val="24"/>
          <w:szCs w:val="24"/>
          <w:rtl/>
        </w:rPr>
        <w:t>הליך</w:t>
      </w:r>
      <w:r w:rsidR="00BE5B00">
        <w:rPr>
          <w:rFonts w:asciiTheme="majorBidi" w:hAnsiTheme="majorBidi" w:cs="David" w:hint="cs"/>
          <w:i/>
          <w:iCs/>
          <w:sz w:val="24"/>
          <w:szCs w:val="24"/>
          <w:rtl/>
        </w:rPr>
        <w:t xml:space="preserve"> האכיפה</w:t>
      </w:r>
      <w:r>
        <w:rPr>
          <w:rFonts w:asciiTheme="majorBidi" w:hAnsiTheme="majorBidi" w:cs="David" w:hint="cs"/>
          <w:i/>
          <w:iCs/>
          <w:sz w:val="24"/>
          <w:szCs w:val="24"/>
          <w:rtl/>
        </w:rPr>
        <w:t xml:space="preserve"> המנהלי (כמו שהיה בעבר עם הליך המשמעת)</w:t>
      </w:r>
      <w:r w:rsidR="00001F60">
        <w:rPr>
          <w:rFonts w:asciiTheme="majorBidi" w:hAnsiTheme="majorBidi" w:cs="David" w:hint="cs"/>
          <w:i/>
          <w:iCs/>
          <w:sz w:val="24"/>
          <w:szCs w:val="24"/>
          <w:rtl/>
        </w:rPr>
        <w:t>;</w:t>
      </w:r>
      <w:r>
        <w:rPr>
          <w:rFonts w:asciiTheme="majorBidi" w:hAnsiTheme="majorBidi" w:cs="David" w:hint="cs"/>
          <w:i/>
          <w:iCs/>
          <w:sz w:val="24"/>
          <w:szCs w:val="24"/>
          <w:rtl/>
        </w:rPr>
        <w:t xml:space="preserve"> או בשל תמריצים לרגולטור להפעיל דווקא את ההליך הפלילי</w:t>
      </w:r>
      <w:r w:rsidR="00001F60">
        <w:rPr>
          <w:rFonts w:asciiTheme="majorBidi" w:hAnsiTheme="majorBidi" w:cs="David" w:hint="cs"/>
          <w:i/>
          <w:iCs/>
          <w:sz w:val="24"/>
          <w:szCs w:val="24"/>
          <w:rtl/>
        </w:rPr>
        <w:t>, כגון הדרמה הכרוכה בהליך הפלילי, והרצון להיות "קשוח" עם ציבור המפוקחים</w:t>
      </w:r>
      <w:r w:rsidR="00BE5B00">
        <w:rPr>
          <w:rFonts w:asciiTheme="majorBidi" w:hAnsiTheme="majorBidi" w:cs="David" w:hint="cs"/>
          <w:i/>
          <w:iCs/>
          <w:sz w:val="24"/>
          <w:szCs w:val="24"/>
          <w:rtl/>
        </w:rPr>
        <w:t xml:space="preserve"> (ליצירת מוניטין אישי ו/או רצון להעביר מסרים חריפים לשוק), או בשל ההנחה שההליך הפלילי יוצר יותר הרתעה מההליך המנהלי</w:t>
      </w:r>
      <w:r>
        <w:rPr>
          <w:rFonts w:asciiTheme="majorBidi" w:hAnsiTheme="majorBidi" w:cs="David" w:hint="cs"/>
          <w:i/>
          <w:iCs/>
          <w:sz w:val="24"/>
          <w:szCs w:val="24"/>
          <w:rtl/>
        </w:rPr>
        <w:t xml:space="preserve"> (וולש</w:t>
      </w:r>
      <w:r w:rsidR="00001F60">
        <w:rPr>
          <w:rFonts w:asciiTheme="majorBidi" w:hAnsiTheme="majorBidi" w:cs="David" w:hint="cs"/>
          <w:i/>
          <w:iCs/>
          <w:sz w:val="24"/>
          <w:szCs w:val="24"/>
          <w:rtl/>
        </w:rPr>
        <w:t>, והדוגמה האמפירית באוסטרליה</w:t>
      </w:r>
      <w:r>
        <w:rPr>
          <w:rFonts w:asciiTheme="majorBidi" w:hAnsiTheme="majorBidi" w:cs="David" w:hint="cs"/>
          <w:i/>
          <w:iCs/>
          <w:sz w:val="24"/>
          <w:szCs w:val="24"/>
          <w:rtl/>
        </w:rPr>
        <w:t xml:space="preserve">).  </w:t>
      </w:r>
    </w:p>
    <w:p w:rsidR="00F900C4" w:rsidRPr="00F900C4" w:rsidRDefault="00F900C4" w:rsidP="00F900C4">
      <w:pPr>
        <w:pStyle w:val="ListParagraph"/>
        <w:numPr>
          <w:ilvl w:val="0"/>
          <w:numId w:val="5"/>
        </w:numPr>
        <w:tabs>
          <w:tab w:val="right" w:pos="288"/>
        </w:tabs>
        <w:spacing w:after="0" w:line="360" w:lineRule="auto"/>
        <w:jc w:val="both"/>
        <w:rPr>
          <w:rFonts w:asciiTheme="majorBidi" w:hAnsiTheme="majorBidi" w:cs="David"/>
          <w:i/>
          <w:iCs/>
          <w:sz w:val="24"/>
          <w:szCs w:val="24"/>
          <w:rtl/>
        </w:rPr>
      </w:pPr>
      <w:r w:rsidRPr="009D621B">
        <w:rPr>
          <w:rFonts w:ascii="David" w:hAnsi="David" w:cs="David"/>
          <w:i/>
          <w:iCs/>
          <w:sz w:val="24"/>
          <w:szCs w:val="24"/>
          <w:rtl/>
        </w:rPr>
        <w:lastRenderedPageBreak/>
        <w:t xml:space="preserve"> </w:t>
      </w:r>
      <w:r>
        <w:rPr>
          <w:rFonts w:asciiTheme="majorBidi" w:hAnsiTheme="majorBidi" w:cs="David" w:hint="cs"/>
          <w:i/>
          <w:iCs/>
          <w:sz w:val="24"/>
          <w:szCs w:val="24"/>
          <w:rtl/>
        </w:rPr>
        <w:t xml:space="preserve">לכן, לכאורה </w:t>
      </w:r>
      <w:r w:rsidRPr="00F900C4">
        <w:rPr>
          <w:rFonts w:asciiTheme="majorBidi" w:hAnsiTheme="majorBidi" w:cs="David" w:hint="cs"/>
          <w:i/>
          <w:iCs/>
          <w:sz w:val="24"/>
          <w:szCs w:val="24"/>
          <w:rtl/>
        </w:rPr>
        <w:t xml:space="preserve"> יותר אכיפה=יותר הרתעה. אבל יתכן הסתת משאבים לחקירות חוץ, ביצוע פחות עבירות כי יש יותר הרתעה. מיעוט משאבים לחקירה. אפשר גם ליישם את וולש ולציין תמריצים שליליים לשימוש באכיפה מנהלית.</w:t>
      </w:r>
    </w:p>
    <w:p w:rsidR="001F448E" w:rsidRDefault="006522F6" w:rsidP="006522F6">
      <w:pPr>
        <w:pStyle w:val="ListParagraph"/>
        <w:numPr>
          <w:ilvl w:val="0"/>
          <w:numId w:val="5"/>
        </w:numPr>
        <w:spacing w:after="0" w:line="360" w:lineRule="auto"/>
        <w:jc w:val="both"/>
        <w:rPr>
          <w:rFonts w:cs="David"/>
          <w:i/>
          <w:iCs/>
          <w:sz w:val="24"/>
          <w:szCs w:val="24"/>
        </w:rPr>
      </w:pPr>
      <w:r>
        <w:rPr>
          <w:rFonts w:cs="David" w:hint="cs"/>
          <w:i/>
          <w:iCs/>
          <w:sz w:val="24"/>
          <w:szCs w:val="24"/>
          <w:rtl/>
        </w:rPr>
        <w:t xml:space="preserve">א. </w:t>
      </w:r>
      <w:r w:rsidRPr="00A65E7F">
        <w:rPr>
          <w:rFonts w:ascii="David" w:hAnsi="David" w:cs="David"/>
          <w:i/>
          <w:iCs/>
          <w:sz w:val="24"/>
          <w:szCs w:val="24"/>
          <w:rtl/>
        </w:rPr>
        <w:t xml:space="preserve">ההיגיון של </w:t>
      </w:r>
      <w:r w:rsidRPr="00A65E7F">
        <w:rPr>
          <w:rFonts w:ascii="David" w:hAnsi="David" w:cs="David" w:hint="cs"/>
          <w:i/>
          <w:iCs/>
          <w:sz w:val="24"/>
          <w:szCs w:val="24"/>
          <w:rtl/>
        </w:rPr>
        <w:t>המשפט הפלילי</w:t>
      </w:r>
      <w:r w:rsidRPr="00A65E7F">
        <w:rPr>
          <w:rFonts w:ascii="David" w:hAnsi="David" w:cs="David"/>
          <w:i/>
          <w:iCs/>
          <w:sz w:val="24"/>
          <w:szCs w:val="24"/>
          <w:rtl/>
        </w:rPr>
        <w:t xml:space="preserve"> </w:t>
      </w:r>
      <w:r w:rsidRPr="00A65E7F">
        <w:rPr>
          <w:rFonts w:ascii="David" w:hAnsi="David" w:cs="David" w:hint="cs"/>
          <w:i/>
          <w:iCs/>
          <w:sz w:val="24"/>
          <w:szCs w:val="24"/>
          <w:rtl/>
        </w:rPr>
        <w:t xml:space="preserve">לפי גישה של צדק כגמול </w:t>
      </w:r>
      <w:r w:rsidRPr="00A65E7F">
        <w:rPr>
          <w:rFonts w:ascii="David" w:hAnsi="David" w:cs="David"/>
          <w:i/>
          <w:iCs/>
          <w:sz w:val="24"/>
          <w:szCs w:val="24"/>
          <w:rtl/>
        </w:rPr>
        <w:t>הוא ההיגיון של הצדק המתקן</w:t>
      </w:r>
      <w:r>
        <w:rPr>
          <w:rFonts w:ascii="David" w:hAnsi="David" w:cs="David" w:hint="cs"/>
          <w:i/>
          <w:iCs/>
          <w:sz w:val="24"/>
          <w:szCs w:val="24"/>
          <w:rtl/>
        </w:rPr>
        <w:t>,</w:t>
      </w:r>
      <w:r>
        <w:rPr>
          <w:rFonts w:cs="David" w:hint="cs"/>
          <w:i/>
          <w:iCs/>
          <w:sz w:val="24"/>
          <w:szCs w:val="24"/>
          <w:rtl/>
        </w:rPr>
        <w:t xml:space="preserve">  הדורש</w:t>
      </w:r>
      <w:r w:rsidRPr="00BB5BD3">
        <w:rPr>
          <w:rFonts w:cs="David" w:hint="cs"/>
          <w:i/>
          <w:iCs/>
          <w:sz w:val="24"/>
          <w:szCs w:val="24"/>
          <w:rtl/>
        </w:rPr>
        <w:t xml:space="preserve"> קורלציה (הלימה) בין העבירה לבין העונש (ויינריב, לביא). מדברי ההסבר עולה כי המחוקק </w:t>
      </w:r>
      <w:r w:rsidRPr="00BB5BD3">
        <w:rPr>
          <w:rFonts w:asciiTheme="majorBidi" w:hAnsiTheme="majorBidi" w:cs="David" w:hint="cs"/>
          <w:i/>
          <w:iCs/>
          <w:sz w:val="24"/>
          <w:szCs w:val="24"/>
          <w:rtl/>
        </w:rPr>
        <w:t>מצא ש</w:t>
      </w:r>
      <w:r w:rsidRPr="00BB5BD3">
        <w:rPr>
          <w:rFonts w:asciiTheme="majorBidi" w:hAnsiTheme="majorBidi" w:cs="David"/>
          <w:i/>
          <w:iCs/>
          <w:sz w:val="24"/>
          <w:szCs w:val="24"/>
          <w:rtl/>
        </w:rPr>
        <w:t>רוחבו של הדין הפלילי, כפי שהיה ערב חקיקת חוק ייעול הליכי אכיפה, גרם לחשש מתופעה של הפללת-יתר</w:t>
      </w:r>
      <w:r w:rsidRPr="00BB5BD3">
        <w:rPr>
          <w:rFonts w:asciiTheme="majorBidi" w:hAnsiTheme="majorBidi" w:cs="David" w:hint="cs"/>
          <w:i/>
          <w:iCs/>
          <w:sz w:val="24"/>
          <w:szCs w:val="24"/>
          <w:rtl/>
        </w:rPr>
        <w:t xml:space="preserve"> (היוסק)</w:t>
      </w:r>
      <w:r w:rsidRPr="00BB5BD3">
        <w:rPr>
          <w:rFonts w:asciiTheme="majorBidi" w:hAnsiTheme="majorBidi" w:cs="David"/>
          <w:i/>
          <w:iCs/>
          <w:sz w:val="24"/>
          <w:szCs w:val="24"/>
          <w:rtl/>
        </w:rPr>
        <w:t>: שנאשמים מורשעים ונענשים בעבירות ובעונשים חריפים מדי</w:t>
      </w:r>
      <w:r>
        <w:rPr>
          <w:rFonts w:asciiTheme="majorBidi" w:hAnsiTheme="majorBidi" w:cs="David" w:hint="cs"/>
          <w:i/>
          <w:iCs/>
          <w:sz w:val="24"/>
          <w:szCs w:val="24"/>
          <w:rtl/>
        </w:rPr>
        <w:t xml:space="preserve"> ביחס למעשיהם</w:t>
      </w:r>
      <w:r w:rsidRPr="00BB5BD3">
        <w:rPr>
          <w:rFonts w:asciiTheme="majorBidi" w:hAnsiTheme="majorBidi" w:cs="David"/>
          <w:i/>
          <w:iCs/>
          <w:sz w:val="24"/>
          <w:szCs w:val="24"/>
          <w:rtl/>
        </w:rPr>
        <w:t>.</w:t>
      </w:r>
      <w:r w:rsidRPr="00BB5BD3">
        <w:rPr>
          <w:rFonts w:cs="David" w:hint="cs"/>
          <w:i/>
          <w:iCs/>
          <w:sz w:val="24"/>
          <w:szCs w:val="24"/>
          <w:rtl/>
        </w:rPr>
        <w:t xml:space="preserve"> </w:t>
      </w:r>
      <w:r>
        <w:rPr>
          <w:rFonts w:cs="David" w:hint="cs"/>
          <w:i/>
          <w:iCs/>
          <w:sz w:val="24"/>
          <w:szCs w:val="24"/>
          <w:rtl/>
        </w:rPr>
        <w:t xml:space="preserve">ברם </w:t>
      </w:r>
      <w:r w:rsidRPr="00BB5BD3">
        <w:rPr>
          <w:rFonts w:cs="David" w:hint="cs"/>
          <w:i/>
          <w:iCs/>
          <w:sz w:val="24"/>
          <w:szCs w:val="24"/>
          <w:rtl/>
        </w:rPr>
        <w:t>ראינו בכיתה שיש ספק אם אכן התקיימה תופעת הפללת יתר בפועל</w:t>
      </w:r>
      <w:r>
        <w:rPr>
          <w:rFonts w:cs="David" w:hint="cs"/>
          <w:i/>
          <w:iCs/>
          <w:sz w:val="24"/>
          <w:szCs w:val="24"/>
          <w:rtl/>
        </w:rPr>
        <w:t>.</w:t>
      </w:r>
    </w:p>
    <w:p w:rsidR="001F448E" w:rsidRDefault="00581749" w:rsidP="00581749">
      <w:pPr>
        <w:pStyle w:val="ListParagraph"/>
        <w:numPr>
          <w:ilvl w:val="0"/>
          <w:numId w:val="5"/>
        </w:numPr>
        <w:spacing w:after="0" w:line="360" w:lineRule="auto"/>
        <w:jc w:val="both"/>
        <w:rPr>
          <w:rFonts w:cs="David"/>
          <w:i/>
          <w:iCs/>
          <w:sz w:val="24"/>
          <w:szCs w:val="24"/>
        </w:rPr>
      </w:pPr>
      <w:r w:rsidRPr="00581749">
        <w:rPr>
          <w:rFonts w:ascii="David" w:hAnsi="David" w:cs="David" w:hint="cs"/>
          <w:i/>
          <w:iCs/>
          <w:sz w:val="24"/>
          <w:szCs w:val="24"/>
          <w:rtl/>
        </w:rPr>
        <w:t xml:space="preserve">גישת </w:t>
      </w:r>
      <w:r w:rsidRPr="00581749">
        <w:rPr>
          <w:rFonts w:ascii="David" w:hAnsi="David" w:cs="David"/>
          <w:i/>
          <w:iCs/>
          <w:sz w:val="24"/>
          <w:szCs w:val="24"/>
          <w:rtl/>
        </w:rPr>
        <w:t>הניתוח הכלכלי של המשפט מתמקדת בהשאת הרווחה</w:t>
      </w:r>
      <w:r>
        <w:rPr>
          <w:rFonts w:ascii="David" w:hAnsi="David" w:cs="David" w:hint="cs"/>
          <w:i/>
          <w:iCs/>
          <w:sz w:val="24"/>
          <w:szCs w:val="24"/>
          <w:rtl/>
        </w:rPr>
        <w:t xml:space="preserve"> המצרפית, ובהתאם לה</w:t>
      </w:r>
      <w:r w:rsidRPr="00581749">
        <w:rPr>
          <w:rFonts w:ascii="David" w:hAnsi="David" w:cs="David"/>
          <w:i/>
          <w:iCs/>
          <w:sz w:val="24"/>
          <w:szCs w:val="24"/>
          <w:rtl/>
        </w:rPr>
        <w:t xml:space="preserve"> תכלית העונש היא הרתעה</w:t>
      </w:r>
      <w:r w:rsidRPr="00581749">
        <w:rPr>
          <w:rFonts w:ascii="David" w:hAnsi="David" w:cs="David" w:hint="cs"/>
          <w:i/>
          <w:iCs/>
          <w:sz w:val="24"/>
          <w:szCs w:val="24"/>
          <w:rtl/>
        </w:rPr>
        <w:t>.</w:t>
      </w:r>
      <w:r>
        <w:rPr>
          <w:rFonts w:ascii="David" w:hAnsi="David" w:cs="David" w:hint="cs"/>
          <w:i/>
          <w:iCs/>
          <w:sz w:val="24"/>
          <w:szCs w:val="24"/>
          <w:rtl/>
        </w:rPr>
        <w:t xml:space="preserve"> </w:t>
      </w:r>
      <w:r w:rsidRPr="00581749">
        <w:rPr>
          <w:rFonts w:ascii="David" w:hAnsi="David" w:cs="David"/>
          <w:i/>
          <w:iCs/>
          <w:sz w:val="24"/>
          <w:szCs w:val="24"/>
          <w:rtl/>
        </w:rPr>
        <w:t>תובנתו הבסיסית של המודל של בקר היא שרמת ההרתעה מתקבלת מוויסותם של שני משתנים: הסיכוי שיוטל עונש והחומרה של העונש</w:t>
      </w:r>
      <w:r w:rsidRPr="00581749">
        <w:rPr>
          <w:rFonts w:ascii="David" w:hAnsi="David" w:cs="David" w:hint="cs"/>
          <w:i/>
          <w:iCs/>
          <w:sz w:val="24"/>
          <w:szCs w:val="24"/>
          <w:rtl/>
        </w:rPr>
        <w:t xml:space="preserve"> (הראל)</w:t>
      </w:r>
      <w:r w:rsidRPr="00581749">
        <w:rPr>
          <w:rFonts w:ascii="David" w:hAnsi="David" w:cs="David"/>
          <w:i/>
          <w:iCs/>
          <w:sz w:val="24"/>
          <w:szCs w:val="24"/>
          <w:rtl/>
        </w:rPr>
        <w:t>.</w:t>
      </w:r>
      <w:r w:rsidRPr="00581749">
        <w:rPr>
          <w:rFonts w:ascii="David" w:hAnsi="David" w:cs="David" w:hint="cs"/>
          <w:i/>
          <w:iCs/>
          <w:sz w:val="24"/>
          <w:szCs w:val="24"/>
          <w:rtl/>
        </w:rPr>
        <w:t xml:space="preserve"> </w:t>
      </w:r>
      <w:r w:rsidR="00A90362" w:rsidRPr="00581749">
        <w:rPr>
          <w:rFonts w:asciiTheme="majorBidi" w:hAnsiTheme="majorBidi" w:cs="David" w:hint="cs"/>
          <w:i/>
          <w:iCs/>
          <w:sz w:val="24"/>
          <w:szCs w:val="24"/>
          <w:rtl/>
        </w:rPr>
        <w:t xml:space="preserve">על </w:t>
      </w:r>
      <w:r w:rsidR="00A90362" w:rsidRPr="00581749">
        <w:rPr>
          <w:rFonts w:ascii="David" w:hAnsi="David" w:cs="David"/>
          <w:i/>
          <w:iCs/>
          <w:color w:val="333333"/>
          <w:sz w:val="24"/>
          <w:szCs w:val="24"/>
          <w:shd w:val="clear" w:color="auto" w:fill="FFFFFF"/>
          <w:rtl/>
        </w:rPr>
        <w:t>פי גיש</w:t>
      </w:r>
      <w:r w:rsidR="00A90362" w:rsidRPr="00581749">
        <w:rPr>
          <w:rFonts w:ascii="David" w:hAnsi="David" w:cs="David" w:hint="cs"/>
          <w:i/>
          <w:iCs/>
          <w:color w:val="333333"/>
          <w:sz w:val="24"/>
          <w:szCs w:val="24"/>
          <w:shd w:val="clear" w:color="auto" w:fill="FFFFFF"/>
          <w:rtl/>
        </w:rPr>
        <w:t>ת</w:t>
      </w:r>
      <w:r w:rsidR="00A90362" w:rsidRPr="00581749">
        <w:rPr>
          <w:rFonts w:ascii="David" w:hAnsi="David" w:cs="David"/>
          <w:i/>
          <w:iCs/>
          <w:color w:val="333333"/>
          <w:sz w:val="24"/>
          <w:szCs w:val="24"/>
          <w:shd w:val="clear" w:color="auto" w:fill="FFFFFF"/>
          <w:rtl/>
        </w:rPr>
        <w:t xml:space="preserve"> הניתוח הכלכלי</w:t>
      </w:r>
      <w:r w:rsidR="00A90362" w:rsidRPr="00581749">
        <w:rPr>
          <w:rFonts w:ascii="David" w:hAnsi="David" w:cs="David" w:hint="cs"/>
          <w:i/>
          <w:iCs/>
          <w:color w:val="333333"/>
          <w:sz w:val="24"/>
          <w:szCs w:val="24"/>
          <w:shd w:val="clear" w:color="auto" w:fill="FFFFFF"/>
          <w:rtl/>
        </w:rPr>
        <w:t>,</w:t>
      </w:r>
      <w:r w:rsidR="00A90362" w:rsidRPr="00581749">
        <w:rPr>
          <w:rFonts w:ascii="David" w:hAnsi="David" w:cs="David"/>
          <w:i/>
          <w:iCs/>
          <w:color w:val="333333"/>
          <w:sz w:val="24"/>
          <w:szCs w:val="24"/>
          <w:shd w:val="clear" w:color="auto" w:fill="FFFFFF"/>
          <w:rtl/>
        </w:rPr>
        <w:t xml:space="preserve"> לשני ההליכים</w:t>
      </w:r>
      <w:r w:rsidR="00A90362" w:rsidRPr="00581749">
        <w:rPr>
          <w:rFonts w:ascii="David" w:hAnsi="David" w:cs="David" w:hint="cs"/>
          <w:i/>
          <w:iCs/>
          <w:color w:val="333333"/>
          <w:sz w:val="24"/>
          <w:szCs w:val="24"/>
          <w:shd w:val="clear" w:color="auto" w:fill="FFFFFF"/>
          <w:rtl/>
        </w:rPr>
        <w:t xml:space="preserve"> -</w:t>
      </w:r>
      <w:r w:rsidR="00A90362" w:rsidRPr="00581749">
        <w:rPr>
          <w:rFonts w:ascii="David" w:hAnsi="David" w:cs="David"/>
          <w:i/>
          <w:iCs/>
          <w:color w:val="333333"/>
          <w:sz w:val="24"/>
          <w:szCs w:val="24"/>
          <w:shd w:val="clear" w:color="auto" w:fill="FFFFFF"/>
          <w:rtl/>
        </w:rPr>
        <w:t xml:space="preserve"> הפלילי והמנהלי</w:t>
      </w:r>
      <w:r w:rsidR="00A90362" w:rsidRPr="00581749">
        <w:rPr>
          <w:rFonts w:ascii="David" w:hAnsi="David" w:cs="David" w:hint="cs"/>
          <w:i/>
          <w:iCs/>
          <w:color w:val="333333"/>
          <w:sz w:val="24"/>
          <w:szCs w:val="24"/>
          <w:shd w:val="clear" w:color="auto" w:fill="FFFFFF"/>
          <w:rtl/>
        </w:rPr>
        <w:t xml:space="preserve"> -</w:t>
      </w:r>
      <w:r w:rsidR="00A90362" w:rsidRPr="00581749">
        <w:rPr>
          <w:rFonts w:ascii="David" w:hAnsi="David" w:cs="David"/>
          <w:i/>
          <w:iCs/>
          <w:color w:val="333333"/>
          <w:sz w:val="24"/>
          <w:szCs w:val="24"/>
          <w:shd w:val="clear" w:color="auto" w:fill="FFFFFF"/>
          <w:rtl/>
        </w:rPr>
        <w:t xml:space="preserve"> יש תכלית של הרתעה (מן).</w:t>
      </w:r>
      <w:r w:rsidR="00A90362" w:rsidRPr="00581749">
        <w:rPr>
          <w:rFonts w:ascii="David" w:hAnsi="David" w:cs="David"/>
          <w:i/>
          <w:iCs/>
          <w:sz w:val="24"/>
          <w:szCs w:val="24"/>
          <w:rtl/>
        </w:rPr>
        <w:t xml:space="preserve"> </w:t>
      </w:r>
      <w:r>
        <w:rPr>
          <w:rFonts w:ascii="David" w:hAnsi="David" w:cs="David" w:hint="cs"/>
          <w:i/>
          <w:iCs/>
          <w:sz w:val="24"/>
          <w:szCs w:val="24"/>
          <w:rtl/>
        </w:rPr>
        <w:t xml:space="preserve">אך לכאורה </w:t>
      </w:r>
      <w:r w:rsidR="00A90362" w:rsidRPr="00581749">
        <w:rPr>
          <w:rFonts w:ascii="David" w:hAnsi="David" w:cs="David"/>
          <w:i/>
          <w:iCs/>
          <w:sz w:val="24"/>
          <w:szCs w:val="24"/>
          <w:rtl/>
        </w:rPr>
        <w:t>בין שני ההליכים יש הבדלים המשפיעים על שני המשתנים הללו</w:t>
      </w:r>
      <w:r w:rsidR="00A90362" w:rsidRPr="00581749">
        <w:rPr>
          <w:rFonts w:ascii="David" w:hAnsi="David" w:cs="David" w:hint="cs"/>
          <w:i/>
          <w:iCs/>
          <w:sz w:val="24"/>
          <w:szCs w:val="24"/>
          <w:rtl/>
        </w:rPr>
        <w:t>. כך בהליך הפלילי חומרת הענישה גדולה יותר, ואילו בהליך המנהלי יש יותר סיכון להטיל את הסנקציה. ההבדלים הללו משליכים</w:t>
      </w:r>
      <w:r w:rsidR="00A90362" w:rsidRPr="00581749">
        <w:rPr>
          <w:rFonts w:ascii="David" w:hAnsi="David" w:cs="David"/>
          <w:i/>
          <w:iCs/>
          <w:sz w:val="24"/>
          <w:szCs w:val="24"/>
          <w:rtl/>
        </w:rPr>
        <w:t xml:space="preserve"> ל</w:t>
      </w:r>
      <w:r w:rsidR="00A90362" w:rsidRPr="00581749">
        <w:rPr>
          <w:rFonts w:ascii="David" w:hAnsi="David" w:cs="David" w:hint="cs"/>
          <w:i/>
          <w:iCs/>
          <w:sz w:val="24"/>
          <w:szCs w:val="24"/>
          <w:rtl/>
        </w:rPr>
        <w:t>כאורה</w:t>
      </w:r>
      <w:r w:rsidR="00A90362" w:rsidRPr="00581749">
        <w:rPr>
          <w:rFonts w:ascii="David" w:hAnsi="David" w:cs="David"/>
          <w:i/>
          <w:iCs/>
          <w:sz w:val="24"/>
          <w:szCs w:val="24"/>
          <w:rtl/>
        </w:rPr>
        <w:t xml:space="preserve"> על רמת ההרתעה. אף על פי</w:t>
      </w:r>
      <w:r w:rsidR="00A90362" w:rsidRPr="00581749">
        <w:rPr>
          <w:rFonts w:ascii="David" w:hAnsi="David" w:cs="David" w:hint="cs"/>
          <w:i/>
          <w:iCs/>
          <w:sz w:val="24"/>
          <w:szCs w:val="24"/>
          <w:rtl/>
        </w:rPr>
        <w:t xml:space="preserve"> כן</w:t>
      </w:r>
      <w:r w:rsidR="00A90362" w:rsidRPr="00581749">
        <w:rPr>
          <w:rFonts w:ascii="David" w:hAnsi="David" w:cs="David"/>
          <w:i/>
          <w:iCs/>
          <w:sz w:val="24"/>
          <w:szCs w:val="24"/>
          <w:rtl/>
        </w:rPr>
        <w:t>, ראינו בכיתה כי ההבדלים הללו לא כל כך משמעותיים</w:t>
      </w:r>
      <w:r w:rsidR="00A90362" w:rsidRPr="00581749">
        <w:rPr>
          <w:rFonts w:ascii="David" w:hAnsi="David" w:cs="David" w:hint="cs"/>
          <w:i/>
          <w:iCs/>
          <w:sz w:val="24"/>
          <w:szCs w:val="24"/>
          <w:rtl/>
        </w:rPr>
        <w:t>; וממילא נדמה כי יש שקילות מב</w:t>
      </w:r>
      <w:r w:rsidR="00733A94" w:rsidRPr="00581749">
        <w:rPr>
          <w:rFonts w:ascii="David" w:hAnsi="David" w:cs="David" w:hint="cs"/>
          <w:i/>
          <w:iCs/>
          <w:sz w:val="24"/>
          <w:szCs w:val="24"/>
          <w:rtl/>
        </w:rPr>
        <w:t>חינת מידת ההרתעה של שני ההליכים, כאשר בפלילי הסיכוי להטיל עונש נמוך יותר אך עוצמת הענישה גבוהה יותר, ולעומת זאת במנהלי הסיכוי להטיל עונש גבוה יותר אך עוצמת הענישה נמוכה יותר</w:t>
      </w:r>
      <w:r w:rsidR="00733A94">
        <w:rPr>
          <w:rFonts w:ascii="David" w:hAnsi="David" w:cs="David" w:hint="cs"/>
          <w:i/>
          <w:iCs/>
          <w:sz w:val="24"/>
          <w:szCs w:val="24"/>
          <w:rtl/>
        </w:rPr>
        <w:t>.</w:t>
      </w:r>
    </w:p>
    <w:p w:rsidR="00312CCE" w:rsidRDefault="00312CCE" w:rsidP="00312CCE">
      <w:pPr>
        <w:pStyle w:val="ListParagraph"/>
        <w:numPr>
          <w:ilvl w:val="0"/>
          <w:numId w:val="5"/>
        </w:numPr>
        <w:spacing w:after="0" w:line="360" w:lineRule="auto"/>
        <w:jc w:val="both"/>
        <w:rPr>
          <w:rFonts w:cs="David"/>
          <w:i/>
          <w:iCs/>
          <w:sz w:val="24"/>
          <w:szCs w:val="24"/>
        </w:rPr>
      </w:pPr>
      <w:r>
        <w:rPr>
          <w:rFonts w:cs="David" w:hint="cs"/>
          <w:i/>
          <w:iCs/>
          <w:sz w:val="24"/>
          <w:szCs w:val="24"/>
          <w:rtl/>
        </w:rPr>
        <w:t>נכון; לא נכון; נכון; נכון; נכון.</w:t>
      </w:r>
    </w:p>
    <w:p w:rsidR="001F448E" w:rsidRPr="00312CCE" w:rsidRDefault="00312CCE" w:rsidP="00EC7A4A">
      <w:pPr>
        <w:pStyle w:val="ListParagraph"/>
        <w:numPr>
          <w:ilvl w:val="0"/>
          <w:numId w:val="5"/>
        </w:numPr>
        <w:spacing w:after="0" w:line="360" w:lineRule="auto"/>
        <w:jc w:val="both"/>
        <w:rPr>
          <w:rFonts w:cs="David"/>
          <w:i/>
          <w:iCs/>
          <w:sz w:val="24"/>
          <w:szCs w:val="24"/>
        </w:rPr>
      </w:pPr>
      <w:r w:rsidRPr="00312CCE">
        <w:rPr>
          <w:rFonts w:cs="David" w:hint="cs"/>
          <w:i/>
          <w:iCs/>
          <w:sz w:val="24"/>
          <w:szCs w:val="24"/>
          <w:rtl/>
        </w:rPr>
        <w:t>ג</w:t>
      </w:r>
      <w:r>
        <w:rPr>
          <w:rFonts w:ascii="David" w:hAnsi="David" w:cs="David" w:hint="cs"/>
          <w:i/>
          <w:iCs/>
          <w:sz w:val="24"/>
          <w:szCs w:val="24"/>
          <w:rtl/>
        </w:rPr>
        <w:t xml:space="preserve">. </w:t>
      </w:r>
      <w:r w:rsidRPr="00312CCE">
        <w:rPr>
          <w:rFonts w:ascii="David" w:hAnsi="David" w:cs="David"/>
          <w:i/>
          <w:iCs/>
          <w:sz w:val="24"/>
          <w:szCs w:val="24"/>
          <w:rtl/>
        </w:rPr>
        <w:t xml:space="preserve">תאוריה של רגולציה </w:t>
      </w:r>
      <w:r w:rsidRPr="00312CCE">
        <w:rPr>
          <w:rFonts w:ascii="David" w:hAnsi="David" w:cs="David" w:hint="cs"/>
          <w:i/>
          <w:iCs/>
          <w:sz w:val="24"/>
          <w:szCs w:val="24"/>
          <w:rtl/>
        </w:rPr>
        <w:t>רספונסיבית</w:t>
      </w:r>
      <w:r w:rsidRPr="00312CCE">
        <w:rPr>
          <w:rFonts w:ascii="David" w:hAnsi="David" w:cs="David"/>
          <w:i/>
          <w:iCs/>
          <w:sz w:val="24"/>
          <w:szCs w:val="24"/>
          <w:rtl/>
        </w:rPr>
        <w:t xml:space="preserve"> מיוצגת באופן גראפי על-ידי פירמידת האכיפה, לפיה לכל אינדיבידואל מוטיבציות שונות לפעולה, ולפיכך רגולטור מוצלח יהיה בעל קשת רחבה של כלי תמרוץ אשר יאפשרו לו להתמודד עם כל מפוקח באופן פרטני</w:t>
      </w:r>
      <w:r>
        <w:rPr>
          <w:rFonts w:ascii="David" w:hAnsi="David" w:cs="David" w:hint="cs"/>
          <w:i/>
          <w:iCs/>
          <w:sz w:val="24"/>
          <w:szCs w:val="24"/>
          <w:rtl/>
        </w:rPr>
        <w:t xml:space="preserve"> (וולש)</w:t>
      </w:r>
      <w:r w:rsidRPr="00312CCE">
        <w:rPr>
          <w:rFonts w:ascii="David" w:hAnsi="David" w:cs="David"/>
          <w:i/>
          <w:iCs/>
          <w:sz w:val="24"/>
          <w:szCs w:val="24"/>
          <w:rtl/>
        </w:rPr>
        <w:t>.</w:t>
      </w:r>
      <w:r w:rsidRPr="00312CCE">
        <w:rPr>
          <w:rFonts w:ascii="David" w:hAnsi="David" w:cs="David"/>
          <w:sz w:val="24"/>
          <w:szCs w:val="24"/>
          <w:rtl/>
        </w:rPr>
        <w:t xml:space="preserve"> </w:t>
      </w:r>
      <w:r>
        <w:rPr>
          <w:rFonts w:ascii="David" w:hAnsi="David" w:cs="David" w:hint="cs"/>
          <w:sz w:val="24"/>
          <w:szCs w:val="24"/>
          <w:rtl/>
        </w:rPr>
        <w:t>עמדת רשות המיסים עולה בקנה אחד עם תאוריה זו, מפני שהיא משקפת העלאת עוצמת האכיפה בהתאם לאי ציות המפוקחים.</w:t>
      </w:r>
      <w:r w:rsidR="00EC7A4A">
        <w:rPr>
          <w:rFonts w:cs="David" w:hint="cs"/>
          <w:i/>
          <w:iCs/>
          <w:sz w:val="24"/>
          <w:szCs w:val="24"/>
          <w:rtl/>
        </w:rPr>
        <w:t xml:space="preserve"> אפשר רק לתהות האם גישה מתונה זו תביא לרמת הציות האופטימלית.  </w:t>
      </w:r>
    </w:p>
    <w:p w:rsidR="00B6560C" w:rsidRPr="00B220C1" w:rsidRDefault="00C047F2" w:rsidP="00A713C6">
      <w:pPr>
        <w:pStyle w:val="ListParagraph"/>
        <w:numPr>
          <w:ilvl w:val="0"/>
          <w:numId w:val="5"/>
        </w:numPr>
        <w:spacing w:after="0" w:line="360" w:lineRule="auto"/>
        <w:jc w:val="both"/>
        <w:rPr>
          <w:rFonts w:cs="David"/>
          <w:i/>
          <w:iCs/>
          <w:sz w:val="24"/>
          <w:szCs w:val="24"/>
          <w:rtl/>
        </w:rPr>
      </w:pPr>
      <w:r>
        <w:rPr>
          <w:rFonts w:cs="David" w:hint="cs"/>
          <w:i/>
          <w:iCs/>
          <w:sz w:val="24"/>
          <w:szCs w:val="24"/>
          <w:rtl/>
        </w:rPr>
        <w:t xml:space="preserve">לפי גישה של אכיפה מנהלית כצדק מתקן, </w:t>
      </w:r>
      <w:r w:rsidRPr="00C047F2">
        <w:rPr>
          <w:rFonts w:cs="David"/>
          <w:i/>
          <w:iCs/>
          <w:sz w:val="24"/>
          <w:szCs w:val="24"/>
          <w:rtl/>
        </w:rPr>
        <w:t>הפרה מנהלית היא ביטוי של סיכון מופרז לזכות הציבורית. בהתבסס על הרציונל של הצדק המתקן, הסנקציה המנהלית מתקנת את הסיכון המופרז בצורה של מניעה, המשיבה את השוויון ליחסים הקורלטיביים שבין המפר לבין הזכות הציבורית</w:t>
      </w:r>
      <w:r>
        <w:rPr>
          <w:rFonts w:cs="David" w:hint="cs"/>
          <w:i/>
          <w:iCs/>
          <w:sz w:val="24"/>
          <w:szCs w:val="24"/>
          <w:rtl/>
        </w:rPr>
        <w:t xml:space="preserve"> (ויינריב, קידרון). </w:t>
      </w:r>
      <w:r w:rsidR="00B6560C" w:rsidRPr="00B220C1">
        <w:rPr>
          <w:rFonts w:cs="David"/>
          <w:i/>
          <w:iCs/>
          <w:sz w:val="24"/>
          <w:szCs w:val="24"/>
          <w:rtl/>
        </w:rPr>
        <w:t>"קלון" הוא</w:t>
      </w:r>
      <w:r w:rsidR="00A7052D" w:rsidRPr="00A7052D">
        <w:rPr>
          <w:rtl/>
        </w:rPr>
        <w:t xml:space="preserve"> </w:t>
      </w:r>
      <w:r w:rsidR="00A7052D" w:rsidRPr="00A7052D">
        <w:rPr>
          <w:rFonts w:cs="David"/>
          <w:i/>
          <w:iCs/>
          <w:sz w:val="24"/>
          <w:szCs w:val="24"/>
          <w:rtl/>
        </w:rPr>
        <w:t>מגבלה על עיסוק במוסדות בעלי חשיבות ציבורית</w:t>
      </w:r>
      <w:r w:rsidR="00A7052D">
        <w:rPr>
          <w:rFonts w:cs="David" w:hint="cs"/>
          <w:i/>
          <w:iCs/>
          <w:sz w:val="24"/>
          <w:szCs w:val="24"/>
          <w:rtl/>
        </w:rPr>
        <w:t>.</w:t>
      </w:r>
      <w:r>
        <w:rPr>
          <w:rFonts w:cs="David" w:hint="cs"/>
          <w:i/>
          <w:iCs/>
          <w:sz w:val="24"/>
          <w:szCs w:val="24"/>
          <w:rtl/>
        </w:rPr>
        <w:t xml:space="preserve"> מחד, </w:t>
      </w:r>
      <w:r w:rsidR="00B6560C" w:rsidRPr="00B220C1">
        <w:rPr>
          <w:rFonts w:cs="David" w:hint="cs"/>
          <w:i/>
          <w:iCs/>
          <w:sz w:val="24"/>
          <w:szCs w:val="24"/>
          <w:rtl/>
        </w:rPr>
        <w:t>יש</w:t>
      </w:r>
      <w:r>
        <w:rPr>
          <w:rFonts w:cs="David" w:hint="cs"/>
          <w:i/>
          <w:iCs/>
          <w:sz w:val="24"/>
          <w:szCs w:val="24"/>
          <w:rtl/>
        </w:rPr>
        <w:t xml:space="preserve"> הסבורים ש</w:t>
      </w:r>
      <w:r w:rsidR="00B6560C" w:rsidRPr="00B220C1">
        <w:rPr>
          <w:rFonts w:cs="David" w:hint="cs"/>
          <w:i/>
          <w:iCs/>
          <w:sz w:val="24"/>
          <w:szCs w:val="24"/>
          <w:rtl/>
        </w:rPr>
        <w:t>הטלת הקלון היא "עונש" במסגר</w:t>
      </w:r>
      <w:bookmarkStart w:id="0" w:name="_GoBack"/>
      <w:bookmarkEnd w:id="0"/>
      <w:r w:rsidR="00B6560C" w:rsidRPr="00B220C1">
        <w:rPr>
          <w:rFonts w:cs="David" w:hint="cs"/>
          <w:i/>
          <w:iCs/>
          <w:sz w:val="24"/>
          <w:szCs w:val="24"/>
          <w:rtl/>
        </w:rPr>
        <w:t xml:space="preserve">ת ההליך הפלילי (גרוס). </w:t>
      </w:r>
      <w:r>
        <w:rPr>
          <w:rFonts w:cs="David" w:hint="cs"/>
          <w:i/>
          <w:iCs/>
          <w:sz w:val="24"/>
          <w:szCs w:val="24"/>
          <w:rtl/>
        </w:rPr>
        <w:t>מאידך</w:t>
      </w:r>
      <w:r w:rsidR="00B6560C" w:rsidRPr="00B220C1">
        <w:rPr>
          <w:rFonts w:cs="David" w:hint="cs"/>
          <w:i/>
          <w:iCs/>
          <w:sz w:val="24"/>
          <w:szCs w:val="24"/>
          <w:rtl/>
        </w:rPr>
        <w:t>,</w:t>
      </w:r>
      <w:r w:rsidR="00B220C1">
        <w:rPr>
          <w:rFonts w:cs="David" w:hint="cs"/>
          <w:i/>
          <w:iCs/>
          <w:sz w:val="24"/>
          <w:szCs w:val="24"/>
          <w:rtl/>
        </w:rPr>
        <w:t xml:space="preserve"> </w:t>
      </w:r>
      <w:r>
        <w:rPr>
          <w:rFonts w:cs="David" w:hint="cs"/>
          <w:i/>
          <w:iCs/>
          <w:sz w:val="24"/>
          <w:szCs w:val="24"/>
          <w:rtl/>
        </w:rPr>
        <w:t xml:space="preserve">אפשר </w:t>
      </w:r>
      <w:r w:rsidR="00B6560C" w:rsidRPr="00B220C1">
        <w:rPr>
          <w:rFonts w:cs="David" w:hint="cs"/>
          <w:i/>
          <w:iCs/>
          <w:sz w:val="24"/>
          <w:szCs w:val="24"/>
          <w:rtl/>
        </w:rPr>
        <w:t>לטעון ש</w:t>
      </w:r>
      <w:r w:rsidR="00B6560C" w:rsidRPr="00B220C1">
        <w:rPr>
          <w:rFonts w:cs="David"/>
          <w:i/>
          <w:iCs/>
          <w:sz w:val="24"/>
          <w:szCs w:val="24"/>
          <w:rtl/>
        </w:rPr>
        <w:t>הטלת קלון</w:t>
      </w:r>
      <w:r>
        <w:rPr>
          <w:rFonts w:cs="David" w:hint="cs"/>
          <w:i/>
          <w:iCs/>
          <w:sz w:val="24"/>
          <w:szCs w:val="24"/>
          <w:rtl/>
        </w:rPr>
        <w:t xml:space="preserve"> היא אכיפה מנהלית</w:t>
      </w:r>
      <w:r w:rsidR="00B6560C" w:rsidRPr="00B220C1">
        <w:rPr>
          <w:rFonts w:cs="David"/>
          <w:i/>
          <w:iCs/>
          <w:sz w:val="24"/>
          <w:szCs w:val="24"/>
          <w:rtl/>
        </w:rPr>
        <w:t xml:space="preserve"> </w:t>
      </w:r>
      <w:r>
        <w:rPr>
          <w:rFonts w:cs="David" w:hint="cs"/>
          <w:i/>
          <w:iCs/>
          <w:sz w:val="24"/>
          <w:szCs w:val="24"/>
          <w:rtl/>
        </w:rPr>
        <w:t>ש</w:t>
      </w:r>
      <w:r w:rsidR="00B6560C" w:rsidRPr="00B220C1">
        <w:rPr>
          <w:rFonts w:cs="David"/>
          <w:i/>
          <w:iCs/>
          <w:sz w:val="24"/>
          <w:szCs w:val="24"/>
          <w:rtl/>
        </w:rPr>
        <w:t xml:space="preserve">נועדה להגן </w:t>
      </w:r>
      <w:r>
        <w:rPr>
          <w:rFonts w:cs="David" w:hint="cs"/>
          <w:i/>
          <w:iCs/>
          <w:sz w:val="24"/>
          <w:szCs w:val="24"/>
          <w:rtl/>
        </w:rPr>
        <w:t xml:space="preserve">על </w:t>
      </w:r>
      <w:r w:rsidR="00B6560C" w:rsidRPr="00B220C1">
        <w:rPr>
          <w:rFonts w:cs="David"/>
          <w:i/>
          <w:iCs/>
          <w:sz w:val="24"/>
          <w:szCs w:val="24"/>
          <w:rtl/>
        </w:rPr>
        <w:t>הזכות הציבורית</w:t>
      </w:r>
      <w:r>
        <w:rPr>
          <w:rFonts w:cs="David" w:hint="cs"/>
          <w:i/>
          <w:iCs/>
          <w:sz w:val="24"/>
          <w:szCs w:val="24"/>
          <w:rtl/>
        </w:rPr>
        <w:t xml:space="preserve">, </w:t>
      </w:r>
      <w:r w:rsidR="00B6560C" w:rsidRPr="00B220C1">
        <w:rPr>
          <w:rFonts w:cs="David"/>
          <w:i/>
          <w:iCs/>
          <w:sz w:val="24"/>
          <w:szCs w:val="24"/>
          <w:rtl/>
        </w:rPr>
        <w:t>מפני סיכון מופרז הנשקף מצדו של מפר מסוים</w:t>
      </w:r>
      <w:r w:rsidR="00B220C1">
        <w:rPr>
          <w:rFonts w:cs="David" w:hint="cs"/>
          <w:i/>
          <w:iCs/>
          <w:sz w:val="24"/>
          <w:szCs w:val="24"/>
          <w:rtl/>
        </w:rPr>
        <w:t xml:space="preserve"> (</w:t>
      </w:r>
      <w:r w:rsidR="00B6560C" w:rsidRPr="00B220C1">
        <w:rPr>
          <w:rFonts w:cs="David"/>
          <w:i/>
          <w:iCs/>
          <w:sz w:val="24"/>
          <w:szCs w:val="24"/>
          <w:rtl/>
        </w:rPr>
        <w:t>אדם הממלא תפקיד, או מבקש למלא תפקיד, במוסד</w:t>
      </w:r>
      <w:r>
        <w:rPr>
          <w:rFonts w:cs="David" w:hint="cs"/>
          <w:i/>
          <w:iCs/>
          <w:sz w:val="24"/>
          <w:szCs w:val="24"/>
          <w:rtl/>
        </w:rPr>
        <w:t xml:space="preserve"> בעל חשיבות</w:t>
      </w:r>
      <w:r w:rsidR="00B6560C" w:rsidRPr="00B220C1">
        <w:rPr>
          <w:rFonts w:cs="David"/>
          <w:i/>
          <w:iCs/>
          <w:sz w:val="24"/>
          <w:szCs w:val="24"/>
          <w:rtl/>
        </w:rPr>
        <w:t xml:space="preserve"> ציבור</w:t>
      </w:r>
      <w:r>
        <w:rPr>
          <w:rFonts w:cs="David" w:hint="cs"/>
          <w:i/>
          <w:iCs/>
          <w:sz w:val="24"/>
          <w:szCs w:val="24"/>
          <w:rtl/>
        </w:rPr>
        <w:t>ית</w:t>
      </w:r>
      <w:r w:rsidR="00B220C1">
        <w:rPr>
          <w:rFonts w:cs="David" w:hint="cs"/>
          <w:i/>
          <w:iCs/>
          <w:sz w:val="24"/>
          <w:szCs w:val="24"/>
          <w:rtl/>
        </w:rPr>
        <w:t>)</w:t>
      </w:r>
      <w:r>
        <w:rPr>
          <w:rFonts w:cs="David" w:hint="cs"/>
          <w:i/>
          <w:iCs/>
          <w:sz w:val="24"/>
          <w:szCs w:val="24"/>
          <w:rtl/>
        </w:rPr>
        <w:t>.</w:t>
      </w:r>
      <w:r w:rsidR="00B6560C" w:rsidRPr="00B220C1">
        <w:rPr>
          <w:rFonts w:cs="David"/>
          <w:i/>
          <w:iCs/>
          <w:sz w:val="24"/>
          <w:szCs w:val="24"/>
          <w:rtl/>
        </w:rPr>
        <w:t xml:space="preserve"> הסיכון</w:t>
      </w:r>
      <w:r w:rsidR="00A713C6">
        <w:rPr>
          <w:rFonts w:cs="David" w:hint="cs"/>
          <w:i/>
          <w:iCs/>
          <w:sz w:val="24"/>
          <w:szCs w:val="24"/>
          <w:rtl/>
        </w:rPr>
        <w:t xml:space="preserve"> המופרז</w:t>
      </w:r>
      <w:r w:rsidR="00B6560C" w:rsidRPr="00B220C1">
        <w:rPr>
          <w:rFonts w:cs="David"/>
          <w:i/>
          <w:iCs/>
          <w:sz w:val="24"/>
          <w:szCs w:val="24"/>
          <w:rtl/>
        </w:rPr>
        <w:t xml:space="preserve"> בא לידי ביטוי בחשש להישנות ההתנהגות העבריינית ו</w:t>
      </w:r>
      <w:r w:rsidR="00A713C6">
        <w:rPr>
          <w:rFonts w:cs="David" w:hint="cs"/>
          <w:i/>
          <w:iCs/>
          <w:sz w:val="24"/>
          <w:szCs w:val="24"/>
          <w:rtl/>
        </w:rPr>
        <w:t xml:space="preserve">כתוצאה מכך </w:t>
      </w:r>
      <w:r w:rsidR="00B6560C" w:rsidRPr="00B220C1">
        <w:rPr>
          <w:rFonts w:cs="David"/>
          <w:i/>
          <w:iCs/>
          <w:sz w:val="24"/>
          <w:szCs w:val="24"/>
          <w:rtl/>
        </w:rPr>
        <w:t>לפעולה בלתי תקינה של המוסדות.</w:t>
      </w:r>
      <w:r w:rsidR="00A713C6">
        <w:rPr>
          <w:rFonts w:cs="David" w:hint="cs"/>
          <w:i/>
          <w:iCs/>
          <w:sz w:val="24"/>
          <w:szCs w:val="24"/>
          <w:rtl/>
        </w:rPr>
        <w:t xml:space="preserve"> הגבלת העיסוק "מתקנת" אפוא את הסיכון המופרז שנשקף מהמפרים ומשיבה את המצב לקדמותו. </w:t>
      </w:r>
    </w:p>
    <w:p w:rsidR="001F448E" w:rsidRDefault="001F448E" w:rsidP="001F448E">
      <w:pPr>
        <w:pStyle w:val="ListParagraph"/>
        <w:spacing w:after="0" w:line="360" w:lineRule="auto"/>
        <w:ind w:left="360"/>
        <w:jc w:val="both"/>
        <w:rPr>
          <w:rFonts w:cs="David"/>
          <w:i/>
          <w:iCs/>
          <w:sz w:val="24"/>
          <w:szCs w:val="24"/>
        </w:rPr>
      </w:pPr>
    </w:p>
    <w:p w:rsidR="00715E91" w:rsidRPr="00AE2FFD" w:rsidRDefault="00715E91" w:rsidP="00715E91">
      <w:pPr>
        <w:pStyle w:val="ListParagraph"/>
        <w:spacing w:after="0" w:line="360" w:lineRule="auto"/>
        <w:ind w:left="1440"/>
        <w:rPr>
          <w:rFonts w:cs="David"/>
          <w:sz w:val="24"/>
          <w:szCs w:val="24"/>
          <w:rtl/>
        </w:rPr>
      </w:pPr>
    </w:p>
    <w:sectPr w:rsidR="00715E91" w:rsidRPr="00AE2FFD" w:rsidSect="001061FE">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B9" w:rsidRDefault="00F132B9" w:rsidP="0035570C">
      <w:pPr>
        <w:spacing w:after="0" w:line="240" w:lineRule="auto"/>
      </w:pPr>
      <w:r>
        <w:separator/>
      </w:r>
    </w:p>
  </w:endnote>
  <w:endnote w:type="continuationSeparator" w:id="0">
    <w:p w:rsidR="00F132B9" w:rsidRDefault="00F132B9" w:rsidP="0035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Segoe UI"/>
    <w:panose1 w:val="020E0502060401010101"/>
    <w:charset w:val="00"/>
    <w:family w:val="swiss"/>
    <w:pitch w:val="variable"/>
    <w:sig w:usb0="00000803" w:usb1="00000000" w:usb2="00000000" w:usb3="00000000" w:csb0="00000021" w:csb1="00000000"/>
  </w:font>
  <w:font w:name="Arabic Typesetting">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abic Typesetting" w:hAnsi="Arabic Typesetting" w:cs="David"/>
        <w:rtl/>
      </w:rPr>
      <w:id w:val="823244888"/>
      <w:docPartObj>
        <w:docPartGallery w:val="Page Numbers (Bottom of Page)"/>
        <w:docPartUnique/>
      </w:docPartObj>
    </w:sdtPr>
    <w:sdtEndPr>
      <w:rPr>
        <w:cs/>
      </w:rPr>
    </w:sdtEndPr>
    <w:sdtContent>
      <w:sdt>
        <w:sdtPr>
          <w:rPr>
            <w:rFonts w:ascii="Arabic Typesetting" w:hAnsi="Arabic Typesetting" w:cs="David"/>
            <w:rtl/>
          </w:rPr>
          <w:id w:val="-1669238322"/>
          <w:docPartObj>
            <w:docPartGallery w:val="Page Numbers (Top of Page)"/>
            <w:docPartUnique/>
          </w:docPartObj>
        </w:sdtPr>
        <w:sdtEndPr/>
        <w:sdtContent>
          <w:p w:rsidR="00BB5BD3" w:rsidRPr="00AF3E8D" w:rsidRDefault="00BB5BD3" w:rsidP="00AF3E8D">
            <w:pPr>
              <w:pStyle w:val="Footer"/>
              <w:tabs>
                <w:tab w:val="left" w:pos="2886"/>
              </w:tabs>
              <w:rPr>
                <w:rFonts w:ascii="Arabic Typesetting" w:hAnsi="Arabic Typesetting" w:cs="David"/>
                <w:rtl/>
                <w:cs/>
              </w:rPr>
            </w:pPr>
            <w:r w:rsidRPr="00AF3E8D">
              <w:rPr>
                <w:rFonts w:ascii="Arabic Typesetting" w:hAnsi="Arabic Typesetting" w:cs="David"/>
                <w:rtl/>
                <w:lang w:val="he-IL"/>
              </w:rPr>
              <w:tab/>
            </w:r>
            <w:r w:rsidRPr="00AF3E8D">
              <w:rPr>
                <w:rFonts w:ascii="Arabic Typesetting" w:hAnsi="Arabic Typesetting" w:cs="David"/>
                <w:rtl/>
                <w:lang w:val="he-IL"/>
              </w:rPr>
              <w:tab/>
            </w:r>
            <w:r w:rsidRPr="00AF3E8D">
              <w:rPr>
                <w:rFonts w:ascii="Times New Roman" w:hAnsi="Times New Roman" w:cs="David" w:hint="cs"/>
                <w:rtl/>
                <w:cs/>
                <w:lang w:val="he-IL"/>
              </w:rPr>
              <w:t>עמוד</w:t>
            </w:r>
            <w:r w:rsidRPr="00AF3E8D">
              <w:rPr>
                <w:rFonts w:ascii="Arabic Typesetting" w:hAnsi="Arabic Typesetting" w:cs="David"/>
                <w:rtl/>
                <w:cs/>
                <w:lang w:val="he-IL"/>
              </w:rPr>
              <w:t xml:space="preserve"> </w:t>
            </w:r>
            <w:r w:rsidRPr="00AF3E8D">
              <w:rPr>
                <w:rFonts w:ascii="Arabic Typesetting" w:hAnsi="Arabic Typesetting" w:cs="David"/>
                <w:b/>
                <w:bCs/>
                <w:sz w:val="24"/>
                <w:szCs w:val="24"/>
              </w:rPr>
              <w:fldChar w:fldCharType="begin"/>
            </w:r>
            <w:r w:rsidRPr="00AF3E8D">
              <w:rPr>
                <w:rFonts w:ascii="Arabic Typesetting" w:hAnsi="Arabic Typesetting" w:cs="David"/>
                <w:b/>
                <w:bCs/>
                <w:rtl/>
                <w:cs/>
              </w:rPr>
              <w:instrText>PAGE</w:instrText>
            </w:r>
            <w:r w:rsidRPr="00AF3E8D">
              <w:rPr>
                <w:rFonts w:ascii="Arabic Typesetting" w:hAnsi="Arabic Typesetting" w:cs="David"/>
                <w:b/>
                <w:bCs/>
                <w:sz w:val="24"/>
                <w:szCs w:val="24"/>
              </w:rPr>
              <w:fldChar w:fldCharType="separate"/>
            </w:r>
            <w:r w:rsidR="00A713C6">
              <w:rPr>
                <w:rFonts w:ascii="Arabic Typesetting" w:hAnsi="Arabic Typesetting" w:cs="David"/>
                <w:b/>
                <w:bCs/>
                <w:noProof/>
                <w:sz w:val="24"/>
                <w:szCs w:val="24"/>
                <w:rtl/>
              </w:rPr>
              <w:t>2</w:t>
            </w:r>
            <w:r w:rsidRPr="00AF3E8D">
              <w:rPr>
                <w:rFonts w:ascii="Arabic Typesetting" w:hAnsi="Arabic Typesetting" w:cs="David"/>
                <w:b/>
                <w:bCs/>
                <w:sz w:val="24"/>
                <w:szCs w:val="24"/>
              </w:rPr>
              <w:fldChar w:fldCharType="end"/>
            </w:r>
            <w:r w:rsidRPr="00AF3E8D">
              <w:rPr>
                <w:rFonts w:ascii="Arabic Typesetting" w:hAnsi="Arabic Typesetting" w:cs="David"/>
                <w:rtl/>
                <w:cs/>
                <w:lang w:val="he-IL"/>
              </w:rPr>
              <w:t xml:space="preserve"> </w:t>
            </w:r>
            <w:r w:rsidRPr="00AF3E8D">
              <w:rPr>
                <w:rFonts w:ascii="Times New Roman" w:hAnsi="Times New Roman" w:cs="David" w:hint="cs"/>
                <w:rtl/>
                <w:cs/>
                <w:lang w:val="he-IL"/>
              </w:rPr>
              <w:t>מתוך</w:t>
            </w:r>
            <w:r w:rsidRPr="00AF3E8D">
              <w:rPr>
                <w:rFonts w:ascii="Arabic Typesetting" w:hAnsi="Arabic Typesetting" w:cs="David"/>
                <w:rtl/>
                <w:cs/>
                <w:lang w:val="he-IL"/>
              </w:rPr>
              <w:t xml:space="preserve"> </w:t>
            </w:r>
            <w:r w:rsidRPr="00AF3E8D">
              <w:rPr>
                <w:rFonts w:ascii="Arabic Typesetting" w:hAnsi="Arabic Typesetting" w:cs="David"/>
                <w:b/>
                <w:bCs/>
                <w:sz w:val="24"/>
                <w:szCs w:val="24"/>
              </w:rPr>
              <w:fldChar w:fldCharType="begin"/>
            </w:r>
            <w:r w:rsidRPr="00AF3E8D">
              <w:rPr>
                <w:rFonts w:ascii="Arabic Typesetting" w:hAnsi="Arabic Typesetting" w:cs="David"/>
                <w:b/>
                <w:bCs/>
                <w:rtl/>
                <w:cs/>
              </w:rPr>
              <w:instrText>NUMPAGES</w:instrText>
            </w:r>
            <w:r w:rsidRPr="00AF3E8D">
              <w:rPr>
                <w:rFonts w:ascii="Arabic Typesetting" w:hAnsi="Arabic Typesetting" w:cs="David"/>
                <w:b/>
                <w:bCs/>
                <w:sz w:val="24"/>
                <w:szCs w:val="24"/>
              </w:rPr>
              <w:fldChar w:fldCharType="separate"/>
            </w:r>
            <w:r w:rsidR="00A713C6">
              <w:rPr>
                <w:rFonts w:ascii="Arabic Typesetting" w:hAnsi="Arabic Typesetting" w:cs="David"/>
                <w:b/>
                <w:bCs/>
                <w:noProof/>
                <w:sz w:val="24"/>
                <w:szCs w:val="24"/>
                <w:rtl/>
              </w:rPr>
              <w:t>2</w:t>
            </w:r>
            <w:r w:rsidRPr="00AF3E8D">
              <w:rPr>
                <w:rFonts w:ascii="Arabic Typesetting" w:hAnsi="Arabic Typesetting" w:cs="David"/>
                <w:b/>
                <w:bCs/>
                <w:sz w:val="24"/>
                <w:szCs w:val="24"/>
              </w:rPr>
              <w:fldChar w:fldCharType="end"/>
            </w:r>
          </w:p>
        </w:sdtContent>
      </w:sdt>
    </w:sdtContent>
  </w:sdt>
  <w:p w:rsidR="00BB5BD3" w:rsidRDefault="00BB5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B9" w:rsidRDefault="00F132B9" w:rsidP="0035570C">
      <w:pPr>
        <w:spacing w:after="0" w:line="240" w:lineRule="auto"/>
      </w:pPr>
      <w:r>
        <w:separator/>
      </w:r>
    </w:p>
  </w:footnote>
  <w:footnote w:type="continuationSeparator" w:id="0">
    <w:p w:rsidR="00F132B9" w:rsidRDefault="00F132B9" w:rsidP="00355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D3" w:rsidRPr="0035570C" w:rsidRDefault="00BB5BD3" w:rsidP="00AF3E8D">
    <w:pPr>
      <w:pStyle w:val="Header"/>
      <w:rPr>
        <w:rFonts w:cs="David"/>
        <w:b/>
        <w:bCs/>
      </w:rPr>
    </w:pPr>
    <w:r w:rsidRPr="00AF3E8D">
      <w:rPr>
        <w:rFonts w:cs="David"/>
        <w:b/>
        <w:bCs/>
        <w:rtl/>
      </w:rPr>
      <w:ptab w:relativeTo="margin" w:alignment="right" w:leader="none"/>
    </w:r>
    <w:r>
      <w:rPr>
        <w:rFonts w:cs="David" w:hint="cs"/>
        <w:b/>
        <w:bCs/>
        <w:rtl/>
      </w:rPr>
      <w:t>מס' ת"ז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D01"/>
    <w:multiLevelType w:val="hybridMultilevel"/>
    <w:tmpl w:val="B17EB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33FE5"/>
    <w:multiLevelType w:val="hybridMultilevel"/>
    <w:tmpl w:val="03C27466"/>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819"/>
    <w:multiLevelType w:val="multilevel"/>
    <w:tmpl w:val="6C22DC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6327C"/>
    <w:multiLevelType w:val="hybridMultilevel"/>
    <w:tmpl w:val="FD44AE1C"/>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B51CC"/>
    <w:multiLevelType w:val="hybridMultilevel"/>
    <w:tmpl w:val="AA46DD4A"/>
    <w:lvl w:ilvl="0" w:tplc="275EB754">
      <w:start w:val="1"/>
      <w:numFmt w:val="hebrew1"/>
      <w:lvlText w:val="%1."/>
      <w:lvlJc w:val="center"/>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573DF"/>
    <w:multiLevelType w:val="hybridMultilevel"/>
    <w:tmpl w:val="E5769EA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56F6668"/>
    <w:multiLevelType w:val="hybridMultilevel"/>
    <w:tmpl w:val="DBBC4F64"/>
    <w:lvl w:ilvl="0" w:tplc="0CBE4366">
      <w:start w:val="1"/>
      <w:numFmt w:val="hebrew1"/>
      <w:lvlText w:val="%1."/>
      <w:lvlJc w:val="center"/>
      <w:pPr>
        <w:ind w:left="1080" w:hanging="360"/>
      </w:pPr>
      <w:rPr>
        <w:rFonts w:hint="default"/>
        <w:b w:val="0"/>
        <w:bCs w:val="0"/>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6D16FD"/>
    <w:multiLevelType w:val="hybridMultilevel"/>
    <w:tmpl w:val="265853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816FB"/>
    <w:multiLevelType w:val="hybridMultilevel"/>
    <w:tmpl w:val="A9CEB6E8"/>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76C88"/>
    <w:multiLevelType w:val="hybridMultilevel"/>
    <w:tmpl w:val="C930D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06569"/>
    <w:multiLevelType w:val="hybridMultilevel"/>
    <w:tmpl w:val="5A20EDE0"/>
    <w:lvl w:ilvl="0" w:tplc="56B029FE">
      <w:start w:val="1"/>
      <w:numFmt w:val="lowerRoman"/>
      <w:lvlText w:val="%1."/>
      <w:lvlJc w:val="right"/>
      <w:pPr>
        <w:ind w:left="108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5B36"/>
    <w:multiLevelType w:val="hybridMultilevel"/>
    <w:tmpl w:val="E46A641C"/>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3038A"/>
    <w:multiLevelType w:val="hybridMultilevel"/>
    <w:tmpl w:val="C2B64A3C"/>
    <w:lvl w:ilvl="0" w:tplc="23CA44B0">
      <w:start w:val="1"/>
      <w:numFmt w:val="hebrew1"/>
      <w:lvlText w:val="%1."/>
      <w:lvlJc w:val="center"/>
      <w:pPr>
        <w:ind w:left="1004" w:hanging="360"/>
      </w:pPr>
      <w:rPr>
        <w:b/>
        <w:bCs/>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72F344C"/>
    <w:multiLevelType w:val="hybridMultilevel"/>
    <w:tmpl w:val="C86A219C"/>
    <w:lvl w:ilvl="0" w:tplc="0CBE4366">
      <w:start w:val="1"/>
      <w:numFmt w:val="hebrew1"/>
      <w:lvlText w:val="%1."/>
      <w:lvlJc w:val="center"/>
      <w:pPr>
        <w:ind w:left="1080" w:hanging="360"/>
      </w:pPr>
      <w:rPr>
        <w:rFonts w:hint="default"/>
        <w:b w:val="0"/>
        <w:bCs w:val="0"/>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DA722B"/>
    <w:multiLevelType w:val="hybridMultilevel"/>
    <w:tmpl w:val="4E487ADE"/>
    <w:lvl w:ilvl="0" w:tplc="275EB754">
      <w:start w:val="1"/>
      <w:numFmt w:val="hebrew1"/>
      <w:lvlText w:val="%1."/>
      <w:lvlJc w:val="center"/>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75DEC"/>
    <w:multiLevelType w:val="hybridMultilevel"/>
    <w:tmpl w:val="D4A6A5EE"/>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7127C"/>
    <w:multiLevelType w:val="hybridMultilevel"/>
    <w:tmpl w:val="91529C08"/>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517C2"/>
    <w:multiLevelType w:val="hybridMultilevel"/>
    <w:tmpl w:val="3E6AB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70457"/>
    <w:multiLevelType w:val="hybridMultilevel"/>
    <w:tmpl w:val="5D807DFE"/>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E521D6"/>
    <w:multiLevelType w:val="hybridMultilevel"/>
    <w:tmpl w:val="7F707718"/>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51259"/>
    <w:multiLevelType w:val="hybridMultilevel"/>
    <w:tmpl w:val="2E420154"/>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E257A"/>
    <w:multiLevelType w:val="hybridMultilevel"/>
    <w:tmpl w:val="C000682A"/>
    <w:lvl w:ilvl="0" w:tplc="8392194A">
      <w:start w:val="1"/>
      <w:numFmt w:val="bullet"/>
      <w:lvlText w:val="•"/>
      <w:lvlJc w:val="left"/>
      <w:pPr>
        <w:tabs>
          <w:tab w:val="num" w:pos="720"/>
        </w:tabs>
        <w:ind w:left="720" w:hanging="360"/>
      </w:pPr>
      <w:rPr>
        <w:rFonts w:ascii="Arial" w:hAnsi="Arial" w:hint="default"/>
      </w:rPr>
    </w:lvl>
    <w:lvl w:ilvl="1" w:tplc="8D0C87AA" w:tentative="1">
      <w:start w:val="1"/>
      <w:numFmt w:val="bullet"/>
      <w:lvlText w:val="•"/>
      <w:lvlJc w:val="left"/>
      <w:pPr>
        <w:tabs>
          <w:tab w:val="num" w:pos="1440"/>
        </w:tabs>
        <w:ind w:left="1440" w:hanging="360"/>
      </w:pPr>
      <w:rPr>
        <w:rFonts w:ascii="Arial" w:hAnsi="Arial" w:hint="default"/>
      </w:rPr>
    </w:lvl>
    <w:lvl w:ilvl="2" w:tplc="F182968E" w:tentative="1">
      <w:start w:val="1"/>
      <w:numFmt w:val="bullet"/>
      <w:lvlText w:val="•"/>
      <w:lvlJc w:val="left"/>
      <w:pPr>
        <w:tabs>
          <w:tab w:val="num" w:pos="2160"/>
        </w:tabs>
        <w:ind w:left="2160" w:hanging="360"/>
      </w:pPr>
      <w:rPr>
        <w:rFonts w:ascii="Arial" w:hAnsi="Arial" w:hint="default"/>
      </w:rPr>
    </w:lvl>
    <w:lvl w:ilvl="3" w:tplc="71E4C732" w:tentative="1">
      <w:start w:val="1"/>
      <w:numFmt w:val="bullet"/>
      <w:lvlText w:val="•"/>
      <w:lvlJc w:val="left"/>
      <w:pPr>
        <w:tabs>
          <w:tab w:val="num" w:pos="2880"/>
        </w:tabs>
        <w:ind w:left="2880" w:hanging="360"/>
      </w:pPr>
      <w:rPr>
        <w:rFonts w:ascii="Arial" w:hAnsi="Arial" w:hint="default"/>
      </w:rPr>
    </w:lvl>
    <w:lvl w:ilvl="4" w:tplc="62A838EE" w:tentative="1">
      <w:start w:val="1"/>
      <w:numFmt w:val="bullet"/>
      <w:lvlText w:val="•"/>
      <w:lvlJc w:val="left"/>
      <w:pPr>
        <w:tabs>
          <w:tab w:val="num" w:pos="3600"/>
        </w:tabs>
        <w:ind w:left="3600" w:hanging="360"/>
      </w:pPr>
      <w:rPr>
        <w:rFonts w:ascii="Arial" w:hAnsi="Arial" w:hint="default"/>
      </w:rPr>
    </w:lvl>
    <w:lvl w:ilvl="5" w:tplc="7E027B44" w:tentative="1">
      <w:start w:val="1"/>
      <w:numFmt w:val="bullet"/>
      <w:lvlText w:val="•"/>
      <w:lvlJc w:val="left"/>
      <w:pPr>
        <w:tabs>
          <w:tab w:val="num" w:pos="4320"/>
        </w:tabs>
        <w:ind w:left="4320" w:hanging="360"/>
      </w:pPr>
      <w:rPr>
        <w:rFonts w:ascii="Arial" w:hAnsi="Arial" w:hint="default"/>
      </w:rPr>
    </w:lvl>
    <w:lvl w:ilvl="6" w:tplc="4448E762" w:tentative="1">
      <w:start w:val="1"/>
      <w:numFmt w:val="bullet"/>
      <w:lvlText w:val="•"/>
      <w:lvlJc w:val="left"/>
      <w:pPr>
        <w:tabs>
          <w:tab w:val="num" w:pos="5040"/>
        </w:tabs>
        <w:ind w:left="5040" w:hanging="360"/>
      </w:pPr>
      <w:rPr>
        <w:rFonts w:ascii="Arial" w:hAnsi="Arial" w:hint="default"/>
      </w:rPr>
    </w:lvl>
    <w:lvl w:ilvl="7" w:tplc="583A0782" w:tentative="1">
      <w:start w:val="1"/>
      <w:numFmt w:val="bullet"/>
      <w:lvlText w:val="•"/>
      <w:lvlJc w:val="left"/>
      <w:pPr>
        <w:tabs>
          <w:tab w:val="num" w:pos="5760"/>
        </w:tabs>
        <w:ind w:left="5760" w:hanging="360"/>
      </w:pPr>
      <w:rPr>
        <w:rFonts w:ascii="Arial" w:hAnsi="Arial" w:hint="default"/>
      </w:rPr>
    </w:lvl>
    <w:lvl w:ilvl="8" w:tplc="7EAE73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471846"/>
    <w:multiLevelType w:val="hybridMultilevel"/>
    <w:tmpl w:val="F6269C3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23A07"/>
    <w:multiLevelType w:val="hybridMultilevel"/>
    <w:tmpl w:val="E1344268"/>
    <w:lvl w:ilvl="0" w:tplc="275EB754">
      <w:start w:val="1"/>
      <w:numFmt w:val="hebrew1"/>
      <w:lvlText w:val="%1."/>
      <w:lvlJc w:val="center"/>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A14A1"/>
    <w:multiLevelType w:val="hybridMultilevel"/>
    <w:tmpl w:val="1B9EE7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F3632"/>
    <w:multiLevelType w:val="hybridMultilevel"/>
    <w:tmpl w:val="ED545682"/>
    <w:lvl w:ilvl="0" w:tplc="AFC6C60E">
      <w:start w:val="1"/>
      <w:numFmt w:val="decimal"/>
      <w:lvlText w:val="%1."/>
      <w:lvlJc w:val="left"/>
      <w:pPr>
        <w:ind w:left="360" w:hanging="360"/>
      </w:pPr>
      <w:rPr>
        <w:rFonts w:hint="default"/>
        <w:b/>
        <w:bCs/>
        <w:i w:val="0"/>
        <w:iCs w:val="0"/>
      </w:rPr>
    </w:lvl>
    <w:lvl w:ilvl="1" w:tplc="23CA44B0">
      <w:start w:val="1"/>
      <w:numFmt w:val="hebrew1"/>
      <w:lvlText w:val="%2."/>
      <w:lvlJc w:val="center"/>
      <w:pPr>
        <w:ind w:left="1080" w:hanging="360"/>
      </w:pPr>
      <w:rPr>
        <w:b/>
        <w:bCs/>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915891"/>
    <w:multiLevelType w:val="hybridMultilevel"/>
    <w:tmpl w:val="080AA5F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64833"/>
    <w:multiLevelType w:val="multilevel"/>
    <w:tmpl w:val="D3A61B0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E97C6B"/>
    <w:multiLevelType w:val="hybridMultilevel"/>
    <w:tmpl w:val="F6B4F4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56FFF"/>
    <w:multiLevelType w:val="hybridMultilevel"/>
    <w:tmpl w:val="BF7A5DA6"/>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8392C"/>
    <w:multiLevelType w:val="hybridMultilevel"/>
    <w:tmpl w:val="ED545682"/>
    <w:lvl w:ilvl="0" w:tplc="AFC6C60E">
      <w:start w:val="1"/>
      <w:numFmt w:val="decimal"/>
      <w:lvlText w:val="%1."/>
      <w:lvlJc w:val="left"/>
      <w:pPr>
        <w:ind w:left="360" w:hanging="360"/>
      </w:pPr>
      <w:rPr>
        <w:rFonts w:hint="default"/>
        <w:b/>
        <w:bCs/>
        <w:i w:val="0"/>
        <w:iCs w:val="0"/>
      </w:rPr>
    </w:lvl>
    <w:lvl w:ilvl="1" w:tplc="23CA44B0">
      <w:start w:val="1"/>
      <w:numFmt w:val="hebrew1"/>
      <w:lvlText w:val="%2."/>
      <w:lvlJc w:val="center"/>
      <w:pPr>
        <w:ind w:left="1080" w:hanging="360"/>
      </w:pPr>
      <w:rPr>
        <w:b/>
        <w:bCs/>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686BD4"/>
    <w:multiLevelType w:val="hybridMultilevel"/>
    <w:tmpl w:val="FA2045C6"/>
    <w:lvl w:ilvl="0" w:tplc="0834ED60">
      <w:start w:val="1"/>
      <w:numFmt w:val="bullet"/>
      <w:lvlText w:val="–"/>
      <w:lvlJc w:val="left"/>
      <w:pPr>
        <w:tabs>
          <w:tab w:val="num" w:pos="720"/>
        </w:tabs>
        <w:ind w:left="720" w:hanging="360"/>
      </w:pPr>
      <w:rPr>
        <w:rFonts w:ascii="Arial" w:hAnsi="Arial" w:hint="default"/>
      </w:rPr>
    </w:lvl>
    <w:lvl w:ilvl="1" w:tplc="2A2E9660">
      <w:start w:val="1"/>
      <w:numFmt w:val="bullet"/>
      <w:lvlText w:val="–"/>
      <w:lvlJc w:val="left"/>
      <w:pPr>
        <w:tabs>
          <w:tab w:val="num" w:pos="1440"/>
        </w:tabs>
        <w:ind w:left="1440" w:hanging="360"/>
      </w:pPr>
      <w:rPr>
        <w:rFonts w:ascii="Arial" w:hAnsi="Arial" w:hint="default"/>
      </w:rPr>
    </w:lvl>
    <w:lvl w:ilvl="2" w:tplc="82B4A752">
      <w:start w:val="669"/>
      <w:numFmt w:val="bullet"/>
      <w:lvlText w:val="•"/>
      <w:lvlJc w:val="left"/>
      <w:pPr>
        <w:tabs>
          <w:tab w:val="num" w:pos="2160"/>
        </w:tabs>
        <w:ind w:left="2160" w:hanging="360"/>
      </w:pPr>
      <w:rPr>
        <w:rFonts w:ascii="Arial" w:hAnsi="Arial" w:hint="default"/>
      </w:rPr>
    </w:lvl>
    <w:lvl w:ilvl="3" w:tplc="6BE82F8E" w:tentative="1">
      <w:start w:val="1"/>
      <w:numFmt w:val="bullet"/>
      <w:lvlText w:val="–"/>
      <w:lvlJc w:val="left"/>
      <w:pPr>
        <w:tabs>
          <w:tab w:val="num" w:pos="2880"/>
        </w:tabs>
        <w:ind w:left="2880" w:hanging="360"/>
      </w:pPr>
      <w:rPr>
        <w:rFonts w:ascii="Arial" w:hAnsi="Arial" w:hint="default"/>
      </w:rPr>
    </w:lvl>
    <w:lvl w:ilvl="4" w:tplc="E27C4872" w:tentative="1">
      <w:start w:val="1"/>
      <w:numFmt w:val="bullet"/>
      <w:lvlText w:val="–"/>
      <w:lvlJc w:val="left"/>
      <w:pPr>
        <w:tabs>
          <w:tab w:val="num" w:pos="3600"/>
        </w:tabs>
        <w:ind w:left="3600" w:hanging="360"/>
      </w:pPr>
      <w:rPr>
        <w:rFonts w:ascii="Arial" w:hAnsi="Arial" w:hint="default"/>
      </w:rPr>
    </w:lvl>
    <w:lvl w:ilvl="5" w:tplc="C69A9F1E" w:tentative="1">
      <w:start w:val="1"/>
      <w:numFmt w:val="bullet"/>
      <w:lvlText w:val="–"/>
      <w:lvlJc w:val="left"/>
      <w:pPr>
        <w:tabs>
          <w:tab w:val="num" w:pos="4320"/>
        </w:tabs>
        <w:ind w:left="4320" w:hanging="360"/>
      </w:pPr>
      <w:rPr>
        <w:rFonts w:ascii="Arial" w:hAnsi="Arial" w:hint="default"/>
      </w:rPr>
    </w:lvl>
    <w:lvl w:ilvl="6" w:tplc="B7FA873C" w:tentative="1">
      <w:start w:val="1"/>
      <w:numFmt w:val="bullet"/>
      <w:lvlText w:val="–"/>
      <w:lvlJc w:val="left"/>
      <w:pPr>
        <w:tabs>
          <w:tab w:val="num" w:pos="5040"/>
        </w:tabs>
        <w:ind w:left="5040" w:hanging="360"/>
      </w:pPr>
      <w:rPr>
        <w:rFonts w:ascii="Arial" w:hAnsi="Arial" w:hint="default"/>
      </w:rPr>
    </w:lvl>
    <w:lvl w:ilvl="7" w:tplc="688EB1B0" w:tentative="1">
      <w:start w:val="1"/>
      <w:numFmt w:val="bullet"/>
      <w:lvlText w:val="–"/>
      <w:lvlJc w:val="left"/>
      <w:pPr>
        <w:tabs>
          <w:tab w:val="num" w:pos="5760"/>
        </w:tabs>
        <w:ind w:left="5760" w:hanging="360"/>
      </w:pPr>
      <w:rPr>
        <w:rFonts w:ascii="Arial" w:hAnsi="Arial" w:hint="default"/>
      </w:rPr>
    </w:lvl>
    <w:lvl w:ilvl="8" w:tplc="3D462C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66489A"/>
    <w:multiLevelType w:val="hybridMultilevel"/>
    <w:tmpl w:val="F81AAA1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5C23"/>
    <w:multiLevelType w:val="hybridMultilevel"/>
    <w:tmpl w:val="E27A0A42"/>
    <w:lvl w:ilvl="0" w:tplc="23CA44B0">
      <w:start w:val="1"/>
      <w:numFmt w:val="hebrew1"/>
      <w:lvlText w:val="%1."/>
      <w:lvlJc w:val="center"/>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B62DA"/>
    <w:multiLevelType w:val="hybridMultilevel"/>
    <w:tmpl w:val="E844127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262AA6"/>
    <w:multiLevelType w:val="hybridMultilevel"/>
    <w:tmpl w:val="C86A219C"/>
    <w:lvl w:ilvl="0" w:tplc="0CBE4366">
      <w:start w:val="1"/>
      <w:numFmt w:val="hebrew1"/>
      <w:lvlText w:val="%1."/>
      <w:lvlJc w:val="center"/>
      <w:pPr>
        <w:ind w:left="360" w:hanging="360"/>
      </w:pPr>
      <w:rPr>
        <w:rFonts w:hint="default"/>
        <w:b w:val="0"/>
        <w:bCs w:val="0"/>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8D0717"/>
    <w:multiLevelType w:val="hybridMultilevel"/>
    <w:tmpl w:val="575A9B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C5361F"/>
    <w:multiLevelType w:val="hybridMultilevel"/>
    <w:tmpl w:val="7B063CAC"/>
    <w:lvl w:ilvl="0" w:tplc="0CBE4366">
      <w:start w:val="1"/>
      <w:numFmt w:val="hebrew1"/>
      <w:lvlText w:val="%1."/>
      <w:lvlJc w:val="center"/>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4"/>
  </w:num>
  <w:num w:numId="3">
    <w:abstractNumId w:val="18"/>
  </w:num>
  <w:num w:numId="4">
    <w:abstractNumId w:val="22"/>
  </w:num>
  <w:num w:numId="5">
    <w:abstractNumId w:val="30"/>
  </w:num>
  <w:num w:numId="6">
    <w:abstractNumId w:val="26"/>
  </w:num>
  <w:num w:numId="7">
    <w:abstractNumId w:val="37"/>
  </w:num>
  <w:num w:numId="8">
    <w:abstractNumId w:val="4"/>
  </w:num>
  <w:num w:numId="9">
    <w:abstractNumId w:val="31"/>
  </w:num>
  <w:num w:numId="10">
    <w:abstractNumId w:val="21"/>
  </w:num>
  <w:num w:numId="11">
    <w:abstractNumId w:val="23"/>
  </w:num>
  <w:num w:numId="12">
    <w:abstractNumId w:val="14"/>
  </w:num>
  <w:num w:numId="13">
    <w:abstractNumId w:val="17"/>
  </w:num>
  <w:num w:numId="14">
    <w:abstractNumId w:val="19"/>
  </w:num>
  <w:num w:numId="15">
    <w:abstractNumId w:val="3"/>
  </w:num>
  <w:num w:numId="16">
    <w:abstractNumId w:val="16"/>
  </w:num>
  <w:num w:numId="17">
    <w:abstractNumId w:val="10"/>
  </w:num>
  <w:num w:numId="18">
    <w:abstractNumId w:val="15"/>
  </w:num>
  <w:num w:numId="19">
    <w:abstractNumId w:val="24"/>
  </w:num>
  <w:num w:numId="20">
    <w:abstractNumId w:val="1"/>
  </w:num>
  <w:num w:numId="21">
    <w:abstractNumId w:val="5"/>
  </w:num>
  <w:num w:numId="22">
    <w:abstractNumId w:val="33"/>
  </w:num>
  <w:num w:numId="23">
    <w:abstractNumId w:val="20"/>
  </w:num>
  <w:num w:numId="24">
    <w:abstractNumId w:val="28"/>
  </w:num>
  <w:num w:numId="25">
    <w:abstractNumId w:val="29"/>
  </w:num>
  <w:num w:numId="26">
    <w:abstractNumId w:val="11"/>
  </w:num>
  <w:num w:numId="27">
    <w:abstractNumId w:val="7"/>
  </w:num>
  <w:num w:numId="28">
    <w:abstractNumId w:val="36"/>
  </w:num>
  <w:num w:numId="29">
    <w:abstractNumId w:val="35"/>
  </w:num>
  <w:num w:numId="30">
    <w:abstractNumId w:val="6"/>
  </w:num>
  <w:num w:numId="31">
    <w:abstractNumId w:val="13"/>
  </w:num>
  <w:num w:numId="32">
    <w:abstractNumId w:val="8"/>
  </w:num>
  <w:num w:numId="33">
    <w:abstractNumId w:val="12"/>
  </w:num>
  <w:num w:numId="34">
    <w:abstractNumId w:val="32"/>
  </w:num>
  <w:num w:numId="35">
    <w:abstractNumId w:val="0"/>
  </w:num>
  <w:num w:numId="36">
    <w:abstractNumId w:val="2"/>
  </w:num>
  <w:num w:numId="37">
    <w:abstractNumId w:val="27"/>
  </w:num>
  <w:num w:numId="3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B"/>
    <w:rsid w:val="000000CD"/>
    <w:rsid w:val="00001F60"/>
    <w:rsid w:val="00003F9F"/>
    <w:rsid w:val="0000617F"/>
    <w:rsid w:val="00011713"/>
    <w:rsid w:val="00014240"/>
    <w:rsid w:val="0003700D"/>
    <w:rsid w:val="00040A2F"/>
    <w:rsid w:val="00044A1B"/>
    <w:rsid w:val="00045904"/>
    <w:rsid w:val="0005162F"/>
    <w:rsid w:val="00051773"/>
    <w:rsid w:val="00055938"/>
    <w:rsid w:val="00056C14"/>
    <w:rsid w:val="0006348F"/>
    <w:rsid w:val="00073FB1"/>
    <w:rsid w:val="00083FBA"/>
    <w:rsid w:val="000930B1"/>
    <w:rsid w:val="00096C6F"/>
    <w:rsid w:val="000C5638"/>
    <w:rsid w:val="000D7716"/>
    <w:rsid w:val="000E0C1D"/>
    <w:rsid w:val="000E1645"/>
    <w:rsid w:val="000E2CB7"/>
    <w:rsid w:val="000E3214"/>
    <w:rsid w:val="000E3BDE"/>
    <w:rsid w:val="000F01EB"/>
    <w:rsid w:val="000F06E3"/>
    <w:rsid w:val="000F61E4"/>
    <w:rsid w:val="00100584"/>
    <w:rsid w:val="00100D2F"/>
    <w:rsid w:val="001061FE"/>
    <w:rsid w:val="00110C39"/>
    <w:rsid w:val="00112205"/>
    <w:rsid w:val="00126A7A"/>
    <w:rsid w:val="00140126"/>
    <w:rsid w:val="0014301F"/>
    <w:rsid w:val="00143401"/>
    <w:rsid w:val="001462CA"/>
    <w:rsid w:val="00146324"/>
    <w:rsid w:val="00146422"/>
    <w:rsid w:val="00151BE2"/>
    <w:rsid w:val="00152C50"/>
    <w:rsid w:val="00153D07"/>
    <w:rsid w:val="00156B4C"/>
    <w:rsid w:val="001755BA"/>
    <w:rsid w:val="0018531C"/>
    <w:rsid w:val="0018535D"/>
    <w:rsid w:val="001858CA"/>
    <w:rsid w:val="0019479E"/>
    <w:rsid w:val="001962B7"/>
    <w:rsid w:val="001A1028"/>
    <w:rsid w:val="001A228F"/>
    <w:rsid w:val="001A3EEB"/>
    <w:rsid w:val="001B0839"/>
    <w:rsid w:val="001B4346"/>
    <w:rsid w:val="001C6170"/>
    <w:rsid w:val="001C689D"/>
    <w:rsid w:val="001D0D18"/>
    <w:rsid w:val="001D569E"/>
    <w:rsid w:val="001E07A0"/>
    <w:rsid w:val="001E090E"/>
    <w:rsid w:val="001E3D02"/>
    <w:rsid w:val="001F448E"/>
    <w:rsid w:val="001F6436"/>
    <w:rsid w:val="002077E5"/>
    <w:rsid w:val="00211C95"/>
    <w:rsid w:val="00212373"/>
    <w:rsid w:val="00225A5A"/>
    <w:rsid w:val="00225ED9"/>
    <w:rsid w:val="00234C1D"/>
    <w:rsid w:val="00237843"/>
    <w:rsid w:val="00242F8A"/>
    <w:rsid w:val="002440AB"/>
    <w:rsid w:val="00245707"/>
    <w:rsid w:val="00250F62"/>
    <w:rsid w:val="0025541F"/>
    <w:rsid w:val="00256A38"/>
    <w:rsid w:val="00262960"/>
    <w:rsid w:val="00276970"/>
    <w:rsid w:val="00287E11"/>
    <w:rsid w:val="002A19CD"/>
    <w:rsid w:val="002A413E"/>
    <w:rsid w:val="002E4FED"/>
    <w:rsid w:val="00312CCE"/>
    <w:rsid w:val="0031455B"/>
    <w:rsid w:val="003267EE"/>
    <w:rsid w:val="00326A84"/>
    <w:rsid w:val="0034125E"/>
    <w:rsid w:val="00354C9F"/>
    <w:rsid w:val="0035570C"/>
    <w:rsid w:val="00375118"/>
    <w:rsid w:val="00375AC7"/>
    <w:rsid w:val="00376E4C"/>
    <w:rsid w:val="00380CFC"/>
    <w:rsid w:val="00385014"/>
    <w:rsid w:val="00385DD8"/>
    <w:rsid w:val="00386A89"/>
    <w:rsid w:val="0039443D"/>
    <w:rsid w:val="00397E77"/>
    <w:rsid w:val="003A0CF8"/>
    <w:rsid w:val="003B108B"/>
    <w:rsid w:val="003C039B"/>
    <w:rsid w:val="003C0FBD"/>
    <w:rsid w:val="003F1D21"/>
    <w:rsid w:val="003F2D18"/>
    <w:rsid w:val="00401741"/>
    <w:rsid w:val="00401909"/>
    <w:rsid w:val="00406385"/>
    <w:rsid w:val="00421C22"/>
    <w:rsid w:val="004255F0"/>
    <w:rsid w:val="004322C5"/>
    <w:rsid w:val="00444CDF"/>
    <w:rsid w:val="00446A4B"/>
    <w:rsid w:val="004502DC"/>
    <w:rsid w:val="00457C85"/>
    <w:rsid w:val="00473A11"/>
    <w:rsid w:val="00477B15"/>
    <w:rsid w:val="0048219A"/>
    <w:rsid w:val="00483212"/>
    <w:rsid w:val="0049255F"/>
    <w:rsid w:val="00494D36"/>
    <w:rsid w:val="004A34DA"/>
    <w:rsid w:val="004A46E4"/>
    <w:rsid w:val="004E08A2"/>
    <w:rsid w:val="004E38BB"/>
    <w:rsid w:val="004F17FF"/>
    <w:rsid w:val="004F39C4"/>
    <w:rsid w:val="004F44BA"/>
    <w:rsid w:val="005023C1"/>
    <w:rsid w:val="00504524"/>
    <w:rsid w:val="00521B04"/>
    <w:rsid w:val="00527372"/>
    <w:rsid w:val="00533669"/>
    <w:rsid w:val="00536064"/>
    <w:rsid w:val="00536341"/>
    <w:rsid w:val="0054297A"/>
    <w:rsid w:val="0054309D"/>
    <w:rsid w:val="00571048"/>
    <w:rsid w:val="00572F8B"/>
    <w:rsid w:val="00575624"/>
    <w:rsid w:val="00576A4C"/>
    <w:rsid w:val="00581749"/>
    <w:rsid w:val="00583BAD"/>
    <w:rsid w:val="005860F7"/>
    <w:rsid w:val="005B0AB9"/>
    <w:rsid w:val="005B5188"/>
    <w:rsid w:val="005C0C87"/>
    <w:rsid w:val="005D102A"/>
    <w:rsid w:val="005D1581"/>
    <w:rsid w:val="005D1CF1"/>
    <w:rsid w:val="005F1209"/>
    <w:rsid w:val="005F76C5"/>
    <w:rsid w:val="00632E75"/>
    <w:rsid w:val="006407F3"/>
    <w:rsid w:val="006417B2"/>
    <w:rsid w:val="00647804"/>
    <w:rsid w:val="0065163A"/>
    <w:rsid w:val="006522F6"/>
    <w:rsid w:val="00663850"/>
    <w:rsid w:val="006658B7"/>
    <w:rsid w:val="0067786A"/>
    <w:rsid w:val="0067797B"/>
    <w:rsid w:val="00677A4C"/>
    <w:rsid w:val="00684AE9"/>
    <w:rsid w:val="006867B0"/>
    <w:rsid w:val="00692F6B"/>
    <w:rsid w:val="006A0482"/>
    <w:rsid w:val="006B0120"/>
    <w:rsid w:val="006C6C3E"/>
    <w:rsid w:val="006D2A9A"/>
    <w:rsid w:val="006D424E"/>
    <w:rsid w:val="006E08DB"/>
    <w:rsid w:val="006E3918"/>
    <w:rsid w:val="006F7644"/>
    <w:rsid w:val="00715E91"/>
    <w:rsid w:val="00723901"/>
    <w:rsid w:val="00733A94"/>
    <w:rsid w:val="00733E81"/>
    <w:rsid w:val="00734669"/>
    <w:rsid w:val="0074289F"/>
    <w:rsid w:val="0074319B"/>
    <w:rsid w:val="00750927"/>
    <w:rsid w:val="00752F3C"/>
    <w:rsid w:val="007547C5"/>
    <w:rsid w:val="00765F42"/>
    <w:rsid w:val="00766C01"/>
    <w:rsid w:val="00785B69"/>
    <w:rsid w:val="00791936"/>
    <w:rsid w:val="00792625"/>
    <w:rsid w:val="007A0CE1"/>
    <w:rsid w:val="007A3419"/>
    <w:rsid w:val="007B0371"/>
    <w:rsid w:val="007C0166"/>
    <w:rsid w:val="007E17DA"/>
    <w:rsid w:val="007E3529"/>
    <w:rsid w:val="007E3641"/>
    <w:rsid w:val="007F2BAB"/>
    <w:rsid w:val="00802F8B"/>
    <w:rsid w:val="00806337"/>
    <w:rsid w:val="008101CC"/>
    <w:rsid w:val="00810D6E"/>
    <w:rsid w:val="00814885"/>
    <w:rsid w:val="00815C95"/>
    <w:rsid w:val="0082786D"/>
    <w:rsid w:val="00843513"/>
    <w:rsid w:val="00844860"/>
    <w:rsid w:val="00844D4F"/>
    <w:rsid w:val="0084763D"/>
    <w:rsid w:val="008558D3"/>
    <w:rsid w:val="00863333"/>
    <w:rsid w:val="00880991"/>
    <w:rsid w:val="008A07E5"/>
    <w:rsid w:val="008B68D1"/>
    <w:rsid w:val="008B6E22"/>
    <w:rsid w:val="008C0153"/>
    <w:rsid w:val="008C5B23"/>
    <w:rsid w:val="008C7C65"/>
    <w:rsid w:val="008D07AC"/>
    <w:rsid w:val="008D5FF3"/>
    <w:rsid w:val="008E3D63"/>
    <w:rsid w:val="008F14B1"/>
    <w:rsid w:val="008F53D5"/>
    <w:rsid w:val="008F7D3D"/>
    <w:rsid w:val="0091145C"/>
    <w:rsid w:val="009171E8"/>
    <w:rsid w:val="009406C7"/>
    <w:rsid w:val="009545AD"/>
    <w:rsid w:val="00963F2A"/>
    <w:rsid w:val="009809A6"/>
    <w:rsid w:val="0098206B"/>
    <w:rsid w:val="0099147D"/>
    <w:rsid w:val="009942D4"/>
    <w:rsid w:val="009A0210"/>
    <w:rsid w:val="009B12F1"/>
    <w:rsid w:val="009B25C8"/>
    <w:rsid w:val="009B7B65"/>
    <w:rsid w:val="009D0378"/>
    <w:rsid w:val="009D252C"/>
    <w:rsid w:val="009D2F10"/>
    <w:rsid w:val="009D3D81"/>
    <w:rsid w:val="009D534F"/>
    <w:rsid w:val="009F12C9"/>
    <w:rsid w:val="009F5F06"/>
    <w:rsid w:val="00A067DB"/>
    <w:rsid w:val="00A13739"/>
    <w:rsid w:val="00A14168"/>
    <w:rsid w:val="00A15A34"/>
    <w:rsid w:val="00A23028"/>
    <w:rsid w:val="00A23817"/>
    <w:rsid w:val="00A24071"/>
    <w:rsid w:val="00A24FB8"/>
    <w:rsid w:val="00A46D2E"/>
    <w:rsid w:val="00A65C50"/>
    <w:rsid w:val="00A65E7F"/>
    <w:rsid w:val="00A7052D"/>
    <w:rsid w:val="00A707BC"/>
    <w:rsid w:val="00A713C6"/>
    <w:rsid w:val="00A7241E"/>
    <w:rsid w:val="00A73C24"/>
    <w:rsid w:val="00A73EFD"/>
    <w:rsid w:val="00A821F7"/>
    <w:rsid w:val="00A82DE9"/>
    <w:rsid w:val="00A90362"/>
    <w:rsid w:val="00A90683"/>
    <w:rsid w:val="00A95BB5"/>
    <w:rsid w:val="00AB0B99"/>
    <w:rsid w:val="00AC54C5"/>
    <w:rsid w:val="00AD199A"/>
    <w:rsid w:val="00AD210E"/>
    <w:rsid w:val="00AE2FFD"/>
    <w:rsid w:val="00AE37DE"/>
    <w:rsid w:val="00AE477F"/>
    <w:rsid w:val="00AE7363"/>
    <w:rsid w:val="00AF3E8D"/>
    <w:rsid w:val="00AF4945"/>
    <w:rsid w:val="00AF7E07"/>
    <w:rsid w:val="00B00E6A"/>
    <w:rsid w:val="00B033A7"/>
    <w:rsid w:val="00B05123"/>
    <w:rsid w:val="00B06B8E"/>
    <w:rsid w:val="00B07A52"/>
    <w:rsid w:val="00B10AA1"/>
    <w:rsid w:val="00B220C1"/>
    <w:rsid w:val="00B24150"/>
    <w:rsid w:val="00B243A2"/>
    <w:rsid w:val="00B25E01"/>
    <w:rsid w:val="00B351C9"/>
    <w:rsid w:val="00B464D4"/>
    <w:rsid w:val="00B518F7"/>
    <w:rsid w:val="00B569D1"/>
    <w:rsid w:val="00B6560C"/>
    <w:rsid w:val="00B76658"/>
    <w:rsid w:val="00B7778A"/>
    <w:rsid w:val="00B81B8E"/>
    <w:rsid w:val="00B825D8"/>
    <w:rsid w:val="00B9053C"/>
    <w:rsid w:val="00B96C7C"/>
    <w:rsid w:val="00BA0AA9"/>
    <w:rsid w:val="00BB40B9"/>
    <w:rsid w:val="00BB5BD3"/>
    <w:rsid w:val="00BB6744"/>
    <w:rsid w:val="00BE37EA"/>
    <w:rsid w:val="00BE3BC9"/>
    <w:rsid w:val="00BE5B00"/>
    <w:rsid w:val="00C026A4"/>
    <w:rsid w:val="00C047F2"/>
    <w:rsid w:val="00C20922"/>
    <w:rsid w:val="00C22A87"/>
    <w:rsid w:val="00C34B5C"/>
    <w:rsid w:val="00C50364"/>
    <w:rsid w:val="00C564B7"/>
    <w:rsid w:val="00C605AB"/>
    <w:rsid w:val="00C736FA"/>
    <w:rsid w:val="00C91657"/>
    <w:rsid w:val="00C9317E"/>
    <w:rsid w:val="00C95848"/>
    <w:rsid w:val="00CA1110"/>
    <w:rsid w:val="00CB382E"/>
    <w:rsid w:val="00CB4EC3"/>
    <w:rsid w:val="00CD2514"/>
    <w:rsid w:val="00CD300B"/>
    <w:rsid w:val="00CF240A"/>
    <w:rsid w:val="00CF4277"/>
    <w:rsid w:val="00D101AE"/>
    <w:rsid w:val="00D13908"/>
    <w:rsid w:val="00D204EF"/>
    <w:rsid w:val="00D26AB6"/>
    <w:rsid w:val="00D30371"/>
    <w:rsid w:val="00D3349C"/>
    <w:rsid w:val="00D35D9D"/>
    <w:rsid w:val="00D479FF"/>
    <w:rsid w:val="00D50ADF"/>
    <w:rsid w:val="00D50E8D"/>
    <w:rsid w:val="00D517F1"/>
    <w:rsid w:val="00D570ED"/>
    <w:rsid w:val="00D574E6"/>
    <w:rsid w:val="00D620D7"/>
    <w:rsid w:val="00D63FFA"/>
    <w:rsid w:val="00D80BA3"/>
    <w:rsid w:val="00D829A0"/>
    <w:rsid w:val="00DA12F6"/>
    <w:rsid w:val="00DB14F2"/>
    <w:rsid w:val="00DB30D0"/>
    <w:rsid w:val="00DB744D"/>
    <w:rsid w:val="00DC43E9"/>
    <w:rsid w:val="00DC6495"/>
    <w:rsid w:val="00DD5077"/>
    <w:rsid w:val="00DE2982"/>
    <w:rsid w:val="00DF4B4D"/>
    <w:rsid w:val="00E11EE5"/>
    <w:rsid w:val="00E271E7"/>
    <w:rsid w:val="00E34E90"/>
    <w:rsid w:val="00E36F88"/>
    <w:rsid w:val="00E41494"/>
    <w:rsid w:val="00E5185E"/>
    <w:rsid w:val="00E544DE"/>
    <w:rsid w:val="00E571C8"/>
    <w:rsid w:val="00E6574D"/>
    <w:rsid w:val="00E67619"/>
    <w:rsid w:val="00E71E86"/>
    <w:rsid w:val="00E72699"/>
    <w:rsid w:val="00E84A93"/>
    <w:rsid w:val="00E85452"/>
    <w:rsid w:val="00E87459"/>
    <w:rsid w:val="00E9170D"/>
    <w:rsid w:val="00E97967"/>
    <w:rsid w:val="00EA170D"/>
    <w:rsid w:val="00EC3B39"/>
    <w:rsid w:val="00EC3F95"/>
    <w:rsid w:val="00EC4589"/>
    <w:rsid w:val="00EC7A4A"/>
    <w:rsid w:val="00ED61DC"/>
    <w:rsid w:val="00EE1753"/>
    <w:rsid w:val="00EE2A22"/>
    <w:rsid w:val="00EF02B5"/>
    <w:rsid w:val="00EF6A06"/>
    <w:rsid w:val="00F007C1"/>
    <w:rsid w:val="00F05E2B"/>
    <w:rsid w:val="00F132B9"/>
    <w:rsid w:val="00F14DAB"/>
    <w:rsid w:val="00F20947"/>
    <w:rsid w:val="00F2104C"/>
    <w:rsid w:val="00F21EC5"/>
    <w:rsid w:val="00F22E7F"/>
    <w:rsid w:val="00F315A5"/>
    <w:rsid w:val="00F4042D"/>
    <w:rsid w:val="00F43207"/>
    <w:rsid w:val="00F4405F"/>
    <w:rsid w:val="00F45C21"/>
    <w:rsid w:val="00F529A3"/>
    <w:rsid w:val="00F73768"/>
    <w:rsid w:val="00F77EE0"/>
    <w:rsid w:val="00F81E58"/>
    <w:rsid w:val="00F82E63"/>
    <w:rsid w:val="00F84E58"/>
    <w:rsid w:val="00F900C4"/>
    <w:rsid w:val="00F9062F"/>
    <w:rsid w:val="00F95D06"/>
    <w:rsid w:val="00FA0CC8"/>
    <w:rsid w:val="00FA24D0"/>
    <w:rsid w:val="00FA2EA1"/>
    <w:rsid w:val="00FA47B5"/>
    <w:rsid w:val="00FA4DEE"/>
    <w:rsid w:val="00FB0C3D"/>
    <w:rsid w:val="00FB6D5B"/>
    <w:rsid w:val="00FC15EA"/>
    <w:rsid w:val="00FC1DD7"/>
    <w:rsid w:val="00FE2E8F"/>
    <w:rsid w:val="00FF7A4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B3F2C-778D-4B48-9CCD-71A6A07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0D"/>
    <w:pPr>
      <w:bidi/>
    </w:pPr>
  </w:style>
  <w:style w:type="paragraph" w:styleId="Heading1">
    <w:name w:val="heading 1"/>
    <w:basedOn w:val="Normal"/>
    <w:link w:val="Heading1Char"/>
    <w:uiPriority w:val="9"/>
    <w:qFormat/>
    <w:rsid w:val="00152C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346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D5B"/>
    <w:pPr>
      <w:ind w:left="720"/>
      <w:contextualSpacing/>
    </w:pPr>
  </w:style>
  <w:style w:type="paragraph" w:styleId="Header">
    <w:name w:val="header"/>
    <w:basedOn w:val="Normal"/>
    <w:link w:val="HeaderChar"/>
    <w:uiPriority w:val="99"/>
    <w:unhideWhenUsed/>
    <w:rsid w:val="003557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570C"/>
  </w:style>
  <w:style w:type="paragraph" w:styleId="Footer">
    <w:name w:val="footer"/>
    <w:basedOn w:val="Normal"/>
    <w:link w:val="FooterChar"/>
    <w:uiPriority w:val="99"/>
    <w:unhideWhenUsed/>
    <w:rsid w:val="003557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570C"/>
  </w:style>
  <w:style w:type="paragraph" w:styleId="BalloonText">
    <w:name w:val="Balloon Text"/>
    <w:basedOn w:val="Normal"/>
    <w:link w:val="BalloonTextChar"/>
    <w:uiPriority w:val="99"/>
    <w:semiHidden/>
    <w:unhideWhenUsed/>
    <w:rsid w:val="000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CD"/>
    <w:rPr>
      <w:rFonts w:ascii="Tahoma" w:hAnsi="Tahoma" w:cs="Tahoma"/>
      <w:sz w:val="16"/>
      <w:szCs w:val="16"/>
    </w:rPr>
  </w:style>
  <w:style w:type="character" w:styleId="CommentReference">
    <w:name w:val="annotation reference"/>
    <w:basedOn w:val="DefaultParagraphFont"/>
    <w:uiPriority w:val="99"/>
    <w:semiHidden/>
    <w:unhideWhenUsed/>
    <w:rsid w:val="003F1D21"/>
    <w:rPr>
      <w:sz w:val="16"/>
      <w:szCs w:val="16"/>
    </w:rPr>
  </w:style>
  <w:style w:type="paragraph" w:styleId="CommentText">
    <w:name w:val="annotation text"/>
    <w:basedOn w:val="Normal"/>
    <w:link w:val="CommentTextChar"/>
    <w:uiPriority w:val="99"/>
    <w:semiHidden/>
    <w:unhideWhenUsed/>
    <w:rsid w:val="003F1D21"/>
    <w:pPr>
      <w:spacing w:line="240" w:lineRule="auto"/>
    </w:pPr>
    <w:rPr>
      <w:sz w:val="20"/>
      <w:szCs w:val="20"/>
    </w:rPr>
  </w:style>
  <w:style w:type="character" w:customStyle="1" w:styleId="CommentTextChar">
    <w:name w:val="Comment Text Char"/>
    <w:basedOn w:val="DefaultParagraphFont"/>
    <w:link w:val="CommentText"/>
    <w:uiPriority w:val="99"/>
    <w:semiHidden/>
    <w:rsid w:val="003F1D21"/>
    <w:rPr>
      <w:sz w:val="20"/>
      <w:szCs w:val="20"/>
    </w:rPr>
  </w:style>
  <w:style w:type="paragraph" w:styleId="CommentSubject">
    <w:name w:val="annotation subject"/>
    <w:basedOn w:val="CommentText"/>
    <w:next w:val="CommentText"/>
    <w:link w:val="CommentSubjectChar"/>
    <w:uiPriority w:val="99"/>
    <w:semiHidden/>
    <w:unhideWhenUsed/>
    <w:rsid w:val="003F1D21"/>
    <w:rPr>
      <w:b/>
      <w:bCs/>
    </w:rPr>
  </w:style>
  <w:style w:type="character" w:customStyle="1" w:styleId="CommentSubjectChar">
    <w:name w:val="Comment Subject Char"/>
    <w:basedOn w:val="CommentTextChar"/>
    <w:link w:val="CommentSubject"/>
    <w:uiPriority w:val="99"/>
    <w:semiHidden/>
    <w:rsid w:val="003F1D21"/>
    <w:rPr>
      <w:b/>
      <w:bCs/>
      <w:sz w:val="20"/>
      <w:szCs w:val="20"/>
    </w:rPr>
  </w:style>
  <w:style w:type="character" w:customStyle="1" w:styleId="Heading1Char">
    <w:name w:val="Heading 1 Char"/>
    <w:basedOn w:val="DefaultParagraphFont"/>
    <w:link w:val="Heading1"/>
    <w:uiPriority w:val="9"/>
    <w:rsid w:val="00152C50"/>
    <w:rPr>
      <w:rFonts w:ascii="Times New Roman" w:eastAsia="Times New Roman" w:hAnsi="Times New Roman" w:cs="Times New Roman"/>
      <w:b/>
      <w:bCs/>
      <w:kern w:val="36"/>
      <w:sz w:val="48"/>
      <w:szCs w:val="48"/>
    </w:rPr>
  </w:style>
  <w:style w:type="paragraph" w:customStyle="1" w:styleId="t-delta">
    <w:name w:val="t-delta"/>
    <w:basedOn w:val="Normal"/>
    <w:rsid w:val="00152C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152C50"/>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52C50"/>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152C50"/>
    <w:rPr>
      <w:color w:val="0000FF"/>
      <w:u w:val="single"/>
    </w:rPr>
  </w:style>
  <w:style w:type="character" w:customStyle="1" w:styleId="icnalt">
    <w:name w:val="icn__alt"/>
    <w:basedOn w:val="DefaultParagraphFont"/>
    <w:rsid w:val="00152C50"/>
  </w:style>
  <w:style w:type="table" w:styleId="TableGrid">
    <w:name w:val="Table Grid"/>
    <w:basedOn w:val="TableNormal"/>
    <w:uiPriority w:val="59"/>
    <w:rsid w:val="00DF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54C9F"/>
    <w:pPr>
      <w:tabs>
        <w:tab w:val="right" w:leader="dot" w:pos="9350"/>
      </w:tabs>
      <w:spacing w:after="0" w:line="240" w:lineRule="auto"/>
      <w:ind w:left="360" w:hanging="360"/>
      <w:jc w:val="both"/>
    </w:pPr>
    <w:rPr>
      <w:rFonts w:asciiTheme="majorBidi" w:eastAsia="Calibri" w:hAnsiTheme="majorBidi" w:cs="David"/>
      <w:b/>
      <w:bCs/>
      <w:noProof/>
      <w:sz w:val="24"/>
      <w:szCs w:val="24"/>
    </w:rPr>
  </w:style>
  <w:style w:type="character" w:styleId="FootnoteReference">
    <w:name w:val="footnote reference"/>
    <w:uiPriority w:val="99"/>
    <w:unhideWhenUsed/>
    <w:rsid w:val="009171E8"/>
    <w:rPr>
      <w:vertAlign w:val="superscript"/>
    </w:rPr>
  </w:style>
  <w:style w:type="paragraph" w:styleId="FootnoteText">
    <w:name w:val="footnote text"/>
    <w:aliases w:val="Char Char Char,Char Char1,Char Char,תו Char,Char Char11,Char Char2,Char Char Char1"/>
    <w:basedOn w:val="Normal"/>
    <w:link w:val="FootnoteTextChar"/>
    <w:autoRedefine/>
    <w:uiPriority w:val="99"/>
    <w:rsid w:val="009171E8"/>
    <w:pPr>
      <w:widowControl w:val="0"/>
      <w:tabs>
        <w:tab w:val="left" w:pos="720"/>
      </w:tabs>
      <w:bidi w:val="0"/>
      <w:spacing w:after="0" w:line="240" w:lineRule="auto"/>
      <w:jc w:val="both"/>
    </w:pPr>
    <w:rPr>
      <w:rFonts w:asciiTheme="majorBidi" w:eastAsiaTheme="majorEastAsia" w:hAnsiTheme="majorBidi" w:cstheme="majorBidi"/>
      <w:sz w:val="20"/>
      <w:szCs w:val="20"/>
    </w:rPr>
  </w:style>
  <w:style w:type="character" w:customStyle="1" w:styleId="FootnoteTextChar">
    <w:name w:val="Footnote Text Char"/>
    <w:aliases w:val="Char Char Char Char,Char Char1 Char,Char Char Char2,תו Char Char,Char Char11 Char,Char Char2 Char,Char Char Char1 Char"/>
    <w:basedOn w:val="DefaultParagraphFont"/>
    <w:link w:val="FootnoteText"/>
    <w:uiPriority w:val="99"/>
    <w:rsid w:val="009171E8"/>
    <w:rPr>
      <w:rFonts w:asciiTheme="majorBidi" w:eastAsiaTheme="majorEastAsia" w:hAnsiTheme="majorBidi" w:cstheme="majorBidi"/>
      <w:sz w:val="20"/>
      <w:szCs w:val="20"/>
    </w:rPr>
  </w:style>
  <w:style w:type="character" w:customStyle="1" w:styleId="mehaber">
    <w:name w:val="mehaber"/>
    <w:basedOn w:val="DefaultParagraphFont"/>
    <w:rsid w:val="00212373"/>
  </w:style>
  <w:style w:type="character" w:customStyle="1" w:styleId="ttl1">
    <w:name w:val="ttl1"/>
    <w:basedOn w:val="DefaultParagraphFont"/>
    <w:rsid w:val="00212373"/>
  </w:style>
  <w:style w:type="paragraph" w:customStyle="1" w:styleId="a">
    <w:name w:val="טקסט עם הזחה"/>
    <w:basedOn w:val="Normal"/>
    <w:link w:val="a0"/>
    <w:locked/>
    <w:rsid w:val="00571048"/>
    <w:pPr>
      <w:tabs>
        <w:tab w:val="left" w:pos="340"/>
      </w:tabs>
      <w:spacing w:after="0" w:line="360" w:lineRule="auto"/>
      <w:ind w:firstLine="340"/>
    </w:pPr>
    <w:rPr>
      <w:rFonts w:ascii="Times New Roman" w:eastAsia="Times New Roman" w:hAnsi="Times New Roman" w:cs="David"/>
      <w:sz w:val="24"/>
      <w:szCs w:val="24"/>
    </w:rPr>
  </w:style>
  <w:style w:type="character" w:customStyle="1" w:styleId="a0">
    <w:name w:val="טקסט עם הזחה תו"/>
    <w:link w:val="a"/>
    <w:rsid w:val="00571048"/>
    <w:rPr>
      <w:rFonts w:ascii="Times New Roman" w:eastAsia="Times New Roman" w:hAnsi="Times New Roman" w:cs="David"/>
      <w:sz w:val="24"/>
      <w:szCs w:val="24"/>
    </w:rPr>
  </w:style>
  <w:style w:type="character" w:customStyle="1" w:styleId="hps">
    <w:name w:val="hps"/>
    <w:basedOn w:val="DefaultParagraphFont"/>
    <w:rsid w:val="00083FBA"/>
  </w:style>
  <w:style w:type="paragraph" w:styleId="NormalWeb">
    <w:name w:val="Normal (Web)"/>
    <w:basedOn w:val="Normal"/>
    <w:uiPriority w:val="99"/>
    <w:semiHidden/>
    <w:unhideWhenUsed/>
    <w:rsid w:val="00991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link">
    <w:name w:val="mylink"/>
    <w:basedOn w:val="DefaultParagraphFont"/>
    <w:rsid w:val="0099147D"/>
  </w:style>
  <w:style w:type="character" w:customStyle="1" w:styleId="Heading2Char">
    <w:name w:val="Heading 2 Char"/>
    <w:basedOn w:val="DefaultParagraphFont"/>
    <w:link w:val="Heading2"/>
    <w:uiPriority w:val="9"/>
    <w:rsid w:val="00734669"/>
    <w:rPr>
      <w:rFonts w:asciiTheme="majorHAnsi" w:eastAsiaTheme="majorEastAsia" w:hAnsiTheme="majorHAnsi" w:cstheme="majorBidi"/>
      <w:b/>
      <w:bCs/>
      <w:color w:val="4F81BD" w:themeColor="accent1"/>
      <w:sz w:val="26"/>
      <w:szCs w:val="26"/>
    </w:rPr>
  </w:style>
  <w:style w:type="character" w:customStyle="1" w:styleId="timestamp">
    <w:name w:val="timestamp"/>
    <w:basedOn w:val="DefaultParagraphFont"/>
    <w:rsid w:val="00734669"/>
  </w:style>
  <w:style w:type="character" w:customStyle="1" w:styleId="big-number">
    <w:name w:val="big-number"/>
    <w:basedOn w:val="DefaultParagraphFont"/>
    <w:rsid w:val="00F77EE0"/>
  </w:style>
  <w:style w:type="paragraph" w:customStyle="1" w:styleId="a1">
    <w:name w:val="טקסט ללא הזחה"/>
    <w:basedOn w:val="Normal"/>
    <w:link w:val="a2"/>
    <w:locked/>
    <w:rsid w:val="00B825D8"/>
    <w:pPr>
      <w:tabs>
        <w:tab w:val="left" w:pos="340"/>
      </w:tabs>
      <w:spacing w:after="0" w:line="360" w:lineRule="auto"/>
    </w:pPr>
    <w:rPr>
      <w:rFonts w:ascii="Times New Roman" w:eastAsia="Times New Roman" w:hAnsi="Times New Roman" w:cs="David"/>
      <w:sz w:val="24"/>
      <w:szCs w:val="24"/>
      <w:lang w:eastAsia="he-IL"/>
    </w:rPr>
  </w:style>
  <w:style w:type="character" w:customStyle="1" w:styleId="a2">
    <w:name w:val="טקסט ללא הזחה תו"/>
    <w:basedOn w:val="DefaultParagraphFont"/>
    <w:link w:val="a1"/>
    <w:rsid w:val="00B825D8"/>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057">
      <w:bodyDiv w:val="1"/>
      <w:marLeft w:val="0"/>
      <w:marRight w:val="0"/>
      <w:marTop w:val="0"/>
      <w:marBottom w:val="0"/>
      <w:divBdr>
        <w:top w:val="none" w:sz="0" w:space="0" w:color="auto"/>
        <w:left w:val="none" w:sz="0" w:space="0" w:color="auto"/>
        <w:bottom w:val="none" w:sz="0" w:space="0" w:color="auto"/>
        <w:right w:val="none" w:sz="0" w:space="0" w:color="auto"/>
      </w:divBdr>
      <w:divsChild>
        <w:div w:id="515659529">
          <w:marLeft w:val="0"/>
          <w:marRight w:val="547"/>
          <w:marTop w:val="144"/>
          <w:marBottom w:val="0"/>
          <w:divBdr>
            <w:top w:val="none" w:sz="0" w:space="0" w:color="auto"/>
            <w:left w:val="none" w:sz="0" w:space="0" w:color="auto"/>
            <w:bottom w:val="none" w:sz="0" w:space="0" w:color="auto"/>
            <w:right w:val="none" w:sz="0" w:space="0" w:color="auto"/>
          </w:divBdr>
        </w:div>
      </w:divsChild>
    </w:div>
    <w:div w:id="207452754">
      <w:bodyDiv w:val="1"/>
      <w:marLeft w:val="0"/>
      <w:marRight w:val="0"/>
      <w:marTop w:val="0"/>
      <w:marBottom w:val="0"/>
      <w:divBdr>
        <w:top w:val="none" w:sz="0" w:space="0" w:color="auto"/>
        <w:left w:val="none" w:sz="0" w:space="0" w:color="auto"/>
        <w:bottom w:val="none" w:sz="0" w:space="0" w:color="auto"/>
        <w:right w:val="none" w:sz="0" w:space="0" w:color="auto"/>
      </w:divBdr>
      <w:divsChild>
        <w:div w:id="350761898">
          <w:marLeft w:val="0"/>
          <w:marRight w:val="547"/>
          <w:marTop w:val="154"/>
          <w:marBottom w:val="0"/>
          <w:divBdr>
            <w:top w:val="none" w:sz="0" w:space="0" w:color="auto"/>
            <w:left w:val="none" w:sz="0" w:space="0" w:color="auto"/>
            <w:bottom w:val="none" w:sz="0" w:space="0" w:color="auto"/>
            <w:right w:val="none" w:sz="0" w:space="0" w:color="auto"/>
          </w:divBdr>
        </w:div>
        <w:div w:id="1338341488">
          <w:marLeft w:val="0"/>
          <w:marRight w:val="1166"/>
          <w:marTop w:val="134"/>
          <w:marBottom w:val="0"/>
          <w:divBdr>
            <w:top w:val="none" w:sz="0" w:space="0" w:color="auto"/>
            <w:left w:val="none" w:sz="0" w:space="0" w:color="auto"/>
            <w:bottom w:val="none" w:sz="0" w:space="0" w:color="auto"/>
            <w:right w:val="none" w:sz="0" w:space="0" w:color="auto"/>
          </w:divBdr>
        </w:div>
        <w:div w:id="1885021217">
          <w:marLeft w:val="0"/>
          <w:marRight w:val="1166"/>
          <w:marTop w:val="134"/>
          <w:marBottom w:val="0"/>
          <w:divBdr>
            <w:top w:val="none" w:sz="0" w:space="0" w:color="auto"/>
            <w:left w:val="none" w:sz="0" w:space="0" w:color="auto"/>
            <w:bottom w:val="none" w:sz="0" w:space="0" w:color="auto"/>
            <w:right w:val="none" w:sz="0" w:space="0" w:color="auto"/>
          </w:divBdr>
        </w:div>
      </w:divsChild>
    </w:div>
    <w:div w:id="443576694">
      <w:bodyDiv w:val="1"/>
      <w:marLeft w:val="0"/>
      <w:marRight w:val="0"/>
      <w:marTop w:val="0"/>
      <w:marBottom w:val="0"/>
      <w:divBdr>
        <w:top w:val="none" w:sz="0" w:space="0" w:color="auto"/>
        <w:left w:val="none" w:sz="0" w:space="0" w:color="auto"/>
        <w:bottom w:val="none" w:sz="0" w:space="0" w:color="auto"/>
        <w:right w:val="none" w:sz="0" w:space="0" w:color="auto"/>
      </w:divBdr>
      <w:divsChild>
        <w:div w:id="434598180">
          <w:marLeft w:val="0"/>
          <w:marRight w:val="1166"/>
          <w:marTop w:val="125"/>
          <w:marBottom w:val="0"/>
          <w:divBdr>
            <w:top w:val="none" w:sz="0" w:space="0" w:color="auto"/>
            <w:left w:val="none" w:sz="0" w:space="0" w:color="auto"/>
            <w:bottom w:val="none" w:sz="0" w:space="0" w:color="auto"/>
            <w:right w:val="none" w:sz="0" w:space="0" w:color="auto"/>
          </w:divBdr>
        </w:div>
        <w:div w:id="615718386">
          <w:marLeft w:val="0"/>
          <w:marRight w:val="547"/>
          <w:marTop w:val="144"/>
          <w:marBottom w:val="0"/>
          <w:divBdr>
            <w:top w:val="none" w:sz="0" w:space="0" w:color="auto"/>
            <w:left w:val="none" w:sz="0" w:space="0" w:color="auto"/>
            <w:bottom w:val="none" w:sz="0" w:space="0" w:color="auto"/>
            <w:right w:val="none" w:sz="0" w:space="0" w:color="auto"/>
          </w:divBdr>
        </w:div>
        <w:div w:id="1496653374">
          <w:marLeft w:val="0"/>
          <w:marRight w:val="1166"/>
          <w:marTop w:val="125"/>
          <w:marBottom w:val="0"/>
          <w:divBdr>
            <w:top w:val="none" w:sz="0" w:space="0" w:color="auto"/>
            <w:left w:val="none" w:sz="0" w:space="0" w:color="auto"/>
            <w:bottom w:val="none" w:sz="0" w:space="0" w:color="auto"/>
            <w:right w:val="none" w:sz="0" w:space="0" w:color="auto"/>
          </w:divBdr>
        </w:div>
        <w:div w:id="1890218927">
          <w:marLeft w:val="0"/>
          <w:marRight w:val="1166"/>
          <w:marTop w:val="125"/>
          <w:marBottom w:val="0"/>
          <w:divBdr>
            <w:top w:val="none" w:sz="0" w:space="0" w:color="auto"/>
            <w:left w:val="none" w:sz="0" w:space="0" w:color="auto"/>
            <w:bottom w:val="none" w:sz="0" w:space="0" w:color="auto"/>
            <w:right w:val="none" w:sz="0" w:space="0" w:color="auto"/>
          </w:divBdr>
        </w:div>
      </w:divsChild>
    </w:div>
    <w:div w:id="540358837">
      <w:bodyDiv w:val="1"/>
      <w:marLeft w:val="0"/>
      <w:marRight w:val="0"/>
      <w:marTop w:val="0"/>
      <w:marBottom w:val="0"/>
      <w:divBdr>
        <w:top w:val="none" w:sz="0" w:space="0" w:color="auto"/>
        <w:left w:val="none" w:sz="0" w:space="0" w:color="auto"/>
        <w:bottom w:val="none" w:sz="0" w:space="0" w:color="auto"/>
        <w:right w:val="none" w:sz="0" w:space="0" w:color="auto"/>
      </w:divBdr>
      <w:divsChild>
        <w:div w:id="1982080030">
          <w:marLeft w:val="0"/>
          <w:marRight w:val="547"/>
          <w:marTop w:val="120"/>
          <w:marBottom w:val="0"/>
          <w:divBdr>
            <w:top w:val="none" w:sz="0" w:space="0" w:color="auto"/>
            <w:left w:val="none" w:sz="0" w:space="0" w:color="auto"/>
            <w:bottom w:val="none" w:sz="0" w:space="0" w:color="auto"/>
            <w:right w:val="none" w:sz="0" w:space="0" w:color="auto"/>
          </w:divBdr>
        </w:div>
      </w:divsChild>
    </w:div>
    <w:div w:id="673722739">
      <w:bodyDiv w:val="1"/>
      <w:marLeft w:val="0"/>
      <w:marRight w:val="0"/>
      <w:marTop w:val="0"/>
      <w:marBottom w:val="0"/>
      <w:divBdr>
        <w:top w:val="none" w:sz="0" w:space="0" w:color="auto"/>
        <w:left w:val="none" w:sz="0" w:space="0" w:color="auto"/>
        <w:bottom w:val="none" w:sz="0" w:space="0" w:color="auto"/>
        <w:right w:val="none" w:sz="0" w:space="0" w:color="auto"/>
      </w:divBdr>
      <w:divsChild>
        <w:div w:id="2107116979">
          <w:marLeft w:val="0"/>
          <w:marRight w:val="1166"/>
          <w:marTop w:val="134"/>
          <w:marBottom w:val="0"/>
          <w:divBdr>
            <w:top w:val="none" w:sz="0" w:space="0" w:color="auto"/>
            <w:left w:val="none" w:sz="0" w:space="0" w:color="auto"/>
            <w:bottom w:val="none" w:sz="0" w:space="0" w:color="auto"/>
            <w:right w:val="none" w:sz="0" w:space="0" w:color="auto"/>
          </w:divBdr>
        </w:div>
      </w:divsChild>
    </w:div>
    <w:div w:id="698554119">
      <w:bodyDiv w:val="1"/>
      <w:marLeft w:val="0"/>
      <w:marRight w:val="0"/>
      <w:marTop w:val="0"/>
      <w:marBottom w:val="0"/>
      <w:divBdr>
        <w:top w:val="none" w:sz="0" w:space="0" w:color="auto"/>
        <w:left w:val="none" w:sz="0" w:space="0" w:color="auto"/>
        <w:bottom w:val="none" w:sz="0" w:space="0" w:color="auto"/>
        <w:right w:val="none" w:sz="0" w:space="0" w:color="auto"/>
      </w:divBdr>
      <w:divsChild>
        <w:div w:id="362753148">
          <w:marLeft w:val="0"/>
          <w:marRight w:val="1800"/>
          <w:marTop w:val="115"/>
          <w:marBottom w:val="0"/>
          <w:divBdr>
            <w:top w:val="none" w:sz="0" w:space="0" w:color="auto"/>
            <w:left w:val="none" w:sz="0" w:space="0" w:color="auto"/>
            <w:bottom w:val="none" w:sz="0" w:space="0" w:color="auto"/>
            <w:right w:val="none" w:sz="0" w:space="0" w:color="auto"/>
          </w:divBdr>
        </w:div>
        <w:div w:id="879979892">
          <w:marLeft w:val="0"/>
          <w:marRight w:val="1800"/>
          <w:marTop w:val="115"/>
          <w:marBottom w:val="0"/>
          <w:divBdr>
            <w:top w:val="none" w:sz="0" w:space="0" w:color="auto"/>
            <w:left w:val="none" w:sz="0" w:space="0" w:color="auto"/>
            <w:bottom w:val="none" w:sz="0" w:space="0" w:color="auto"/>
            <w:right w:val="none" w:sz="0" w:space="0" w:color="auto"/>
          </w:divBdr>
        </w:div>
        <w:div w:id="1163473403">
          <w:marLeft w:val="0"/>
          <w:marRight w:val="1166"/>
          <w:marTop w:val="134"/>
          <w:marBottom w:val="0"/>
          <w:divBdr>
            <w:top w:val="none" w:sz="0" w:space="0" w:color="auto"/>
            <w:left w:val="none" w:sz="0" w:space="0" w:color="auto"/>
            <w:bottom w:val="none" w:sz="0" w:space="0" w:color="auto"/>
            <w:right w:val="none" w:sz="0" w:space="0" w:color="auto"/>
          </w:divBdr>
        </w:div>
        <w:div w:id="1342394388">
          <w:marLeft w:val="0"/>
          <w:marRight w:val="1800"/>
          <w:marTop w:val="115"/>
          <w:marBottom w:val="0"/>
          <w:divBdr>
            <w:top w:val="none" w:sz="0" w:space="0" w:color="auto"/>
            <w:left w:val="none" w:sz="0" w:space="0" w:color="auto"/>
            <w:bottom w:val="none" w:sz="0" w:space="0" w:color="auto"/>
            <w:right w:val="none" w:sz="0" w:space="0" w:color="auto"/>
          </w:divBdr>
        </w:div>
      </w:divsChild>
    </w:div>
    <w:div w:id="724792121">
      <w:bodyDiv w:val="1"/>
      <w:marLeft w:val="0"/>
      <w:marRight w:val="0"/>
      <w:marTop w:val="0"/>
      <w:marBottom w:val="0"/>
      <w:divBdr>
        <w:top w:val="none" w:sz="0" w:space="0" w:color="auto"/>
        <w:left w:val="none" w:sz="0" w:space="0" w:color="auto"/>
        <w:bottom w:val="none" w:sz="0" w:space="0" w:color="auto"/>
        <w:right w:val="none" w:sz="0" w:space="0" w:color="auto"/>
      </w:divBdr>
      <w:divsChild>
        <w:div w:id="1591115409">
          <w:marLeft w:val="0"/>
          <w:marRight w:val="1800"/>
          <w:marTop w:val="115"/>
          <w:marBottom w:val="0"/>
          <w:divBdr>
            <w:top w:val="none" w:sz="0" w:space="0" w:color="auto"/>
            <w:left w:val="none" w:sz="0" w:space="0" w:color="auto"/>
            <w:bottom w:val="none" w:sz="0" w:space="0" w:color="auto"/>
            <w:right w:val="none" w:sz="0" w:space="0" w:color="auto"/>
          </w:divBdr>
        </w:div>
      </w:divsChild>
    </w:div>
    <w:div w:id="866213340">
      <w:bodyDiv w:val="1"/>
      <w:marLeft w:val="0"/>
      <w:marRight w:val="0"/>
      <w:marTop w:val="0"/>
      <w:marBottom w:val="0"/>
      <w:divBdr>
        <w:top w:val="none" w:sz="0" w:space="0" w:color="auto"/>
        <w:left w:val="none" w:sz="0" w:space="0" w:color="auto"/>
        <w:bottom w:val="none" w:sz="0" w:space="0" w:color="auto"/>
        <w:right w:val="none" w:sz="0" w:space="0" w:color="auto"/>
      </w:divBdr>
      <w:divsChild>
        <w:div w:id="640384511">
          <w:marLeft w:val="0"/>
          <w:marRight w:val="1166"/>
          <w:marTop w:val="125"/>
          <w:marBottom w:val="0"/>
          <w:divBdr>
            <w:top w:val="none" w:sz="0" w:space="0" w:color="auto"/>
            <w:left w:val="none" w:sz="0" w:space="0" w:color="auto"/>
            <w:bottom w:val="none" w:sz="0" w:space="0" w:color="auto"/>
            <w:right w:val="none" w:sz="0" w:space="0" w:color="auto"/>
          </w:divBdr>
        </w:div>
        <w:div w:id="1156872276">
          <w:marLeft w:val="0"/>
          <w:marRight w:val="547"/>
          <w:marTop w:val="144"/>
          <w:marBottom w:val="0"/>
          <w:divBdr>
            <w:top w:val="none" w:sz="0" w:space="0" w:color="auto"/>
            <w:left w:val="none" w:sz="0" w:space="0" w:color="auto"/>
            <w:bottom w:val="none" w:sz="0" w:space="0" w:color="auto"/>
            <w:right w:val="none" w:sz="0" w:space="0" w:color="auto"/>
          </w:divBdr>
        </w:div>
        <w:div w:id="1938514665">
          <w:marLeft w:val="0"/>
          <w:marRight w:val="1166"/>
          <w:marTop w:val="125"/>
          <w:marBottom w:val="0"/>
          <w:divBdr>
            <w:top w:val="none" w:sz="0" w:space="0" w:color="auto"/>
            <w:left w:val="none" w:sz="0" w:space="0" w:color="auto"/>
            <w:bottom w:val="none" w:sz="0" w:space="0" w:color="auto"/>
            <w:right w:val="none" w:sz="0" w:space="0" w:color="auto"/>
          </w:divBdr>
        </w:div>
      </w:divsChild>
    </w:div>
    <w:div w:id="910654006">
      <w:bodyDiv w:val="1"/>
      <w:marLeft w:val="0"/>
      <w:marRight w:val="0"/>
      <w:marTop w:val="0"/>
      <w:marBottom w:val="0"/>
      <w:divBdr>
        <w:top w:val="none" w:sz="0" w:space="0" w:color="auto"/>
        <w:left w:val="none" w:sz="0" w:space="0" w:color="auto"/>
        <w:bottom w:val="none" w:sz="0" w:space="0" w:color="auto"/>
        <w:right w:val="none" w:sz="0" w:space="0" w:color="auto"/>
      </w:divBdr>
      <w:divsChild>
        <w:div w:id="373844543">
          <w:marLeft w:val="0"/>
          <w:marRight w:val="1800"/>
          <w:marTop w:val="115"/>
          <w:marBottom w:val="0"/>
          <w:divBdr>
            <w:top w:val="none" w:sz="0" w:space="0" w:color="auto"/>
            <w:left w:val="none" w:sz="0" w:space="0" w:color="auto"/>
            <w:bottom w:val="none" w:sz="0" w:space="0" w:color="auto"/>
            <w:right w:val="none" w:sz="0" w:space="0" w:color="auto"/>
          </w:divBdr>
        </w:div>
        <w:div w:id="1382709098">
          <w:marLeft w:val="0"/>
          <w:marRight w:val="1800"/>
          <w:marTop w:val="115"/>
          <w:marBottom w:val="0"/>
          <w:divBdr>
            <w:top w:val="none" w:sz="0" w:space="0" w:color="auto"/>
            <w:left w:val="none" w:sz="0" w:space="0" w:color="auto"/>
            <w:bottom w:val="none" w:sz="0" w:space="0" w:color="auto"/>
            <w:right w:val="none" w:sz="0" w:space="0" w:color="auto"/>
          </w:divBdr>
        </w:div>
        <w:div w:id="1593857291">
          <w:marLeft w:val="0"/>
          <w:marRight w:val="1800"/>
          <w:marTop w:val="115"/>
          <w:marBottom w:val="0"/>
          <w:divBdr>
            <w:top w:val="none" w:sz="0" w:space="0" w:color="auto"/>
            <w:left w:val="none" w:sz="0" w:space="0" w:color="auto"/>
            <w:bottom w:val="none" w:sz="0" w:space="0" w:color="auto"/>
            <w:right w:val="none" w:sz="0" w:space="0" w:color="auto"/>
          </w:divBdr>
        </w:div>
        <w:div w:id="1858495482">
          <w:marLeft w:val="0"/>
          <w:marRight w:val="1800"/>
          <w:marTop w:val="115"/>
          <w:marBottom w:val="0"/>
          <w:divBdr>
            <w:top w:val="none" w:sz="0" w:space="0" w:color="auto"/>
            <w:left w:val="none" w:sz="0" w:space="0" w:color="auto"/>
            <w:bottom w:val="none" w:sz="0" w:space="0" w:color="auto"/>
            <w:right w:val="none" w:sz="0" w:space="0" w:color="auto"/>
          </w:divBdr>
        </w:div>
      </w:divsChild>
    </w:div>
    <w:div w:id="1012104056">
      <w:bodyDiv w:val="1"/>
      <w:marLeft w:val="0"/>
      <w:marRight w:val="0"/>
      <w:marTop w:val="0"/>
      <w:marBottom w:val="0"/>
      <w:divBdr>
        <w:top w:val="none" w:sz="0" w:space="0" w:color="auto"/>
        <w:left w:val="none" w:sz="0" w:space="0" w:color="auto"/>
        <w:bottom w:val="none" w:sz="0" w:space="0" w:color="auto"/>
        <w:right w:val="none" w:sz="0" w:space="0" w:color="auto"/>
      </w:divBdr>
      <w:divsChild>
        <w:div w:id="372729133">
          <w:marLeft w:val="0"/>
          <w:marRight w:val="1166"/>
          <w:marTop w:val="115"/>
          <w:marBottom w:val="0"/>
          <w:divBdr>
            <w:top w:val="none" w:sz="0" w:space="0" w:color="auto"/>
            <w:left w:val="none" w:sz="0" w:space="0" w:color="auto"/>
            <w:bottom w:val="none" w:sz="0" w:space="0" w:color="auto"/>
            <w:right w:val="none" w:sz="0" w:space="0" w:color="auto"/>
          </w:divBdr>
        </w:div>
        <w:div w:id="1568226353">
          <w:marLeft w:val="0"/>
          <w:marRight w:val="1166"/>
          <w:marTop w:val="115"/>
          <w:marBottom w:val="0"/>
          <w:divBdr>
            <w:top w:val="none" w:sz="0" w:space="0" w:color="auto"/>
            <w:left w:val="none" w:sz="0" w:space="0" w:color="auto"/>
            <w:bottom w:val="none" w:sz="0" w:space="0" w:color="auto"/>
            <w:right w:val="none" w:sz="0" w:space="0" w:color="auto"/>
          </w:divBdr>
        </w:div>
      </w:divsChild>
    </w:div>
    <w:div w:id="1014918735">
      <w:bodyDiv w:val="1"/>
      <w:marLeft w:val="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547"/>
          <w:marTop w:val="154"/>
          <w:marBottom w:val="0"/>
          <w:divBdr>
            <w:top w:val="none" w:sz="0" w:space="0" w:color="auto"/>
            <w:left w:val="none" w:sz="0" w:space="0" w:color="auto"/>
            <w:bottom w:val="none" w:sz="0" w:space="0" w:color="auto"/>
            <w:right w:val="none" w:sz="0" w:space="0" w:color="auto"/>
          </w:divBdr>
        </w:div>
      </w:divsChild>
    </w:div>
    <w:div w:id="1049720169">
      <w:bodyDiv w:val="1"/>
      <w:marLeft w:val="0"/>
      <w:marRight w:val="0"/>
      <w:marTop w:val="0"/>
      <w:marBottom w:val="0"/>
      <w:divBdr>
        <w:top w:val="none" w:sz="0" w:space="0" w:color="auto"/>
        <w:left w:val="none" w:sz="0" w:space="0" w:color="auto"/>
        <w:bottom w:val="none" w:sz="0" w:space="0" w:color="auto"/>
        <w:right w:val="none" w:sz="0" w:space="0" w:color="auto"/>
      </w:divBdr>
      <w:divsChild>
        <w:div w:id="139348372">
          <w:marLeft w:val="0"/>
          <w:marRight w:val="547"/>
          <w:marTop w:val="115"/>
          <w:marBottom w:val="0"/>
          <w:divBdr>
            <w:top w:val="none" w:sz="0" w:space="0" w:color="auto"/>
            <w:left w:val="none" w:sz="0" w:space="0" w:color="auto"/>
            <w:bottom w:val="none" w:sz="0" w:space="0" w:color="auto"/>
            <w:right w:val="none" w:sz="0" w:space="0" w:color="auto"/>
          </w:divBdr>
        </w:div>
      </w:divsChild>
    </w:div>
    <w:div w:id="1066493998">
      <w:bodyDiv w:val="1"/>
      <w:marLeft w:val="0"/>
      <w:marRight w:val="0"/>
      <w:marTop w:val="0"/>
      <w:marBottom w:val="0"/>
      <w:divBdr>
        <w:top w:val="none" w:sz="0" w:space="0" w:color="auto"/>
        <w:left w:val="none" w:sz="0" w:space="0" w:color="auto"/>
        <w:bottom w:val="none" w:sz="0" w:space="0" w:color="auto"/>
        <w:right w:val="none" w:sz="0" w:space="0" w:color="auto"/>
      </w:divBdr>
    </w:div>
    <w:div w:id="1111705381">
      <w:bodyDiv w:val="1"/>
      <w:marLeft w:val="0"/>
      <w:marRight w:val="0"/>
      <w:marTop w:val="0"/>
      <w:marBottom w:val="0"/>
      <w:divBdr>
        <w:top w:val="none" w:sz="0" w:space="0" w:color="auto"/>
        <w:left w:val="none" w:sz="0" w:space="0" w:color="auto"/>
        <w:bottom w:val="none" w:sz="0" w:space="0" w:color="auto"/>
        <w:right w:val="none" w:sz="0" w:space="0" w:color="auto"/>
      </w:divBdr>
      <w:divsChild>
        <w:div w:id="1366177224">
          <w:marLeft w:val="0"/>
          <w:marRight w:val="1800"/>
          <w:marTop w:val="115"/>
          <w:marBottom w:val="0"/>
          <w:divBdr>
            <w:top w:val="none" w:sz="0" w:space="0" w:color="auto"/>
            <w:left w:val="none" w:sz="0" w:space="0" w:color="auto"/>
            <w:bottom w:val="none" w:sz="0" w:space="0" w:color="auto"/>
            <w:right w:val="none" w:sz="0" w:space="0" w:color="auto"/>
          </w:divBdr>
        </w:div>
        <w:div w:id="2112970628">
          <w:marLeft w:val="0"/>
          <w:marRight w:val="1166"/>
          <w:marTop w:val="134"/>
          <w:marBottom w:val="0"/>
          <w:divBdr>
            <w:top w:val="none" w:sz="0" w:space="0" w:color="auto"/>
            <w:left w:val="none" w:sz="0" w:space="0" w:color="auto"/>
            <w:bottom w:val="none" w:sz="0" w:space="0" w:color="auto"/>
            <w:right w:val="none" w:sz="0" w:space="0" w:color="auto"/>
          </w:divBdr>
        </w:div>
      </w:divsChild>
    </w:div>
    <w:div w:id="1129544102">
      <w:bodyDiv w:val="1"/>
      <w:marLeft w:val="0"/>
      <w:marRight w:val="0"/>
      <w:marTop w:val="0"/>
      <w:marBottom w:val="0"/>
      <w:divBdr>
        <w:top w:val="none" w:sz="0" w:space="0" w:color="auto"/>
        <w:left w:val="none" w:sz="0" w:space="0" w:color="auto"/>
        <w:bottom w:val="none" w:sz="0" w:space="0" w:color="auto"/>
        <w:right w:val="none" w:sz="0" w:space="0" w:color="auto"/>
      </w:divBdr>
    </w:div>
    <w:div w:id="1148086310">
      <w:bodyDiv w:val="1"/>
      <w:marLeft w:val="0"/>
      <w:marRight w:val="0"/>
      <w:marTop w:val="0"/>
      <w:marBottom w:val="0"/>
      <w:divBdr>
        <w:top w:val="none" w:sz="0" w:space="0" w:color="auto"/>
        <w:left w:val="none" w:sz="0" w:space="0" w:color="auto"/>
        <w:bottom w:val="none" w:sz="0" w:space="0" w:color="auto"/>
        <w:right w:val="none" w:sz="0" w:space="0" w:color="auto"/>
      </w:divBdr>
    </w:div>
    <w:div w:id="1257666464">
      <w:bodyDiv w:val="1"/>
      <w:marLeft w:val="0"/>
      <w:marRight w:val="0"/>
      <w:marTop w:val="0"/>
      <w:marBottom w:val="0"/>
      <w:divBdr>
        <w:top w:val="none" w:sz="0" w:space="0" w:color="auto"/>
        <w:left w:val="none" w:sz="0" w:space="0" w:color="auto"/>
        <w:bottom w:val="none" w:sz="0" w:space="0" w:color="auto"/>
        <w:right w:val="none" w:sz="0" w:space="0" w:color="auto"/>
      </w:divBdr>
      <w:divsChild>
        <w:div w:id="186603491">
          <w:marLeft w:val="0"/>
          <w:marRight w:val="0"/>
          <w:marTop w:val="0"/>
          <w:marBottom w:val="0"/>
          <w:divBdr>
            <w:top w:val="none" w:sz="0" w:space="0" w:color="auto"/>
            <w:left w:val="none" w:sz="0" w:space="0" w:color="auto"/>
            <w:bottom w:val="none" w:sz="0" w:space="0" w:color="auto"/>
            <w:right w:val="none" w:sz="0" w:space="0" w:color="auto"/>
          </w:divBdr>
        </w:div>
      </w:divsChild>
    </w:div>
    <w:div w:id="1360816206">
      <w:bodyDiv w:val="1"/>
      <w:marLeft w:val="0"/>
      <w:marRight w:val="0"/>
      <w:marTop w:val="0"/>
      <w:marBottom w:val="0"/>
      <w:divBdr>
        <w:top w:val="none" w:sz="0" w:space="0" w:color="auto"/>
        <w:left w:val="none" w:sz="0" w:space="0" w:color="auto"/>
        <w:bottom w:val="none" w:sz="0" w:space="0" w:color="auto"/>
        <w:right w:val="none" w:sz="0" w:space="0" w:color="auto"/>
      </w:divBdr>
      <w:divsChild>
        <w:div w:id="354237479">
          <w:marLeft w:val="0"/>
          <w:marRight w:val="1166"/>
          <w:marTop w:val="134"/>
          <w:marBottom w:val="0"/>
          <w:divBdr>
            <w:top w:val="none" w:sz="0" w:space="0" w:color="auto"/>
            <w:left w:val="none" w:sz="0" w:space="0" w:color="auto"/>
            <w:bottom w:val="none" w:sz="0" w:space="0" w:color="auto"/>
            <w:right w:val="none" w:sz="0" w:space="0" w:color="auto"/>
          </w:divBdr>
        </w:div>
      </w:divsChild>
    </w:div>
    <w:div w:id="1496797273">
      <w:bodyDiv w:val="1"/>
      <w:marLeft w:val="0"/>
      <w:marRight w:val="0"/>
      <w:marTop w:val="0"/>
      <w:marBottom w:val="0"/>
      <w:divBdr>
        <w:top w:val="none" w:sz="0" w:space="0" w:color="auto"/>
        <w:left w:val="none" w:sz="0" w:space="0" w:color="auto"/>
        <w:bottom w:val="none" w:sz="0" w:space="0" w:color="auto"/>
        <w:right w:val="none" w:sz="0" w:space="0" w:color="auto"/>
      </w:divBdr>
      <w:divsChild>
        <w:div w:id="268242517">
          <w:marLeft w:val="0"/>
          <w:marRight w:val="547"/>
          <w:marTop w:val="154"/>
          <w:marBottom w:val="0"/>
          <w:divBdr>
            <w:top w:val="none" w:sz="0" w:space="0" w:color="auto"/>
            <w:left w:val="none" w:sz="0" w:space="0" w:color="auto"/>
            <w:bottom w:val="none" w:sz="0" w:space="0" w:color="auto"/>
            <w:right w:val="none" w:sz="0" w:space="0" w:color="auto"/>
          </w:divBdr>
        </w:div>
      </w:divsChild>
    </w:div>
    <w:div w:id="1506245162">
      <w:bodyDiv w:val="1"/>
      <w:marLeft w:val="0"/>
      <w:marRight w:val="0"/>
      <w:marTop w:val="0"/>
      <w:marBottom w:val="0"/>
      <w:divBdr>
        <w:top w:val="none" w:sz="0" w:space="0" w:color="auto"/>
        <w:left w:val="none" w:sz="0" w:space="0" w:color="auto"/>
        <w:bottom w:val="none" w:sz="0" w:space="0" w:color="auto"/>
        <w:right w:val="none" w:sz="0" w:space="0" w:color="auto"/>
      </w:divBdr>
      <w:divsChild>
        <w:div w:id="34355329">
          <w:marLeft w:val="0"/>
          <w:marRight w:val="1166"/>
          <w:marTop w:val="125"/>
          <w:marBottom w:val="0"/>
          <w:divBdr>
            <w:top w:val="none" w:sz="0" w:space="0" w:color="auto"/>
            <w:left w:val="none" w:sz="0" w:space="0" w:color="auto"/>
            <w:bottom w:val="none" w:sz="0" w:space="0" w:color="auto"/>
            <w:right w:val="none" w:sz="0" w:space="0" w:color="auto"/>
          </w:divBdr>
        </w:div>
        <w:div w:id="930816453">
          <w:marLeft w:val="0"/>
          <w:marRight w:val="1166"/>
          <w:marTop w:val="125"/>
          <w:marBottom w:val="0"/>
          <w:divBdr>
            <w:top w:val="none" w:sz="0" w:space="0" w:color="auto"/>
            <w:left w:val="none" w:sz="0" w:space="0" w:color="auto"/>
            <w:bottom w:val="none" w:sz="0" w:space="0" w:color="auto"/>
            <w:right w:val="none" w:sz="0" w:space="0" w:color="auto"/>
          </w:divBdr>
        </w:div>
        <w:div w:id="1483473309">
          <w:marLeft w:val="0"/>
          <w:marRight w:val="1166"/>
          <w:marTop w:val="125"/>
          <w:marBottom w:val="0"/>
          <w:divBdr>
            <w:top w:val="none" w:sz="0" w:space="0" w:color="auto"/>
            <w:left w:val="none" w:sz="0" w:space="0" w:color="auto"/>
            <w:bottom w:val="none" w:sz="0" w:space="0" w:color="auto"/>
            <w:right w:val="none" w:sz="0" w:space="0" w:color="auto"/>
          </w:divBdr>
        </w:div>
      </w:divsChild>
    </w:div>
    <w:div w:id="1515147273">
      <w:bodyDiv w:val="1"/>
      <w:marLeft w:val="0"/>
      <w:marRight w:val="0"/>
      <w:marTop w:val="0"/>
      <w:marBottom w:val="0"/>
      <w:divBdr>
        <w:top w:val="none" w:sz="0" w:space="0" w:color="auto"/>
        <w:left w:val="none" w:sz="0" w:space="0" w:color="auto"/>
        <w:bottom w:val="none" w:sz="0" w:space="0" w:color="auto"/>
        <w:right w:val="none" w:sz="0" w:space="0" w:color="auto"/>
      </w:divBdr>
      <w:divsChild>
        <w:div w:id="609436384">
          <w:marLeft w:val="0"/>
          <w:marRight w:val="1166"/>
          <w:marTop w:val="134"/>
          <w:marBottom w:val="0"/>
          <w:divBdr>
            <w:top w:val="none" w:sz="0" w:space="0" w:color="auto"/>
            <w:left w:val="none" w:sz="0" w:space="0" w:color="auto"/>
            <w:bottom w:val="none" w:sz="0" w:space="0" w:color="auto"/>
            <w:right w:val="none" w:sz="0" w:space="0" w:color="auto"/>
          </w:divBdr>
        </w:div>
        <w:div w:id="1170680857">
          <w:marLeft w:val="0"/>
          <w:marRight w:val="1166"/>
          <w:marTop w:val="134"/>
          <w:marBottom w:val="0"/>
          <w:divBdr>
            <w:top w:val="none" w:sz="0" w:space="0" w:color="auto"/>
            <w:left w:val="none" w:sz="0" w:space="0" w:color="auto"/>
            <w:bottom w:val="none" w:sz="0" w:space="0" w:color="auto"/>
            <w:right w:val="none" w:sz="0" w:space="0" w:color="auto"/>
          </w:divBdr>
        </w:div>
        <w:div w:id="1674650129">
          <w:marLeft w:val="0"/>
          <w:marRight w:val="1166"/>
          <w:marTop w:val="134"/>
          <w:marBottom w:val="0"/>
          <w:divBdr>
            <w:top w:val="none" w:sz="0" w:space="0" w:color="auto"/>
            <w:left w:val="none" w:sz="0" w:space="0" w:color="auto"/>
            <w:bottom w:val="none" w:sz="0" w:space="0" w:color="auto"/>
            <w:right w:val="none" w:sz="0" w:space="0" w:color="auto"/>
          </w:divBdr>
        </w:div>
        <w:div w:id="1842617377">
          <w:marLeft w:val="0"/>
          <w:marRight w:val="547"/>
          <w:marTop w:val="154"/>
          <w:marBottom w:val="0"/>
          <w:divBdr>
            <w:top w:val="none" w:sz="0" w:space="0" w:color="auto"/>
            <w:left w:val="none" w:sz="0" w:space="0" w:color="auto"/>
            <w:bottom w:val="none" w:sz="0" w:space="0" w:color="auto"/>
            <w:right w:val="none" w:sz="0" w:space="0" w:color="auto"/>
          </w:divBdr>
        </w:div>
      </w:divsChild>
    </w:div>
    <w:div w:id="1678845489">
      <w:bodyDiv w:val="1"/>
      <w:marLeft w:val="0"/>
      <w:marRight w:val="0"/>
      <w:marTop w:val="0"/>
      <w:marBottom w:val="0"/>
      <w:divBdr>
        <w:top w:val="none" w:sz="0" w:space="0" w:color="auto"/>
        <w:left w:val="none" w:sz="0" w:space="0" w:color="auto"/>
        <w:bottom w:val="none" w:sz="0" w:space="0" w:color="auto"/>
        <w:right w:val="none" w:sz="0" w:space="0" w:color="auto"/>
      </w:divBdr>
      <w:divsChild>
        <w:div w:id="5789678">
          <w:marLeft w:val="0"/>
          <w:marRight w:val="1166"/>
          <w:marTop w:val="134"/>
          <w:marBottom w:val="0"/>
          <w:divBdr>
            <w:top w:val="none" w:sz="0" w:space="0" w:color="auto"/>
            <w:left w:val="none" w:sz="0" w:space="0" w:color="auto"/>
            <w:bottom w:val="none" w:sz="0" w:space="0" w:color="auto"/>
            <w:right w:val="none" w:sz="0" w:space="0" w:color="auto"/>
          </w:divBdr>
        </w:div>
        <w:div w:id="644941250">
          <w:marLeft w:val="0"/>
          <w:marRight w:val="1166"/>
          <w:marTop w:val="134"/>
          <w:marBottom w:val="0"/>
          <w:divBdr>
            <w:top w:val="none" w:sz="0" w:space="0" w:color="auto"/>
            <w:left w:val="none" w:sz="0" w:space="0" w:color="auto"/>
            <w:bottom w:val="none" w:sz="0" w:space="0" w:color="auto"/>
            <w:right w:val="none" w:sz="0" w:space="0" w:color="auto"/>
          </w:divBdr>
        </w:div>
        <w:div w:id="1321737094">
          <w:marLeft w:val="0"/>
          <w:marRight w:val="1166"/>
          <w:marTop w:val="134"/>
          <w:marBottom w:val="0"/>
          <w:divBdr>
            <w:top w:val="none" w:sz="0" w:space="0" w:color="auto"/>
            <w:left w:val="none" w:sz="0" w:space="0" w:color="auto"/>
            <w:bottom w:val="none" w:sz="0" w:space="0" w:color="auto"/>
            <w:right w:val="none" w:sz="0" w:space="0" w:color="auto"/>
          </w:divBdr>
        </w:div>
      </w:divsChild>
    </w:div>
    <w:div w:id="1807775664">
      <w:bodyDiv w:val="1"/>
      <w:marLeft w:val="0"/>
      <w:marRight w:val="0"/>
      <w:marTop w:val="0"/>
      <w:marBottom w:val="0"/>
      <w:divBdr>
        <w:top w:val="none" w:sz="0" w:space="0" w:color="auto"/>
        <w:left w:val="none" w:sz="0" w:space="0" w:color="auto"/>
        <w:bottom w:val="none" w:sz="0" w:space="0" w:color="auto"/>
        <w:right w:val="none" w:sz="0" w:space="0" w:color="auto"/>
      </w:divBdr>
      <w:divsChild>
        <w:div w:id="84810487">
          <w:marLeft w:val="0"/>
          <w:marRight w:val="1166"/>
          <w:marTop w:val="134"/>
          <w:marBottom w:val="0"/>
          <w:divBdr>
            <w:top w:val="none" w:sz="0" w:space="0" w:color="auto"/>
            <w:left w:val="none" w:sz="0" w:space="0" w:color="auto"/>
            <w:bottom w:val="none" w:sz="0" w:space="0" w:color="auto"/>
            <w:right w:val="none" w:sz="0" w:space="0" w:color="auto"/>
          </w:divBdr>
        </w:div>
        <w:div w:id="273170490">
          <w:marLeft w:val="0"/>
          <w:marRight w:val="1166"/>
          <w:marTop w:val="134"/>
          <w:marBottom w:val="0"/>
          <w:divBdr>
            <w:top w:val="none" w:sz="0" w:space="0" w:color="auto"/>
            <w:left w:val="none" w:sz="0" w:space="0" w:color="auto"/>
            <w:bottom w:val="none" w:sz="0" w:space="0" w:color="auto"/>
            <w:right w:val="none" w:sz="0" w:space="0" w:color="auto"/>
          </w:divBdr>
        </w:div>
        <w:div w:id="1599220248">
          <w:marLeft w:val="0"/>
          <w:marRight w:val="1166"/>
          <w:marTop w:val="134"/>
          <w:marBottom w:val="0"/>
          <w:divBdr>
            <w:top w:val="none" w:sz="0" w:space="0" w:color="auto"/>
            <w:left w:val="none" w:sz="0" w:space="0" w:color="auto"/>
            <w:bottom w:val="none" w:sz="0" w:space="0" w:color="auto"/>
            <w:right w:val="none" w:sz="0" w:space="0" w:color="auto"/>
          </w:divBdr>
        </w:div>
        <w:div w:id="1653558243">
          <w:marLeft w:val="0"/>
          <w:marRight w:val="547"/>
          <w:marTop w:val="154"/>
          <w:marBottom w:val="0"/>
          <w:divBdr>
            <w:top w:val="none" w:sz="0" w:space="0" w:color="auto"/>
            <w:left w:val="none" w:sz="0" w:space="0" w:color="auto"/>
            <w:bottom w:val="none" w:sz="0" w:space="0" w:color="auto"/>
            <w:right w:val="none" w:sz="0" w:space="0" w:color="auto"/>
          </w:divBdr>
        </w:div>
      </w:divsChild>
    </w:div>
    <w:div w:id="1809473641">
      <w:bodyDiv w:val="1"/>
      <w:marLeft w:val="0"/>
      <w:marRight w:val="0"/>
      <w:marTop w:val="0"/>
      <w:marBottom w:val="0"/>
      <w:divBdr>
        <w:top w:val="none" w:sz="0" w:space="0" w:color="auto"/>
        <w:left w:val="none" w:sz="0" w:space="0" w:color="auto"/>
        <w:bottom w:val="none" w:sz="0" w:space="0" w:color="auto"/>
        <w:right w:val="none" w:sz="0" w:space="0" w:color="auto"/>
      </w:divBdr>
      <w:divsChild>
        <w:div w:id="406465045">
          <w:marLeft w:val="0"/>
          <w:marRight w:val="0"/>
          <w:marTop w:val="0"/>
          <w:marBottom w:val="0"/>
          <w:divBdr>
            <w:top w:val="none" w:sz="0" w:space="0" w:color="auto"/>
            <w:left w:val="none" w:sz="0" w:space="0" w:color="auto"/>
            <w:bottom w:val="none" w:sz="0" w:space="0" w:color="auto"/>
            <w:right w:val="none" w:sz="0" w:space="0" w:color="auto"/>
          </w:divBdr>
          <w:divsChild>
            <w:div w:id="1879201575">
              <w:marLeft w:val="0"/>
              <w:marRight w:val="0"/>
              <w:marTop w:val="0"/>
              <w:marBottom w:val="0"/>
              <w:divBdr>
                <w:top w:val="none" w:sz="0" w:space="0" w:color="auto"/>
                <w:left w:val="none" w:sz="0" w:space="0" w:color="auto"/>
                <w:bottom w:val="none" w:sz="0" w:space="0" w:color="auto"/>
                <w:right w:val="none" w:sz="0" w:space="0" w:color="auto"/>
              </w:divBdr>
              <w:divsChild>
                <w:div w:id="658965397">
                  <w:marLeft w:val="0"/>
                  <w:marRight w:val="0"/>
                  <w:marTop w:val="0"/>
                  <w:marBottom w:val="0"/>
                  <w:divBdr>
                    <w:top w:val="none" w:sz="0" w:space="0" w:color="auto"/>
                    <w:left w:val="none" w:sz="0" w:space="0" w:color="auto"/>
                    <w:bottom w:val="none" w:sz="0" w:space="0" w:color="auto"/>
                    <w:right w:val="none" w:sz="0" w:space="0" w:color="auto"/>
                  </w:divBdr>
                  <w:divsChild>
                    <w:div w:id="11197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99602">
      <w:bodyDiv w:val="1"/>
      <w:marLeft w:val="0"/>
      <w:marRight w:val="0"/>
      <w:marTop w:val="0"/>
      <w:marBottom w:val="0"/>
      <w:divBdr>
        <w:top w:val="none" w:sz="0" w:space="0" w:color="auto"/>
        <w:left w:val="none" w:sz="0" w:space="0" w:color="auto"/>
        <w:bottom w:val="none" w:sz="0" w:space="0" w:color="auto"/>
        <w:right w:val="none" w:sz="0" w:space="0" w:color="auto"/>
      </w:divBdr>
      <w:divsChild>
        <w:div w:id="822046117">
          <w:marLeft w:val="0"/>
          <w:marRight w:val="1800"/>
          <w:marTop w:val="115"/>
          <w:marBottom w:val="0"/>
          <w:divBdr>
            <w:top w:val="none" w:sz="0" w:space="0" w:color="auto"/>
            <w:left w:val="none" w:sz="0" w:space="0" w:color="auto"/>
            <w:bottom w:val="none" w:sz="0" w:space="0" w:color="auto"/>
            <w:right w:val="none" w:sz="0" w:space="0" w:color="auto"/>
          </w:divBdr>
        </w:div>
        <w:div w:id="1058699456">
          <w:marLeft w:val="0"/>
          <w:marRight w:val="1800"/>
          <w:marTop w:val="115"/>
          <w:marBottom w:val="0"/>
          <w:divBdr>
            <w:top w:val="none" w:sz="0" w:space="0" w:color="auto"/>
            <w:left w:val="none" w:sz="0" w:space="0" w:color="auto"/>
            <w:bottom w:val="none" w:sz="0" w:space="0" w:color="auto"/>
            <w:right w:val="none" w:sz="0" w:space="0" w:color="auto"/>
          </w:divBdr>
        </w:div>
        <w:div w:id="1475567727">
          <w:marLeft w:val="0"/>
          <w:marRight w:val="1800"/>
          <w:marTop w:val="115"/>
          <w:marBottom w:val="0"/>
          <w:divBdr>
            <w:top w:val="none" w:sz="0" w:space="0" w:color="auto"/>
            <w:left w:val="none" w:sz="0" w:space="0" w:color="auto"/>
            <w:bottom w:val="none" w:sz="0" w:space="0" w:color="auto"/>
            <w:right w:val="none" w:sz="0" w:space="0" w:color="auto"/>
          </w:divBdr>
        </w:div>
      </w:divsChild>
    </w:div>
    <w:div w:id="1974827105">
      <w:bodyDiv w:val="1"/>
      <w:marLeft w:val="0"/>
      <w:marRight w:val="0"/>
      <w:marTop w:val="0"/>
      <w:marBottom w:val="0"/>
      <w:divBdr>
        <w:top w:val="none" w:sz="0" w:space="0" w:color="auto"/>
        <w:left w:val="none" w:sz="0" w:space="0" w:color="auto"/>
        <w:bottom w:val="none" w:sz="0" w:space="0" w:color="auto"/>
        <w:right w:val="none" w:sz="0" w:space="0" w:color="auto"/>
      </w:divBdr>
      <w:divsChild>
        <w:div w:id="301732401">
          <w:marLeft w:val="0"/>
          <w:marRight w:val="1800"/>
          <w:marTop w:val="115"/>
          <w:marBottom w:val="0"/>
          <w:divBdr>
            <w:top w:val="none" w:sz="0" w:space="0" w:color="auto"/>
            <w:left w:val="none" w:sz="0" w:space="0" w:color="auto"/>
            <w:bottom w:val="none" w:sz="0" w:space="0" w:color="auto"/>
            <w:right w:val="none" w:sz="0" w:space="0" w:color="auto"/>
          </w:divBdr>
        </w:div>
        <w:div w:id="412897459">
          <w:marLeft w:val="0"/>
          <w:marRight w:val="1166"/>
          <w:marTop w:val="134"/>
          <w:marBottom w:val="0"/>
          <w:divBdr>
            <w:top w:val="none" w:sz="0" w:space="0" w:color="auto"/>
            <w:left w:val="none" w:sz="0" w:space="0" w:color="auto"/>
            <w:bottom w:val="none" w:sz="0" w:space="0" w:color="auto"/>
            <w:right w:val="none" w:sz="0" w:space="0" w:color="auto"/>
          </w:divBdr>
        </w:div>
        <w:div w:id="430245104">
          <w:marLeft w:val="0"/>
          <w:marRight w:val="1800"/>
          <w:marTop w:val="115"/>
          <w:marBottom w:val="0"/>
          <w:divBdr>
            <w:top w:val="none" w:sz="0" w:space="0" w:color="auto"/>
            <w:left w:val="none" w:sz="0" w:space="0" w:color="auto"/>
            <w:bottom w:val="none" w:sz="0" w:space="0" w:color="auto"/>
            <w:right w:val="none" w:sz="0" w:space="0" w:color="auto"/>
          </w:divBdr>
        </w:div>
        <w:div w:id="1071201094">
          <w:marLeft w:val="0"/>
          <w:marRight w:val="1800"/>
          <w:marTop w:val="115"/>
          <w:marBottom w:val="0"/>
          <w:divBdr>
            <w:top w:val="none" w:sz="0" w:space="0" w:color="auto"/>
            <w:left w:val="none" w:sz="0" w:space="0" w:color="auto"/>
            <w:bottom w:val="none" w:sz="0" w:space="0" w:color="auto"/>
            <w:right w:val="none" w:sz="0" w:space="0" w:color="auto"/>
          </w:divBdr>
        </w:div>
        <w:div w:id="2006013605">
          <w:marLeft w:val="0"/>
          <w:marRight w:val="1800"/>
          <w:marTop w:val="115"/>
          <w:marBottom w:val="0"/>
          <w:divBdr>
            <w:top w:val="none" w:sz="0" w:space="0" w:color="auto"/>
            <w:left w:val="none" w:sz="0" w:space="0" w:color="auto"/>
            <w:bottom w:val="none" w:sz="0" w:space="0" w:color="auto"/>
            <w:right w:val="none" w:sz="0" w:space="0" w:color="auto"/>
          </w:divBdr>
        </w:div>
      </w:divsChild>
    </w:div>
    <w:div w:id="1996838462">
      <w:bodyDiv w:val="1"/>
      <w:marLeft w:val="0"/>
      <w:marRight w:val="0"/>
      <w:marTop w:val="0"/>
      <w:marBottom w:val="0"/>
      <w:divBdr>
        <w:top w:val="none" w:sz="0" w:space="0" w:color="auto"/>
        <w:left w:val="none" w:sz="0" w:space="0" w:color="auto"/>
        <w:bottom w:val="none" w:sz="0" w:space="0" w:color="auto"/>
        <w:right w:val="none" w:sz="0" w:space="0" w:color="auto"/>
      </w:divBdr>
      <w:divsChild>
        <w:div w:id="422840548">
          <w:marLeft w:val="0"/>
          <w:marRight w:val="547"/>
          <w:marTop w:val="130"/>
          <w:marBottom w:val="0"/>
          <w:divBdr>
            <w:top w:val="none" w:sz="0" w:space="0" w:color="auto"/>
            <w:left w:val="none" w:sz="0" w:space="0" w:color="auto"/>
            <w:bottom w:val="none" w:sz="0" w:space="0" w:color="auto"/>
            <w:right w:val="none" w:sz="0" w:space="0" w:color="auto"/>
          </w:divBdr>
        </w:div>
        <w:div w:id="682050945">
          <w:marLeft w:val="0"/>
          <w:marRight w:val="1166"/>
          <w:marTop w:val="115"/>
          <w:marBottom w:val="0"/>
          <w:divBdr>
            <w:top w:val="none" w:sz="0" w:space="0" w:color="auto"/>
            <w:left w:val="none" w:sz="0" w:space="0" w:color="auto"/>
            <w:bottom w:val="none" w:sz="0" w:space="0" w:color="auto"/>
            <w:right w:val="none" w:sz="0" w:space="0" w:color="auto"/>
          </w:divBdr>
        </w:div>
      </w:divsChild>
    </w:div>
    <w:div w:id="2021738060">
      <w:bodyDiv w:val="1"/>
      <w:marLeft w:val="0"/>
      <w:marRight w:val="0"/>
      <w:marTop w:val="0"/>
      <w:marBottom w:val="0"/>
      <w:divBdr>
        <w:top w:val="none" w:sz="0" w:space="0" w:color="auto"/>
        <w:left w:val="none" w:sz="0" w:space="0" w:color="auto"/>
        <w:bottom w:val="none" w:sz="0" w:space="0" w:color="auto"/>
        <w:right w:val="none" w:sz="0" w:space="0" w:color="auto"/>
      </w:divBdr>
      <w:divsChild>
        <w:div w:id="358701259">
          <w:marLeft w:val="0"/>
          <w:marRight w:val="547"/>
          <w:marTop w:val="86"/>
          <w:marBottom w:val="0"/>
          <w:divBdr>
            <w:top w:val="none" w:sz="0" w:space="0" w:color="auto"/>
            <w:left w:val="none" w:sz="0" w:space="0" w:color="auto"/>
            <w:bottom w:val="none" w:sz="0" w:space="0" w:color="auto"/>
            <w:right w:val="none" w:sz="0" w:space="0" w:color="auto"/>
          </w:divBdr>
        </w:div>
      </w:divsChild>
    </w:div>
    <w:div w:id="2109158792">
      <w:bodyDiv w:val="1"/>
      <w:marLeft w:val="0"/>
      <w:marRight w:val="0"/>
      <w:marTop w:val="0"/>
      <w:marBottom w:val="0"/>
      <w:divBdr>
        <w:top w:val="none" w:sz="0" w:space="0" w:color="auto"/>
        <w:left w:val="none" w:sz="0" w:space="0" w:color="auto"/>
        <w:bottom w:val="none" w:sz="0" w:space="0" w:color="auto"/>
        <w:right w:val="none" w:sz="0" w:space="0" w:color="auto"/>
      </w:divBdr>
      <w:divsChild>
        <w:div w:id="1975717639">
          <w:marLeft w:val="0"/>
          <w:marRight w:val="180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E367-F0FB-4429-BD70-34C6400D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800</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c:creator>
  <cp:keywords/>
  <dc:description/>
  <cp:lastModifiedBy>Eithan Kidron</cp:lastModifiedBy>
  <cp:revision>16</cp:revision>
  <dcterms:created xsi:type="dcterms:W3CDTF">2019-07-12T09:42:00Z</dcterms:created>
  <dcterms:modified xsi:type="dcterms:W3CDTF">2019-07-20T07:03:00Z</dcterms:modified>
</cp:coreProperties>
</file>