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D5B" w:rsidRPr="000D7716" w:rsidRDefault="00FB6D5B" w:rsidP="00C736FA">
      <w:pPr>
        <w:spacing w:after="0" w:line="360" w:lineRule="auto"/>
        <w:jc w:val="center"/>
        <w:rPr>
          <w:rFonts w:cs="David"/>
          <w:b/>
          <w:bCs/>
          <w:sz w:val="32"/>
          <w:szCs w:val="32"/>
          <w:rtl/>
        </w:rPr>
      </w:pPr>
      <w:r w:rsidRPr="000D7716">
        <w:rPr>
          <w:rFonts w:cs="David" w:hint="cs"/>
          <w:b/>
          <w:bCs/>
          <w:sz w:val="32"/>
          <w:szCs w:val="32"/>
          <w:rtl/>
        </w:rPr>
        <w:t xml:space="preserve">מבחן </w:t>
      </w:r>
      <w:r w:rsidR="00AF4945" w:rsidRPr="000D7716">
        <w:rPr>
          <w:rFonts w:cs="David" w:hint="cs"/>
          <w:b/>
          <w:bCs/>
          <w:sz w:val="32"/>
          <w:szCs w:val="32"/>
          <w:rtl/>
        </w:rPr>
        <w:t>במשפט פלילי ורגולציה כלכלית</w:t>
      </w:r>
      <w:r w:rsidR="00536341">
        <w:rPr>
          <w:rFonts w:cs="David" w:hint="cs"/>
          <w:b/>
          <w:bCs/>
          <w:sz w:val="32"/>
          <w:szCs w:val="32"/>
          <w:rtl/>
        </w:rPr>
        <w:t xml:space="preserve"> </w:t>
      </w:r>
      <w:r w:rsidRPr="000D7716">
        <w:rPr>
          <w:rFonts w:cs="David" w:hint="cs"/>
          <w:b/>
          <w:bCs/>
          <w:sz w:val="32"/>
          <w:szCs w:val="32"/>
          <w:rtl/>
        </w:rPr>
        <w:t>- תשע"</w:t>
      </w:r>
      <w:r w:rsidR="00536341">
        <w:rPr>
          <w:rFonts w:cs="David" w:hint="cs"/>
          <w:b/>
          <w:bCs/>
          <w:sz w:val="32"/>
          <w:szCs w:val="32"/>
          <w:rtl/>
        </w:rPr>
        <w:t>ט</w:t>
      </w:r>
    </w:p>
    <w:p w:rsidR="00FB6D5B" w:rsidRPr="00E9170D" w:rsidRDefault="00FB6D5B" w:rsidP="00212373">
      <w:pPr>
        <w:spacing w:after="0" w:line="360" w:lineRule="auto"/>
        <w:jc w:val="center"/>
        <w:rPr>
          <w:rFonts w:cs="David"/>
          <w:sz w:val="24"/>
          <w:szCs w:val="24"/>
          <w:rtl/>
        </w:rPr>
      </w:pPr>
      <w:r w:rsidRPr="00E9170D">
        <w:rPr>
          <w:rFonts w:cs="David" w:hint="cs"/>
          <w:sz w:val="24"/>
          <w:szCs w:val="24"/>
          <w:rtl/>
        </w:rPr>
        <w:t xml:space="preserve">ד"ר </w:t>
      </w:r>
      <w:r w:rsidR="00AF4945" w:rsidRPr="00E9170D">
        <w:rPr>
          <w:rFonts w:cs="David" w:hint="cs"/>
          <w:sz w:val="24"/>
          <w:szCs w:val="24"/>
          <w:rtl/>
        </w:rPr>
        <w:t>איתן קידרון</w:t>
      </w:r>
    </w:p>
    <w:p w:rsidR="0091145C" w:rsidRDefault="00FB6D5B" w:rsidP="00536341">
      <w:pPr>
        <w:spacing w:after="0" w:line="360" w:lineRule="auto"/>
        <w:jc w:val="center"/>
        <w:rPr>
          <w:rFonts w:cs="David"/>
          <w:sz w:val="24"/>
          <w:szCs w:val="24"/>
          <w:rtl/>
        </w:rPr>
      </w:pPr>
      <w:r w:rsidRPr="00E9170D">
        <w:rPr>
          <w:rFonts w:cs="David" w:hint="cs"/>
          <w:sz w:val="24"/>
          <w:szCs w:val="24"/>
          <w:rtl/>
        </w:rPr>
        <w:t xml:space="preserve">מועד </w:t>
      </w:r>
      <w:r w:rsidR="00536341">
        <w:rPr>
          <w:rFonts w:cs="David" w:hint="cs"/>
          <w:sz w:val="24"/>
          <w:szCs w:val="24"/>
          <w:rtl/>
        </w:rPr>
        <w:t>א</w:t>
      </w:r>
      <w:r w:rsidR="00A95BB5">
        <w:rPr>
          <w:rFonts w:cs="David" w:hint="cs"/>
          <w:sz w:val="24"/>
          <w:szCs w:val="24"/>
          <w:rtl/>
        </w:rPr>
        <w:t xml:space="preserve">' </w:t>
      </w:r>
      <w:r w:rsidR="00536341">
        <w:rPr>
          <w:rFonts w:cs="David"/>
          <w:sz w:val="24"/>
          <w:szCs w:val="24"/>
          <w:rtl/>
        </w:rPr>
        <w:t>–</w:t>
      </w:r>
      <w:r w:rsidR="00536341">
        <w:rPr>
          <w:rFonts w:cs="David" w:hint="cs"/>
          <w:sz w:val="24"/>
          <w:szCs w:val="24"/>
          <w:rtl/>
        </w:rPr>
        <w:t xml:space="preserve"> 18-06-2019</w:t>
      </w:r>
    </w:p>
    <w:p w:rsidR="00073FB1" w:rsidRPr="000D7716" w:rsidRDefault="00073FB1" w:rsidP="00212373">
      <w:pPr>
        <w:spacing w:after="0" w:line="360" w:lineRule="auto"/>
        <w:jc w:val="both"/>
        <w:rPr>
          <w:rFonts w:ascii="David" w:hAnsi="David" w:cs="David"/>
          <w:b/>
          <w:bCs/>
          <w:sz w:val="24"/>
          <w:szCs w:val="24"/>
          <w:u w:val="single"/>
          <w:rtl/>
        </w:rPr>
      </w:pPr>
    </w:p>
    <w:p w:rsidR="007547C5" w:rsidRPr="008E3D63" w:rsidRDefault="00810D6E" w:rsidP="00A73EFD">
      <w:pPr>
        <w:spacing w:after="0" w:line="360" w:lineRule="auto"/>
        <w:jc w:val="both"/>
        <w:rPr>
          <w:rFonts w:cs="David"/>
          <w:b/>
          <w:bCs/>
          <w:sz w:val="24"/>
          <w:szCs w:val="24"/>
          <w:u w:val="single"/>
        </w:rPr>
      </w:pPr>
      <w:r>
        <w:rPr>
          <w:rFonts w:asciiTheme="majorBidi" w:hAnsiTheme="majorBidi" w:cs="David" w:hint="cs"/>
          <w:b/>
          <w:bCs/>
          <w:sz w:val="24"/>
          <w:szCs w:val="24"/>
          <w:u w:val="single"/>
          <w:rtl/>
        </w:rPr>
        <w:t>פתרון</w:t>
      </w:r>
    </w:p>
    <w:p w:rsidR="006D2A9A" w:rsidRPr="00FC1DD7" w:rsidRDefault="00D479FF" w:rsidP="00225A5A">
      <w:pPr>
        <w:pStyle w:val="ListParagraph"/>
        <w:numPr>
          <w:ilvl w:val="0"/>
          <w:numId w:val="5"/>
        </w:numPr>
        <w:spacing w:after="0" w:line="360" w:lineRule="auto"/>
        <w:jc w:val="both"/>
        <w:rPr>
          <w:rFonts w:cs="David"/>
          <w:i/>
          <w:iCs/>
          <w:sz w:val="24"/>
          <w:szCs w:val="24"/>
        </w:rPr>
      </w:pPr>
      <w:r>
        <w:rPr>
          <w:rFonts w:cs="David" w:hint="cs"/>
          <w:i/>
          <w:iCs/>
          <w:sz w:val="24"/>
          <w:szCs w:val="24"/>
          <w:rtl/>
        </w:rPr>
        <w:t>ב</w:t>
      </w:r>
      <w:r w:rsidR="00225A5A" w:rsidRPr="00FC1DD7">
        <w:rPr>
          <w:rFonts w:cs="David" w:hint="cs"/>
          <w:i/>
          <w:iCs/>
          <w:sz w:val="24"/>
          <w:szCs w:val="24"/>
          <w:rtl/>
        </w:rPr>
        <w:t>.</w:t>
      </w:r>
    </w:p>
    <w:p w:rsidR="00156B4C" w:rsidRPr="00156B4C" w:rsidRDefault="00D479FF" w:rsidP="00B96C7C">
      <w:pPr>
        <w:pStyle w:val="ListParagraph"/>
        <w:numPr>
          <w:ilvl w:val="0"/>
          <w:numId w:val="5"/>
        </w:numPr>
        <w:spacing w:before="120" w:after="120" w:line="360" w:lineRule="auto"/>
        <w:jc w:val="both"/>
        <w:rPr>
          <w:rFonts w:ascii="David" w:hAnsi="David" w:cs="David"/>
          <w:sz w:val="24"/>
          <w:szCs w:val="24"/>
        </w:rPr>
      </w:pPr>
      <w:r w:rsidRPr="00156B4C">
        <w:rPr>
          <w:rFonts w:cs="David" w:hint="cs"/>
          <w:i/>
          <w:iCs/>
          <w:sz w:val="24"/>
          <w:szCs w:val="24"/>
          <w:rtl/>
        </w:rPr>
        <w:t xml:space="preserve">לא </w:t>
      </w:r>
      <w:r w:rsidR="00225A5A" w:rsidRPr="00156B4C">
        <w:rPr>
          <w:rFonts w:cs="David" w:hint="cs"/>
          <w:i/>
          <w:iCs/>
          <w:sz w:val="24"/>
          <w:szCs w:val="24"/>
          <w:rtl/>
        </w:rPr>
        <w:t>נכון; נכון; נכון; נכון; נכון.</w:t>
      </w:r>
      <w:r w:rsidR="00156B4C" w:rsidRPr="00156B4C">
        <w:rPr>
          <w:rFonts w:cs="David" w:hint="cs"/>
          <w:i/>
          <w:iCs/>
          <w:sz w:val="24"/>
          <w:szCs w:val="24"/>
          <w:rtl/>
        </w:rPr>
        <w:t xml:space="preserve"> </w:t>
      </w:r>
      <w:r w:rsidR="00156B4C" w:rsidRPr="00692F6B">
        <w:rPr>
          <w:rFonts w:ascii="David" w:hAnsi="David" w:cs="David" w:hint="cs"/>
          <w:i/>
          <w:iCs/>
          <w:sz w:val="24"/>
          <w:szCs w:val="24"/>
          <w:rtl/>
        </w:rPr>
        <w:t xml:space="preserve">פקר מבקש לחשוב על מערכת האכיפה באופן שיטתי. הוא </w:t>
      </w:r>
      <w:r w:rsidR="00156B4C" w:rsidRPr="00692F6B">
        <w:rPr>
          <w:rFonts w:ascii="David" w:hAnsi="David" w:cs="David"/>
          <w:i/>
          <w:iCs/>
          <w:sz w:val="24"/>
          <w:szCs w:val="24"/>
          <w:rtl/>
        </w:rPr>
        <w:t xml:space="preserve">מתאר שני מודלים של ערכים המעצבים מערכת אכיפה: מודל השליטה בפשע </w:t>
      </w:r>
      <w:r w:rsidR="00156B4C" w:rsidRPr="00692F6B">
        <w:rPr>
          <w:rFonts w:ascii="David" w:hAnsi="David" w:cs="David" w:hint="cs"/>
          <w:i/>
          <w:iCs/>
          <w:sz w:val="24"/>
          <w:szCs w:val="24"/>
          <w:rtl/>
        </w:rPr>
        <w:t>ש</w:t>
      </w:r>
      <w:r w:rsidR="00156B4C" w:rsidRPr="00692F6B">
        <w:rPr>
          <w:rFonts w:ascii="David" w:hAnsi="David" w:cs="David"/>
          <w:i/>
          <w:iCs/>
          <w:sz w:val="24"/>
          <w:szCs w:val="24"/>
          <w:rtl/>
        </w:rPr>
        <w:t>פירושו יצירה של מנגנון אכיפה המאפשר עיבוד מקרים רבים ככל האפשר בדרך החסכונית והמהירה ביותר</w:t>
      </w:r>
      <w:r w:rsidR="00156B4C" w:rsidRPr="00692F6B">
        <w:rPr>
          <w:rFonts w:ascii="David" w:hAnsi="David" w:cs="David" w:hint="cs"/>
          <w:i/>
          <w:iCs/>
          <w:sz w:val="24"/>
          <w:szCs w:val="24"/>
          <w:rtl/>
        </w:rPr>
        <w:t xml:space="preserve">, </w:t>
      </w:r>
      <w:r w:rsidR="00156B4C" w:rsidRPr="00692F6B">
        <w:rPr>
          <w:rFonts w:ascii="David" w:hAnsi="David" w:cs="David"/>
          <w:i/>
          <w:iCs/>
          <w:sz w:val="24"/>
          <w:szCs w:val="24"/>
          <w:rtl/>
        </w:rPr>
        <w:t>המשול לפס ייצור במפעל.</w:t>
      </w:r>
      <w:r w:rsidR="00156B4C" w:rsidRPr="00692F6B">
        <w:rPr>
          <w:rFonts w:ascii="David" w:hAnsi="David" w:cs="David" w:hint="cs"/>
          <w:i/>
          <w:iCs/>
          <w:sz w:val="24"/>
          <w:szCs w:val="24"/>
          <w:rtl/>
        </w:rPr>
        <w:t xml:space="preserve"> </w:t>
      </w:r>
      <w:r w:rsidR="00156B4C" w:rsidRPr="00692F6B">
        <w:rPr>
          <w:rFonts w:ascii="David" w:hAnsi="David" w:cs="David"/>
          <w:i/>
          <w:iCs/>
          <w:sz w:val="24"/>
          <w:szCs w:val="24"/>
          <w:rtl/>
        </w:rPr>
        <w:t xml:space="preserve">מודל ההליך ההוגן </w:t>
      </w:r>
      <w:r w:rsidR="00156B4C" w:rsidRPr="00692F6B">
        <w:rPr>
          <w:rFonts w:ascii="David" w:hAnsi="David" w:cs="David" w:hint="cs"/>
          <w:i/>
          <w:iCs/>
          <w:sz w:val="24"/>
          <w:szCs w:val="24"/>
          <w:rtl/>
        </w:rPr>
        <w:t>ה</w:t>
      </w:r>
      <w:r w:rsidR="00156B4C" w:rsidRPr="00692F6B">
        <w:rPr>
          <w:rStyle w:val="hps"/>
          <w:rFonts w:ascii="David" w:hAnsi="David" w:cs="David"/>
          <w:i/>
          <w:iCs/>
          <w:sz w:val="24"/>
          <w:szCs w:val="24"/>
          <w:rtl/>
        </w:rPr>
        <w:t>דומה למסלול מכשולים</w:t>
      </w:r>
      <w:r w:rsidR="00156B4C" w:rsidRPr="00692F6B">
        <w:rPr>
          <w:rStyle w:val="hps"/>
          <w:rFonts w:ascii="David" w:hAnsi="David" w:cs="David" w:hint="cs"/>
          <w:i/>
          <w:iCs/>
          <w:sz w:val="24"/>
          <w:szCs w:val="24"/>
          <w:rtl/>
        </w:rPr>
        <w:t>, שאינו</w:t>
      </w:r>
      <w:r w:rsidR="00156B4C" w:rsidRPr="00692F6B">
        <w:rPr>
          <w:rFonts w:ascii="David" w:hAnsi="David" w:cs="David"/>
          <w:i/>
          <w:iCs/>
          <w:sz w:val="24"/>
          <w:szCs w:val="24"/>
          <w:rtl/>
        </w:rPr>
        <w:t xml:space="preserve"> </w:t>
      </w:r>
      <w:r w:rsidR="00156B4C" w:rsidRPr="00692F6B">
        <w:rPr>
          <w:rStyle w:val="hps"/>
          <w:rFonts w:ascii="David" w:hAnsi="David" w:cs="David" w:hint="cs"/>
          <w:i/>
          <w:iCs/>
          <w:sz w:val="24"/>
          <w:szCs w:val="24"/>
          <w:rtl/>
        </w:rPr>
        <w:t>מנוגד</w:t>
      </w:r>
      <w:r w:rsidR="00156B4C" w:rsidRPr="00692F6B">
        <w:rPr>
          <w:rFonts w:ascii="David" w:hAnsi="David" w:cs="David"/>
          <w:i/>
          <w:iCs/>
          <w:sz w:val="24"/>
          <w:szCs w:val="24"/>
          <w:rtl/>
        </w:rPr>
        <w:t xml:space="preserve"> </w:t>
      </w:r>
      <w:r w:rsidR="00156B4C" w:rsidRPr="00692F6B">
        <w:rPr>
          <w:rFonts w:ascii="David" w:hAnsi="David" w:cs="David" w:hint="cs"/>
          <w:i/>
          <w:iCs/>
          <w:sz w:val="24"/>
          <w:szCs w:val="24"/>
          <w:rtl/>
        </w:rPr>
        <w:t>ל</w:t>
      </w:r>
      <w:r w:rsidR="00156B4C" w:rsidRPr="00692F6B">
        <w:rPr>
          <w:rStyle w:val="hps"/>
          <w:rFonts w:ascii="David" w:hAnsi="David" w:cs="David"/>
          <w:i/>
          <w:iCs/>
          <w:sz w:val="24"/>
          <w:szCs w:val="24"/>
          <w:rtl/>
        </w:rPr>
        <w:t>מודל</w:t>
      </w:r>
      <w:r w:rsidR="00156B4C" w:rsidRPr="00692F6B">
        <w:rPr>
          <w:rFonts w:ascii="David" w:hAnsi="David" w:cs="David"/>
          <w:i/>
          <w:iCs/>
          <w:sz w:val="24"/>
          <w:szCs w:val="24"/>
          <w:rtl/>
        </w:rPr>
        <w:t xml:space="preserve"> </w:t>
      </w:r>
      <w:r w:rsidR="00156B4C" w:rsidRPr="00692F6B">
        <w:rPr>
          <w:rStyle w:val="hps"/>
          <w:rFonts w:ascii="David" w:hAnsi="David" w:cs="David"/>
          <w:i/>
          <w:iCs/>
          <w:sz w:val="24"/>
          <w:szCs w:val="24"/>
          <w:rtl/>
        </w:rPr>
        <w:t>השליטה בפשע</w:t>
      </w:r>
      <w:r w:rsidR="00156B4C" w:rsidRPr="00692F6B">
        <w:rPr>
          <w:rStyle w:val="hps"/>
          <w:rFonts w:ascii="David" w:hAnsi="David" w:cs="David" w:hint="cs"/>
          <w:i/>
          <w:iCs/>
          <w:sz w:val="24"/>
          <w:szCs w:val="24"/>
          <w:rtl/>
        </w:rPr>
        <w:t>, אך</w:t>
      </w:r>
      <w:r w:rsidR="00156B4C" w:rsidRPr="00692F6B">
        <w:rPr>
          <w:rStyle w:val="hps"/>
          <w:rFonts w:ascii="David" w:hAnsi="David" w:cs="David"/>
          <w:i/>
          <w:iCs/>
          <w:sz w:val="24"/>
          <w:szCs w:val="24"/>
          <w:rtl/>
        </w:rPr>
        <w:t xml:space="preserve"> מוכן להקריב את</w:t>
      </w:r>
      <w:r w:rsidR="00156B4C" w:rsidRPr="00692F6B">
        <w:rPr>
          <w:rFonts w:ascii="David" w:hAnsi="David" w:cs="David"/>
          <w:i/>
          <w:iCs/>
          <w:sz w:val="24"/>
          <w:szCs w:val="24"/>
          <w:rtl/>
        </w:rPr>
        <w:t xml:space="preserve"> </w:t>
      </w:r>
      <w:r w:rsidR="00156B4C" w:rsidRPr="00692F6B">
        <w:rPr>
          <w:rStyle w:val="hps"/>
          <w:rFonts w:ascii="David" w:hAnsi="David" w:cs="David"/>
          <w:i/>
          <w:iCs/>
          <w:sz w:val="24"/>
          <w:szCs w:val="24"/>
          <w:rtl/>
        </w:rPr>
        <w:t>היעילות</w:t>
      </w:r>
      <w:r w:rsidR="00156B4C" w:rsidRPr="00692F6B">
        <w:rPr>
          <w:rFonts w:ascii="David" w:hAnsi="David" w:cs="David"/>
          <w:i/>
          <w:iCs/>
          <w:sz w:val="24"/>
          <w:szCs w:val="24"/>
          <w:rtl/>
        </w:rPr>
        <w:t xml:space="preserve"> ב</w:t>
      </w:r>
      <w:r w:rsidR="00156B4C" w:rsidRPr="00692F6B">
        <w:rPr>
          <w:rStyle w:val="hps"/>
          <w:rFonts w:ascii="David" w:hAnsi="David" w:cs="David"/>
          <w:i/>
          <w:iCs/>
          <w:sz w:val="24"/>
          <w:szCs w:val="24"/>
          <w:rtl/>
        </w:rPr>
        <w:t>כדי</w:t>
      </w:r>
      <w:r w:rsidR="00156B4C" w:rsidRPr="00692F6B">
        <w:rPr>
          <w:rFonts w:ascii="David" w:hAnsi="David" w:cs="David"/>
          <w:i/>
          <w:iCs/>
          <w:sz w:val="24"/>
          <w:szCs w:val="24"/>
          <w:rtl/>
        </w:rPr>
        <w:t xml:space="preserve"> </w:t>
      </w:r>
      <w:r w:rsidR="00156B4C" w:rsidRPr="00692F6B">
        <w:rPr>
          <w:rStyle w:val="hps"/>
          <w:rFonts w:ascii="David" w:hAnsi="David" w:cs="David"/>
          <w:i/>
          <w:iCs/>
          <w:sz w:val="24"/>
          <w:szCs w:val="24"/>
          <w:rtl/>
        </w:rPr>
        <w:t>למנוע את האפשרות של</w:t>
      </w:r>
      <w:r w:rsidR="00156B4C" w:rsidRPr="00692F6B">
        <w:rPr>
          <w:rFonts w:ascii="David" w:hAnsi="David" w:cs="David"/>
          <w:i/>
          <w:iCs/>
          <w:sz w:val="24"/>
          <w:szCs w:val="24"/>
          <w:rtl/>
        </w:rPr>
        <w:t xml:space="preserve"> </w:t>
      </w:r>
      <w:r w:rsidR="00156B4C" w:rsidRPr="00692F6B">
        <w:rPr>
          <w:rStyle w:val="hps"/>
          <w:rFonts w:ascii="David" w:hAnsi="David" w:cs="David"/>
          <w:i/>
          <w:iCs/>
          <w:sz w:val="24"/>
          <w:szCs w:val="24"/>
          <w:rtl/>
        </w:rPr>
        <w:t>תוצאה</w:t>
      </w:r>
      <w:r w:rsidR="00156B4C" w:rsidRPr="00692F6B">
        <w:rPr>
          <w:rFonts w:ascii="David" w:hAnsi="David" w:cs="David"/>
          <w:i/>
          <w:iCs/>
          <w:sz w:val="24"/>
          <w:szCs w:val="24"/>
          <w:rtl/>
        </w:rPr>
        <w:t xml:space="preserve"> </w:t>
      </w:r>
      <w:r w:rsidR="00156B4C" w:rsidRPr="00692F6B">
        <w:rPr>
          <w:rStyle w:val="hps"/>
          <w:rFonts w:ascii="David" w:hAnsi="David" w:cs="David"/>
          <w:i/>
          <w:iCs/>
          <w:sz w:val="24"/>
          <w:szCs w:val="24"/>
          <w:rtl/>
        </w:rPr>
        <w:t>לא</w:t>
      </w:r>
      <w:r w:rsidR="00156B4C" w:rsidRPr="00692F6B">
        <w:rPr>
          <w:rStyle w:val="hps"/>
          <w:rFonts w:ascii="David" w:hAnsi="David" w:cs="David" w:hint="cs"/>
          <w:i/>
          <w:iCs/>
          <w:sz w:val="24"/>
          <w:szCs w:val="24"/>
          <w:rtl/>
        </w:rPr>
        <w:t xml:space="preserve"> </w:t>
      </w:r>
      <w:r w:rsidR="00156B4C" w:rsidRPr="00692F6B">
        <w:rPr>
          <w:rStyle w:val="hps"/>
          <w:rFonts w:ascii="David" w:hAnsi="David" w:cs="David"/>
          <w:i/>
          <w:iCs/>
          <w:sz w:val="24"/>
          <w:szCs w:val="24"/>
          <w:rtl/>
        </w:rPr>
        <w:t>צודקת.</w:t>
      </w:r>
      <w:r w:rsidR="00B96C7C" w:rsidRPr="00692F6B">
        <w:rPr>
          <w:rFonts w:ascii="David" w:hAnsi="David" w:cs="David" w:hint="cs"/>
          <w:i/>
          <w:iCs/>
          <w:sz w:val="24"/>
          <w:szCs w:val="24"/>
          <w:rtl/>
        </w:rPr>
        <w:t xml:space="preserve"> </w:t>
      </w:r>
      <w:r w:rsidR="00B96C7C" w:rsidRPr="00692F6B">
        <w:rPr>
          <w:rStyle w:val="hps"/>
          <w:rFonts w:ascii="David" w:hAnsi="David" w:cs="David"/>
          <w:i/>
          <w:iCs/>
          <w:sz w:val="24"/>
          <w:szCs w:val="24"/>
          <w:rtl/>
        </w:rPr>
        <w:t xml:space="preserve">הגדרת </w:t>
      </w:r>
      <w:r w:rsidR="00B96C7C" w:rsidRPr="00692F6B">
        <w:rPr>
          <w:rStyle w:val="hps"/>
          <w:rFonts w:ascii="David" w:hAnsi="David" w:cs="David" w:hint="cs"/>
          <w:i/>
          <w:iCs/>
          <w:sz w:val="24"/>
          <w:szCs w:val="24"/>
          <w:rtl/>
        </w:rPr>
        <w:t>הדין המהותי</w:t>
      </w:r>
      <w:r w:rsidR="00B96C7C" w:rsidRPr="00692F6B">
        <w:rPr>
          <w:rStyle w:val="hps"/>
          <w:rFonts w:ascii="David" w:hAnsi="David" w:cs="David"/>
          <w:i/>
          <w:iCs/>
          <w:sz w:val="24"/>
          <w:szCs w:val="24"/>
          <w:rtl/>
        </w:rPr>
        <w:t xml:space="preserve"> היא נפרדת וקודמת ל</w:t>
      </w:r>
      <w:r w:rsidR="00B96C7C" w:rsidRPr="00692F6B">
        <w:rPr>
          <w:rStyle w:val="hps"/>
          <w:rFonts w:ascii="David" w:hAnsi="David" w:cs="David" w:hint="cs"/>
          <w:i/>
          <w:iCs/>
          <w:sz w:val="24"/>
          <w:szCs w:val="24"/>
          <w:rtl/>
        </w:rPr>
        <w:t>אכיפה</w:t>
      </w:r>
      <w:r w:rsidR="00B96C7C" w:rsidRPr="00692F6B">
        <w:rPr>
          <w:rStyle w:val="hps"/>
          <w:rFonts w:ascii="David" w:hAnsi="David" w:cs="David"/>
          <w:i/>
          <w:iCs/>
          <w:sz w:val="24"/>
          <w:szCs w:val="24"/>
          <w:rtl/>
        </w:rPr>
        <w:t>.</w:t>
      </w:r>
    </w:p>
    <w:p w:rsidR="00146324" w:rsidRPr="001962B7" w:rsidRDefault="00692F6B" w:rsidP="00E6574D">
      <w:pPr>
        <w:pStyle w:val="ListParagraph"/>
        <w:numPr>
          <w:ilvl w:val="0"/>
          <w:numId w:val="5"/>
        </w:numPr>
        <w:spacing w:after="0" w:line="360" w:lineRule="auto"/>
        <w:jc w:val="both"/>
        <w:rPr>
          <w:rFonts w:cs="David"/>
          <w:i/>
          <w:iCs/>
          <w:sz w:val="24"/>
          <w:szCs w:val="24"/>
        </w:rPr>
      </w:pPr>
      <w:r w:rsidRPr="001962B7">
        <w:rPr>
          <w:rFonts w:cs="David" w:hint="cs"/>
          <w:i/>
          <w:iCs/>
          <w:sz w:val="24"/>
          <w:szCs w:val="24"/>
          <w:rtl/>
        </w:rPr>
        <w:t>פרשת גופטה (</w:t>
      </w:r>
      <w:r w:rsidRPr="001962B7">
        <w:rPr>
          <w:rFonts w:ascii="Times New Roman" w:hAnsi="Times New Roman" w:cs="Times New Roman"/>
          <w:i/>
          <w:iCs/>
          <w:sz w:val="24"/>
          <w:szCs w:val="24"/>
        </w:rPr>
        <w:t>Gupta v. SEC</w:t>
      </w:r>
      <w:r w:rsidRPr="001962B7">
        <w:rPr>
          <w:rFonts w:cs="David" w:hint="cs"/>
          <w:i/>
          <w:iCs/>
          <w:sz w:val="24"/>
          <w:szCs w:val="24"/>
          <w:rtl/>
        </w:rPr>
        <w:t>) מהווה דוגמה לתופעת "העמימות העונשית" (</w:t>
      </w:r>
      <w:r w:rsidR="00E6574D">
        <w:rPr>
          <w:rFonts w:cs="David" w:hint="cs"/>
          <w:i/>
          <w:iCs/>
          <w:sz w:val="24"/>
          <w:szCs w:val="24"/>
          <w:rtl/>
        </w:rPr>
        <w:t>קידרון</w:t>
      </w:r>
      <w:r w:rsidRPr="001962B7">
        <w:rPr>
          <w:rFonts w:cs="David" w:hint="cs"/>
          <w:i/>
          <w:iCs/>
          <w:sz w:val="24"/>
          <w:szCs w:val="24"/>
          <w:rtl/>
        </w:rPr>
        <w:t xml:space="preserve">) אשר מאפשרת שימוש בהליכי אכיפה שונים למקרים זהים. </w:t>
      </w:r>
      <w:r w:rsidR="00140126" w:rsidRPr="001962B7">
        <w:rPr>
          <w:rFonts w:cs="David" w:hint="cs"/>
          <w:i/>
          <w:iCs/>
          <w:sz w:val="24"/>
          <w:szCs w:val="24"/>
          <w:rtl/>
        </w:rPr>
        <w:t>דומה ש</w:t>
      </w:r>
      <w:r w:rsidRPr="001962B7">
        <w:rPr>
          <w:rFonts w:cs="David" w:hint="cs"/>
          <w:i/>
          <w:iCs/>
          <w:sz w:val="24"/>
          <w:szCs w:val="24"/>
          <w:rtl/>
        </w:rPr>
        <w:t>הפעלת הליך מנהלי יכולה להיות מוצדקת לפי מודל שליטה בפשע, שכן לכאורה מדובר בהליך יעיל מההליכים החלופיים</w:t>
      </w:r>
      <w:r w:rsidR="00146324" w:rsidRPr="001962B7">
        <w:rPr>
          <w:rFonts w:cs="David" w:hint="cs"/>
          <w:i/>
          <w:iCs/>
          <w:sz w:val="24"/>
          <w:szCs w:val="24"/>
          <w:rtl/>
        </w:rPr>
        <w:t>, ואשר יאפשר עיבוד מקרים רבים יותר</w:t>
      </w:r>
      <w:r w:rsidRPr="001962B7">
        <w:rPr>
          <w:rFonts w:cs="David" w:hint="cs"/>
          <w:i/>
          <w:iCs/>
          <w:sz w:val="24"/>
          <w:szCs w:val="24"/>
          <w:rtl/>
        </w:rPr>
        <w:t xml:space="preserve"> (מן, וולש)</w:t>
      </w:r>
      <w:r w:rsidR="0019479E">
        <w:rPr>
          <w:rFonts w:cs="David" w:hint="cs"/>
          <w:i/>
          <w:iCs/>
          <w:sz w:val="24"/>
          <w:szCs w:val="24"/>
          <w:rtl/>
        </w:rPr>
        <w:t xml:space="preserve">, אלא שבמהלך הדיונים בכיתה הראנו כי ההליכים המנהליים אינם בהכרח יותר יעילים מההליכים האלטרנטיביים. יתר על כן, </w:t>
      </w:r>
      <w:r w:rsidR="00146324" w:rsidRPr="001962B7">
        <w:rPr>
          <w:rFonts w:ascii="David" w:hAnsi="David" w:cs="David" w:hint="cs"/>
          <w:i/>
          <w:iCs/>
          <w:sz w:val="24"/>
          <w:szCs w:val="24"/>
          <w:rtl/>
        </w:rPr>
        <w:t>שימוש בהליכים שו</w:t>
      </w:r>
      <w:r w:rsidR="0019479E">
        <w:rPr>
          <w:rFonts w:ascii="David" w:hAnsi="David" w:cs="David" w:hint="cs"/>
          <w:i/>
          <w:iCs/>
          <w:sz w:val="24"/>
          <w:szCs w:val="24"/>
          <w:rtl/>
        </w:rPr>
        <w:t>נים למקרים זהים מנוגד לרעיון של</w:t>
      </w:r>
      <w:r w:rsidR="00146324" w:rsidRPr="001962B7">
        <w:rPr>
          <w:rFonts w:ascii="David" w:hAnsi="David" w:cs="David"/>
          <w:i/>
          <w:iCs/>
          <w:sz w:val="24"/>
          <w:szCs w:val="24"/>
          <w:rtl/>
        </w:rPr>
        <w:t xml:space="preserve"> </w:t>
      </w:r>
      <w:r w:rsidR="00146324" w:rsidRPr="001962B7">
        <w:rPr>
          <w:rFonts w:ascii="David" w:hAnsi="David" w:cs="David" w:hint="cs"/>
          <w:i/>
          <w:iCs/>
          <w:sz w:val="24"/>
          <w:szCs w:val="24"/>
          <w:rtl/>
        </w:rPr>
        <w:t>אחידות (פקר).</w:t>
      </w:r>
      <w:r w:rsidR="00140126" w:rsidRPr="001962B7">
        <w:rPr>
          <w:rFonts w:cs="David" w:hint="cs"/>
          <w:i/>
          <w:iCs/>
          <w:sz w:val="24"/>
          <w:szCs w:val="24"/>
          <w:rtl/>
        </w:rPr>
        <w:t xml:space="preserve"> </w:t>
      </w:r>
      <w:r w:rsidR="00146324" w:rsidRPr="001962B7">
        <w:rPr>
          <w:rFonts w:cs="David" w:hint="cs"/>
          <w:i/>
          <w:iCs/>
          <w:sz w:val="24"/>
          <w:szCs w:val="24"/>
          <w:rtl/>
        </w:rPr>
        <w:t xml:space="preserve">מנגנוני ההליך ההוגן בהליכים האלטרנטיביים (פלילי/אזרחי) </w:t>
      </w:r>
      <w:r w:rsidR="0019479E">
        <w:rPr>
          <w:rFonts w:cs="David" w:hint="cs"/>
          <w:i/>
          <w:iCs/>
          <w:sz w:val="24"/>
          <w:szCs w:val="24"/>
          <w:rtl/>
        </w:rPr>
        <w:t xml:space="preserve">לכאורה </w:t>
      </w:r>
      <w:r w:rsidR="00146324" w:rsidRPr="001962B7">
        <w:rPr>
          <w:rFonts w:cs="David" w:hint="cs"/>
          <w:i/>
          <w:iCs/>
          <w:sz w:val="24"/>
          <w:szCs w:val="24"/>
          <w:rtl/>
        </w:rPr>
        <w:t>מג</w:t>
      </w:r>
      <w:r w:rsidR="00140126" w:rsidRPr="001962B7">
        <w:rPr>
          <w:rFonts w:cs="David" w:hint="cs"/>
          <w:i/>
          <w:iCs/>
          <w:sz w:val="24"/>
          <w:szCs w:val="24"/>
          <w:rtl/>
        </w:rPr>
        <w:t>ינים טוב יותר על זכויות הנאשמים (מן וולקן, רוזן-צבי ופישר)</w:t>
      </w:r>
      <w:r w:rsidR="0019479E">
        <w:rPr>
          <w:rFonts w:cs="David" w:hint="cs"/>
          <w:i/>
          <w:iCs/>
          <w:sz w:val="24"/>
          <w:szCs w:val="24"/>
          <w:rtl/>
        </w:rPr>
        <w:t xml:space="preserve"> (וגם על כך חלקו הדיונים בכיתה)</w:t>
      </w:r>
      <w:r w:rsidR="00140126" w:rsidRPr="001962B7">
        <w:rPr>
          <w:rFonts w:cs="David" w:hint="cs"/>
          <w:i/>
          <w:iCs/>
          <w:sz w:val="24"/>
          <w:szCs w:val="24"/>
          <w:rtl/>
        </w:rPr>
        <w:t>,</w:t>
      </w:r>
      <w:r w:rsidR="00146324" w:rsidRPr="001962B7">
        <w:rPr>
          <w:rFonts w:cs="David" w:hint="cs"/>
          <w:i/>
          <w:iCs/>
          <w:sz w:val="24"/>
          <w:szCs w:val="24"/>
          <w:rtl/>
        </w:rPr>
        <w:t xml:space="preserve"> </w:t>
      </w:r>
      <w:r w:rsidR="0019479E">
        <w:rPr>
          <w:rFonts w:cs="David" w:hint="cs"/>
          <w:i/>
          <w:iCs/>
          <w:sz w:val="24"/>
          <w:szCs w:val="24"/>
          <w:rtl/>
        </w:rPr>
        <w:t>ברם דומה ש</w:t>
      </w:r>
      <w:r w:rsidR="00146324" w:rsidRPr="001962B7">
        <w:rPr>
          <w:rFonts w:cs="David" w:hint="cs"/>
          <w:i/>
          <w:iCs/>
          <w:sz w:val="24"/>
          <w:szCs w:val="24"/>
          <w:rtl/>
        </w:rPr>
        <w:t>מודל ההליך ההוגן יתנגד לאפליה בין נאשמים במקרים זהים (פקר)</w:t>
      </w:r>
      <w:r w:rsidR="00140126" w:rsidRPr="001962B7">
        <w:rPr>
          <w:rFonts w:cs="David" w:hint="cs"/>
          <w:i/>
          <w:iCs/>
          <w:sz w:val="24"/>
          <w:szCs w:val="24"/>
          <w:rtl/>
        </w:rPr>
        <w:t>.</w:t>
      </w:r>
      <w:r w:rsidR="00146324" w:rsidRPr="001962B7">
        <w:rPr>
          <w:rFonts w:cs="David" w:hint="cs"/>
          <w:i/>
          <w:iCs/>
          <w:sz w:val="24"/>
          <w:szCs w:val="24"/>
          <w:rtl/>
        </w:rPr>
        <w:t xml:space="preserve"> </w:t>
      </w:r>
    </w:p>
    <w:p w:rsidR="00536341" w:rsidRDefault="00536341" w:rsidP="00D479FF">
      <w:pPr>
        <w:pStyle w:val="ListParagraph"/>
        <w:numPr>
          <w:ilvl w:val="0"/>
          <w:numId w:val="5"/>
        </w:numPr>
        <w:spacing w:after="0" w:line="360" w:lineRule="auto"/>
        <w:jc w:val="both"/>
        <w:rPr>
          <w:rFonts w:cs="David"/>
          <w:i/>
          <w:iCs/>
          <w:sz w:val="24"/>
          <w:szCs w:val="24"/>
        </w:rPr>
      </w:pPr>
      <w:r>
        <w:rPr>
          <w:rFonts w:cs="David" w:hint="cs"/>
          <w:i/>
          <w:iCs/>
          <w:sz w:val="24"/>
          <w:szCs w:val="24"/>
          <w:rtl/>
        </w:rPr>
        <w:t>א.</w:t>
      </w:r>
    </w:p>
    <w:p w:rsidR="00C9317E" w:rsidRDefault="00C9317E" w:rsidP="00D479FF">
      <w:pPr>
        <w:pStyle w:val="ListParagraph"/>
        <w:numPr>
          <w:ilvl w:val="0"/>
          <w:numId w:val="5"/>
        </w:numPr>
        <w:spacing w:after="0" w:line="360" w:lineRule="auto"/>
        <w:jc w:val="both"/>
        <w:rPr>
          <w:rFonts w:cs="David"/>
          <w:i/>
          <w:iCs/>
          <w:sz w:val="24"/>
          <w:szCs w:val="24"/>
        </w:rPr>
      </w:pPr>
      <w:r>
        <w:rPr>
          <w:rFonts w:ascii="Arial" w:hAnsi="Arial" w:cs="David" w:hint="cs"/>
          <w:i/>
          <w:iCs/>
          <w:sz w:val="24"/>
          <w:szCs w:val="24"/>
          <w:rtl/>
        </w:rPr>
        <w:t xml:space="preserve">א. </w:t>
      </w:r>
      <w:r w:rsidRPr="004A34DA">
        <w:rPr>
          <w:rFonts w:ascii="David" w:hAnsi="David" w:cs="David" w:hint="cs"/>
          <w:sz w:val="24"/>
          <w:szCs w:val="24"/>
          <w:rtl/>
        </w:rPr>
        <w:t xml:space="preserve">עמדתו של </w:t>
      </w:r>
      <w:r>
        <w:rPr>
          <w:rFonts w:cs="David" w:hint="cs"/>
          <w:i/>
          <w:iCs/>
          <w:sz w:val="24"/>
          <w:szCs w:val="24"/>
          <w:rtl/>
        </w:rPr>
        <w:t>חבר המותב נ</w:t>
      </w:r>
      <w:r w:rsidRPr="004A34DA">
        <w:rPr>
          <w:rFonts w:cs="David" w:hint="cs"/>
          <w:i/>
          <w:iCs/>
          <w:sz w:val="24"/>
          <w:szCs w:val="24"/>
          <w:rtl/>
        </w:rPr>
        <w:t>ייגר בתיק חזוט</w:t>
      </w:r>
      <w:r>
        <w:rPr>
          <w:rFonts w:cs="David" w:hint="cs"/>
          <w:i/>
          <w:iCs/>
          <w:sz w:val="24"/>
          <w:szCs w:val="24"/>
          <w:rtl/>
        </w:rPr>
        <w:t xml:space="preserve"> היתה שראוי שרף ההוכחה בהליך המנהלי יהיה גמיש, ברם המותב הותיר את הסוגיה בצריך עיון. במסגרת פרשת </w:t>
      </w:r>
      <w:r w:rsidRPr="004A34DA">
        <w:rPr>
          <w:rFonts w:cs="David" w:hint="cs"/>
          <w:i/>
          <w:iCs/>
          <w:sz w:val="24"/>
          <w:szCs w:val="24"/>
          <w:rtl/>
        </w:rPr>
        <w:t>אפריקה ישראל</w:t>
      </w:r>
      <w:r>
        <w:rPr>
          <w:rFonts w:cs="David" w:hint="cs"/>
          <w:i/>
          <w:iCs/>
          <w:sz w:val="24"/>
          <w:szCs w:val="24"/>
          <w:rtl/>
        </w:rPr>
        <w:t xml:space="preserve">, בית המשפט המחוזי קבע כי רף ההוכחה בהליך המנהלי הוא מאזן הסתברויות. </w:t>
      </w:r>
      <w:r w:rsidRPr="004A34DA">
        <w:rPr>
          <w:rFonts w:cs="David" w:hint="cs"/>
          <w:i/>
          <w:iCs/>
          <w:sz w:val="24"/>
          <w:szCs w:val="24"/>
          <w:rtl/>
        </w:rPr>
        <w:t>בית המשפט העליון טרם דן</w:t>
      </w:r>
      <w:r>
        <w:rPr>
          <w:rFonts w:cs="David" w:hint="cs"/>
          <w:i/>
          <w:iCs/>
          <w:sz w:val="24"/>
          <w:szCs w:val="24"/>
          <w:rtl/>
        </w:rPr>
        <w:t xml:space="preserve"> בסוגיה</w:t>
      </w:r>
      <w:r w:rsidRPr="004A34DA">
        <w:rPr>
          <w:rFonts w:cs="David" w:hint="cs"/>
          <w:i/>
          <w:iCs/>
          <w:sz w:val="24"/>
          <w:szCs w:val="24"/>
          <w:rtl/>
        </w:rPr>
        <w:t>.</w:t>
      </w:r>
    </w:p>
    <w:p w:rsidR="00CA1110" w:rsidRPr="00CA1110" w:rsidRDefault="00CA1110" w:rsidP="00E6574D">
      <w:pPr>
        <w:pStyle w:val="ListParagraph"/>
        <w:numPr>
          <w:ilvl w:val="0"/>
          <w:numId w:val="5"/>
        </w:numPr>
        <w:spacing w:after="0" w:line="360" w:lineRule="auto"/>
        <w:jc w:val="both"/>
        <w:rPr>
          <w:rFonts w:cs="David"/>
          <w:i/>
          <w:iCs/>
          <w:sz w:val="24"/>
          <w:szCs w:val="24"/>
        </w:rPr>
      </w:pPr>
      <w:r w:rsidRPr="00A65E7F">
        <w:rPr>
          <w:rFonts w:ascii="David" w:hAnsi="David" w:cs="David"/>
          <w:i/>
          <w:iCs/>
          <w:sz w:val="24"/>
          <w:szCs w:val="24"/>
          <w:rtl/>
        </w:rPr>
        <w:t xml:space="preserve">ההיגיון של </w:t>
      </w:r>
      <w:r w:rsidRPr="00A65E7F">
        <w:rPr>
          <w:rFonts w:ascii="David" w:hAnsi="David" w:cs="David" w:hint="cs"/>
          <w:i/>
          <w:iCs/>
          <w:sz w:val="24"/>
          <w:szCs w:val="24"/>
          <w:rtl/>
        </w:rPr>
        <w:t>המשפט הפלילי</w:t>
      </w:r>
      <w:r w:rsidRPr="00A65E7F">
        <w:rPr>
          <w:rFonts w:ascii="David" w:hAnsi="David" w:cs="David"/>
          <w:i/>
          <w:iCs/>
          <w:sz w:val="24"/>
          <w:szCs w:val="24"/>
          <w:rtl/>
        </w:rPr>
        <w:t xml:space="preserve"> </w:t>
      </w:r>
      <w:r w:rsidRPr="00A65E7F">
        <w:rPr>
          <w:rFonts w:ascii="David" w:hAnsi="David" w:cs="David" w:hint="cs"/>
          <w:i/>
          <w:iCs/>
          <w:sz w:val="24"/>
          <w:szCs w:val="24"/>
          <w:rtl/>
        </w:rPr>
        <w:t xml:space="preserve">לפי גישה של צדק כגמול </w:t>
      </w:r>
      <w:r w:rsidRPr="00A65E7F">
        <w:rPr>
          <w:rFonts w:ascii="David" w:hAnsi="David" w:cs="David"/>
          <w:i/>
          <w:iCs/>
          <w:sz w:val="24"/>
          <w:szCs w:val="24"/>
          <w:rtl/>
        </w:rPr>
        <w:t>הוא ההיגיון של הצדק המתקן</w:t>
      </w:r>
      <w:r w:rsidRPr="00A65E7F">
        <w:rPr>
          <w:rFonts w:ascii="David" w:hAnsi="David" w:cs="David" w:hint="cs"/>
          <w:i/>
          <w:iCs/>
          <w:sz w:val="24"/>
          <w:szCs w:val="24"/>
          <w:rtl/>
        </w:rPr>
        <w:t xml:space="preserve"> (ווינריב, לביא)</w:t>
      </w:r>
      <w:r w:rsidRPr="00A65E7F">
        <w:rPr>
          <w:rFonts w:ascii="David" w:hAnsi="David" w:cs="David"/>
          <w:i/>
          <w:iCs/>
          <w:sz w:val="24"/>
          <w:szCs w:val="24"/>
          <w:rtl/>
        </w:rPr>
        <w:t>. רף ההוכחה הגבוה הנהוג במשפט הפלילי נובע מהצורך לחשוף את האמת הסובייקטיבית של הרצוניות בהכחשת הזכות הציבורית. אך בהליך האכיפה</w:t>
      </w:r>
      <w:r w:rsidRPr="00A65E7F">
        <w:rPr>
          <w:rFonts w:ascii="David" w:hAnsi="David" w:cs="David" w:hint="cs"/>
          <w:i/>
          <w:iCs/>
          <w:sz w:val="24"/>
          <w:szCs w:val="24"/>
          <w:rtl/>
        </w:rPr>
        <w:t xml:space="preserve"> המנהלי</w:t>
      </w:r>
      <w:r w:rsidRPr="00A65E7F">
        <w:rPr>
          <w:rFonts w:ascii="David" w:hAnsi="David" w:cs="David"/>
          <w:i/>
          <w:iCs/>
          <w:sz w:val="24"/>
          <w:szCs w:val="24"/>
          <w:rtl/>
        </w:rPr>
        <w:t xml:space="preserve"> </w:t>
      </w:r>
      <w:r>
        <w:rPr>
          <w:rFonts w:ascii="David" w:hAnsi="David" w:cs="David"/>
          <w:i/>
          <w:iCs/>
          <w:sz w:val="24"/>
          <w:szCs w:val="24"/>
          <w:rtl/>
        </w:rPr>
        <w:t>הסיכון הוא אובייקטיבי</w:t>
      </w:r>
      <w:r w:rsidRPr="00A65E7F">
        <w:rPr>
          <w:rFonts w:ascii="David" w:hAnsi="David" w:cs="David"/>
          <w:i/>
          <w:iCs/>
          <w:sz w:val="24"/>
          <w:szCs w:val="24"/>
          <w:rtl/>
        </w:rPr>
        <w:t>.</w:t>
      </w:r>
      <w:r>
        <w:rPr>
          <w:rFonts w:ascii="David" w:hAnsi="David" w:cs="David" w:hint="cs"/>
          <w:i/>
          <w:iCs/>
          <w:sz w:val="24"/>
          <w:szCs w:val="24"/>
          <w:rtl/>
        </w:rPr>
        <w:t xml:space="preserve"> לכן הרף הפוזיטיבי של מאזן הסתברויות עולה בקנה אחד עם הרף הנורמטיבי (</w:t>
      </w:r>
      <w:r w:rsidR="00E6574D">
        <w:rPr>
          <w:rFonts w:ascii="David" w:hAnsi="David" w:cs="David" w:hint="cs"/>
          <w:i/>
          <w:iCs/>
          <w:sz w:val="24"/>
          <w:szCs w:val="24"/>
          <w:rtl/>
        </w:rPr>
        <w:t>קידרון</w:t>
      </w:r>
      <w:r>
        <w:rPr>
          <w:rFonts w:ascii="David" w:hAnsi="David" w:cs="David" w:hint="cs"/>
          <w:i/>
          <w:iCs/>
          <w:sz w:val="24"/>
          <w:szCs w:val="24"/>
          <w:rtl/>
        </w:rPr>
        <w:t>).</w:t>
      </w:r>
      <w:r w:rsidRPr="00A65E7F">
        <w:rPr>
          <w:rFonts w:cs="David" w:hint="cs"/>
          <w:i/>
          <w:iCs/>
          <w:sz w:val="24"/>
          <w:szCs w:val="24"/>
          <w:rtl/>
        </w:rPr>
        <w:t xml:space="preserve"> ברם, כל עוד ההליך המנהלי משמש לענישה, </w:t>
      </w:r>
      <w:r>
        <w:rPr>
          <w:rFonts w:cs="David" w:hint="cs"/>
          <w:i/>
          <w:iCs/>
          <w:sz w:val="24"/>
          <w:szCs w:val="24"/>
          <w:rtl/>
        </w:rPr>
        <w:t>ראוי כי הרף הפוזיטיבי יהיה הרף הפלילי.</w:t>
      </w:r>
    </w:p>
    <w:p w:rsidR="00750927" w:rsidRPr="00750927" w:rsidRDefault="00750927" w:rsidP="00A4337E">
      <w:pPr>
        <w:pStyle w:val="ListParagraph"/>
        <w:numPr>
          <w:ilvl w:val="0"/>
          <w:numId w:val="5"/>
        </w:numPr>
        <w:spacing w:after="0" w:line="360" w:lineRule="auto"/>
        <w:jc w:val="both"/>
        <w:rPr>
          <w:rFonts w:cs="David"/>
          <w:i/>
          <w:iCs/>
          <w:sz w:val="24"/>
          <w:szCs w:val="24"/>
        </w:rPr>
      </w:pPr>
      <w:r>
        <w:rPr>
          <w:rFonts w:cs="David" w:hint="cs"/>
          <w:i/>
          <w:iCs/>
          <w:sz w:val="24"/>
          <w:szCs w:val="24"/>
          <w:rtl/>
        </w:rPr>
        <w:t>נכון; לא נכון; נכון; נכון; לא נכון.</w:t>
      </w:r>
    </w:p>
    <w:p w:rsidR="00750927" w:rsidRDefault="00750927" w:rsidP="00750927">
      <w:pPr>
        <w:pStyle w:val="ListParagraph"/>
        <w:numPr>
          <w:ilvl w:val="0"/>
          <w:numId w:val="5"/>
        </w:numPr>
        <w:spacing w:after="0" w:line="360" w:lineRule="auto"/>
        <w:jc w:val="both"/>
        <w:rPr>
          <w:rFonts w:ascii="David" w:hAnsi="David" w:cs="David"/>
          <w:i/>
          <w:iCs/>
          <w:sz w:val="24"/>
          <w:szCs w:val="24"/>
        </w:rPr>
      </w:pPr>
      <w:r w:rsidRPr="00750927">
        <w:rPr>
          <w:rFonts w:ascii="David" w:hAnsi="David" w:cs="David" w:hint="cs"/>
          <w:i/>
          <w:iCs/>
          <w:sz w:val="24"/>
          <w:szCs w:val="24"/>
          <w:rtl/>
        </w:rPr>
        <w:t xml:space="preserve">ג. </w:t>
      </w:r>
      <w:r w:rsidRPr="00750927">
        <w:rPr>
          <w:rFonts w:ascii="David" w:hAnsi="David" w:cs="David"/>
          <w:i/>
          <w:iCs/>
          <w:sz w:val="24"/>
          <w:szCs w:val="24"/>
          <w:rtl/>
        </w:rPr>
        <w:t>מוסכמה מוכרת בעולם המשפט היא שמודל האכיפה המנהלי יעיל יותר מהפלילי</w:t>
      </w:r>
      <w:r w:rsidR="00DD5077">
        <w:rPr>
          <w:rFonts w:ascii="David" w:hAnsi="David" w:cs="David" w:hint="cs"/>
          <w:i/>
          <w:iCs/>
          <w:sz w:val="24"/>
          <w:szCs w:val="24"/>
          <w:rtl/>
        </w:rPr>
        <w:t xml:space="preserve"> (מן)</w:t>
      </w:r>
      <w:r w:rsidRPr="00750927">
        <w:rPr>
          <w:rFonts w:ascii="David" w:hAnsi="David" w:cs="David"/>
          <w:i/>
          <w:iCs/>
          <w:sz w:val="24"/>
          <w:szCs w:val="24"/>
          <w:rtl/>
        </w:rPr>
        <w:t xml:space="preserve">. </w:t>
      </w:r>
      <w:r w:rsidRPr="00750927">
        <w:rPr>
          <w:rFonts w:ascii="David" w:hAnsi="David" w:cs="David" w:hint="cs"/>
          <w:i/>
          <w:iCs/>
          <w:sz w:val="24"/>
          <w:szCs w:val="24"/>
          <w:rtl/>
        </w:rPr>
        <w:t>ה</w:t>
      </w:r>
      <w:r w:rsidRPr="00750927">
        <w:rPr>
          <w:rFonts w:ascii="David" w:hAnsi="David" w:cs="David"/>
          <w:i/>
          <w:iCs/>
          <w:sz w:val="24"/>
          <w:szCs w:val="24"/>
          <w:rtl/>
        </w:rPr>
        <w:t xml:space="preserve">מוסכמה נשענת </w:t>
      </w:r>
      <w:r w:rsidRPr="00750927">
        <w:rPr>
          <w:rFonts w:ascii="David" w:hAnsi="David" w:cs="David" w:hint="cs"/>
          <w:i/>
          <w:iCs/>
          <w:sz w:val="24"/>
          <w:szCs w:val="24"/>
          <w:rtl/>
        </w:rPr>
        <w:t>על</w:t>
      </w:r>
      <w:r w:rsidRPr="00750927">
        <w:rPr>
          <w:rFonts w:ascii="David" w:hAnsi="David" w:cs="David"/>
          <w:i/>
          <w:iCs/>
          <w:sz w:val="24"/>
          <w:szCs w:val="24"/>
          <w:rtl/>
        </w:rPr>
        <w:t xml:space="preserve"> </w:t>
      </w:r>
      <w:r w:rsidRPr="00750927">
        <w:rPr>
          <w:rFonts w:ascii="David" w:hAnsi="David" w:cs="David" w:hint="cs"/>
          <w:i/>
          <w:iCs/>
          <w:sz w:val="24"/>
          <w:szCs w:val="24"/>
          <w:rtl/>
        </w:rPr>
        <w:t>ה</w:t>
      </w:r>
      <w:r w:rsidRPr="00750927">
        <w:rPr>
          <w:rFonts w:ascii="David" w:hAnsi="David" w:cs="David"/>
          <w:i/>
          <w:iCs/>
          <w:sz w:val="24"/>
          <w:szCs w:val="24"/>
          <w:rtl/>
        </w:rPr>
        <w:t>הנח</w:t>
      </w:r>
      <w:r w:rsidRPr="00750927">
        <w:rPr>
          <w:rFonts w:ascii="David" w:hAnsi="David" w:cs="David" w:hint="cs"/>
          <w:i/>
          <w:iCs/>
          <w:sz w:val="24"/>
          <w:szCs w:val="24"/>
          <w:rtl/>
        </w:rPr>
        <w:t>ות</w:t>
      </w:r>
      <w:r w:rsidRPr="00750927">
        <w:rPr>
          <w:rFonts w:ascii="David" w:hAnsi="David" w:cs="David"/>
          <w:i/>
          <w:iCs/>
          <w:sz w:val="24"/>
          <w:szCs w:val="24"/>
          <w:rtl/>
        </w:rPr>
        <w:t xml:space="preserve"> שההליך הפלילי מורכב יותר</w:t>
      </w:r>
      <w:r w:rsidRPr="00750927">
        <w:rPr>
          <w:rFonts w:ascii="David" w:hAnsi="David" w:cs="David" w:hint="cs"/>
          <w:i/>
          <w:iCs/>
          <w:sz w:val="24"/>
          <w:szCs w:val="24"/>
          <w:rtl/>
        </w:rPr>
        <w:t>, מהיר פחות ויקר יותר מהליך המנהלי. אחת הביקורות על המוסכמה היא</w:t>
      </w:r>
      <w:r w:rsidRPr="00750927">
        <w:rPr>
          <w:rFonts w:ascii="David" w:hAnsi="David" w:cs="David"/>
          <w:i/>
          <w:iCs/>
          <w:sz w:val="24"/>
          <w:szCs w:val="24"/>
          <w:rtl/>
        </w:rPr>
        <w:t xml:space="preserve"> </w:t>
      </w:r>
      <w:r w:rsidRPr="00750927">
        <w:rPr>
          <w:rFonts w:ascii="David" w:hAnsi="David" w:cs="David" w:hint="cs"/>
          <w:i/>
          <w:iCs/>
          <w:sz w:val="24"/>
          <w:szCs w:val="24"/>
          <w:rtl/>
        </w:rPr>
        <w:t>ש</w:t>
      </w:r>
      <w:r w:rsidRPr="00750927">
        <w:rPr>
          <w:rFonts w:ascii="David" w:hAnsi="David" w:cs="David"/>
          <w:i/>
          <w:iCs/>
          <w:sz w:val="24"/>
          <w:szCs w:val="24"/>
          <w:rtl/>
        </w:rPr>
        <w:t xml:space="preserve">יתכן שבעת התקנת הליכים מנהליים - הם פשוטים באופן יחסי. ברם ככל שהזמן חולף, מקרים יוצאי דופן מסבכים את דיני ההליך - </w:t>
      </w:r>
      <w:r w:rsidRPr="00750927">
        <w:rPr>
          <w:rFonts w:ascii="David" w:hAnsi="David" w:cs="David"/>
          <w:i/>
          <w:iCs/>
          <w:sz w:val="24"/>
          <w:szCs w:val="24"/>
          <w:rtl/>
        </w:rPr>
        <w:lastRenderedPageBreak/>
        <w:t>המהותיים והפרוצדורליים</w:t>
      </w:r>
      <w:r w:rsidRPr="00750927">
        <w:rPr>
          <w:rFonts w:ascii="David" w:hAnsi="David" w:cs="David" w:hint="cs"/>
          <w:i/>
          <w:iCs/>
          <w:sz w:val="24"/>
          <w:szCs w:val="24"/>
          <w:rtl/>
        </w:rPr>
        <w:t>.</w:t>
      </w:r>
      <w:r w:rsidRPr="00750927">
        <w:rPr>
          <w:rFonts w:ascii="David" w:hAnsi="David" w:cs="David"/>
          <w:i/>
          <w:iCs/>
          <w:sz w:val="24"/>
          <w:szCs w:val="24"/>
          <w:rtl/>
        </w:rPr>
        <w:t xml:space="preserve"> לדוגמה, מנגנון אכיפה</w:t>
      </w:r>
      <w:r w:rsidRPr="00750927">
        <w:rPr>
          <w:rFonts w:ascii="David" w:hAnsi="David" w:cs="David" w:hint="cs"/>
          <w:i/>
          <w:iCs/>
          <w:sz w:val="24"/>
          <w:szCs w:val="24"/>
          <w:rtl/>
        </w:rPr>
        <w:t xml:space="preserve"> המשמעתי לפי</w:t>
      </w:r>
      <w:r w:rsidRPr="00750927">
        <w:rPr>
          <w:rFonts w:ascii="David" w:hAnsi="David" w:cs="David"/>
          <w:i/>
          <w:iCs/>
          <w:sz w:val="24"/>
          <w:szCs w:val="24"/>
          <w:rtl/>
        </w:rPr>
        <w:t xml:space="preserve"> חוק הייעו</w:t>
      </w:r>
      <w:r w:rsidRPr="00750927">
        <w:rPr>
          <w:rFonts w:ascii="David" w:hAnsi="David" w:cs="David" w:hint="cs"/>
          <w:i/>
          <w:iCs/>
          <w:sz w:val="24"/>
          <w:szCs w:val="24"/>
          <w:rtl/>
        </w:rPr>
        <w:t>ץ, שהפך עם הזמן למורכב כמו ההליך הפלילי.</w:t>
      </w:r>
    </w:p>
    <w:p w:rsidR="00B81B8E" w:rsidRDefault="00B81B8E" w:rsidP="00B81B8E">
      <w:pPr>
        <w:pStyle w:val="ListParagraph"/>
        <w:numPr>
          <w:ilvl w:val="0"/>
          <w:numId w:val="5"/>
        </w:numPr>
        <w:spacing w:after="0" w:line="360" w:lineRule="auto"/>
        <w:jc w:val="both"/>
        <w:rPr>
          <w:rFonts w:ascii="David" w:hAnsi="David" w:cs="David"/>
          <w:i/>
          <w:iCs/>
          <w:sz w:val="24"/>
          <w:szCs w:val="24"/>
        </w:rPr>
      </w:pPr>
      <w:r w:rsidRPr="00624444">
        <w:rPr>
          <w:rFonts w:cs="David" w:hint="cs"/>
          <w:i/>
          <w:iCs/>
          <w:sz w:val="24"/>
          <w:szCs w:val="24"/>
          <w:rtl/>
        </w:rPr>
        <w:t xml:space="preserve">האכיפה המנהלית מגינה על הזכות הציבורית, ולכן היא מתיישבת עם ההנחה של נורמטיביות על פי קאנט (ויינריב). מצד שני, אפשר לתהות האמנם מדובר על הגנה על זכויות להבדיל מאינטרסים; האכיפה המנהלית היא ביטוי של צדק מתקן (תיקון של סיכון). לכן היא מתיישבת עם ההגיון הייחודי של המשפט על פי אריסטו (ווינריב). מצד שני, אפשר לשאול האם תכלית של מניעת סיכון היא צדק מתקן, שכן התיקון הוא עתידי. ברם, לפי קאנט, מה שחשוב הוא המבנה הקורלטיבי, ולאו דווקא הזמן. כך לדוגמה, צו מניעה אזרחי הוא גם מאפיין של צדק מתקן, אפילו שהוא צופה פני עתיד. את האכיפה המנהלית ניתן לפתח מבפנים, ולפרוט את מרכיביה, לדוגמה, הגוף המוביל הוא המדינה כי מגנים על הזכות הציבורית. התכלית היא מניעה, ולכן הסנקציה הראויה היא מניעת חירות ולא </w:t>
      </w:r>
      <w:r>
        <w:rPr>
          <w:rFonts w:cs="David" w:hint="cs"/>
          <w:i/>
          <w:iCs/>
          <w:sz w:val="24"/>
          <w:szCs w:val="24"/>
          <w:rtl/>
        </w:rPr>
        <w:t>נטילת</w:t>
      </w:r>
      <w:r w:rsidRPr="00624444">
        <w:rPr>
          <w:rFonts w:cs="David" w:hint="cs"/>
          <w:i/>
          <w:iCs/>
          <w:sz w:val="24"/>
          <w:szCs w:val="24"/>
          <w:rtl/>
        </w:rPr>
        <w:t xml:space="preserve"> חירות וכו'</w:t>
      </w:r>
      <w:r>
        <w:rPr>
          <w:rFonts w:cs="David" w:hint="cs"/>
          <w:i/>
          <w:iCs/>
          <w:sz w:val="24"/>
          <w:szCs w:val="24"/>
          <w:rtl/>
        </w:rPr>
        <w:t>.</w:t>
      </w:r>
      <w:r w:rsidRPr="00624444">
        <w:rPr>
          <w:rFonts w:cs="David" w:hint="cs"/>
          <w:i/>
          <w:iCs/>
          <w:sz w:val="24"/>
          <w:szCs w:val="24"/>
          <w:rtl/>
        </w:rPr>
        <w:t xml:space="preserve">  ההליך המנהלי אמנם כולל גם רכיבים עונשיים, אך ז</w:t>
      </w:r>
      <w:r>
        <w:rPr>
          <w:rFonts w:cs="David" w:hint="cs"/>
          <w:i/>
          <w:iCs/>
          <w:sz w:val="24"/>
          <w:szCs w:val="24"/>
          <w:rtl/>
        </w:rPr>
        <w:t>ה</w:t>
      </w:r>
      <w:r w:rsidRPr="00624444">
        <w:rPr>
          <w:rFonts w:cs="David" w:hint="cs"/>
          <w:i/>
          <w:iCs/>
          <w:sz w:val="24"/>
          <w:szCs w:val="24"/>
          <w:rtl/>
        </w:rPr>
        <w:t xml:space="preserve"> המצב המצוי ולא הראוי</w:t>
      </w:r>
      <w:r>
        <w:rPr>
          <w:rFonts w:ascii="David" w:hAnsi="David" w:cs="David" w:hint="cs"/>
          <w:i/>
          <w:iCs/>
          <w:sz w:val="24"/>
          <w:szCs w:val="24"/>
          <w:rtl/>
        </w:rPr>
        <w:t>.</w:t>
      </w:r>
    </w:p>
    <w:p w:rsidR="000E0C1D" w:rsidRPr="006C6C3E" w:rsidRDefault="006F7644" w:rsidP="0014301F">
      <w:pPr>
        <w:pStyle w:val="ListParagraph"/>
        <w:numPr>
          <w:ilvl w:val="0"/>
          <w:numId w:val="5"/>
        </w:numPr>
        <w:spacing w:after="0" w:line="360" w:lineRule="auto"/>
        <w:jc w:val="both"/>
        <w:rPr>
          <w:rFonts w:ascii="David" w:hAnsi="David" w:cs="David"/>
          <w:i/>
          <w:iCs/>
          <w:sz w:val="24"/>
          <w:szCs w:val="24"/>
        </w:rPr>
      </w:pPr>
      <w:r w:rsidRPr="006C6C3E">
        <w:rPr>
          <w:rFonts w:cs="David" w:hint="cs"/>
          <w:i/>
          <w:iCs/>
          <w:sz w:val="24"/>
          <w:szCs w:val="24"/>
          <w:rtl/>
        </w:rPr>
        <w:t>ב</w:t>
      </w:r>
      <w:r w:rsidRPr="006C6C3E">
        <w:rPr>
          <w:rFonts w:ascii="David" w:hAnsi="David" w:cs="David" w:hint="cs"/>
          <w:i/>
          <w:iCs/>
          <w:sz w:val="24"/>
          <w:szCs w:val="24"/>
          <w:rtl/>
        </w:rPr>
        <w:t xml:space="preserve">. </w:t>
      </w:r>
      <w:r w:rsidR="006C6C3E" w:rsidRPr="006C6C3E">
        <w:rPr>
          <w:rFonts w:asciiTheme="majorBidi" w:hAnsiTheme="majorBidi" w:cs="David" w:hint="cs"/>
          <w:i/>
          <w:iCs/>
          <w:sz w:val="24"/>
          <w:szCs w:val="24"/>
          <w:rtl/>
        </w:rPr>
        <w:t xml:space="preserve">לפי גישה של </w:t>
      </w:r>
      <w:r w:rsidR="000E0C1D" w:rsidRPr="006C6C3E">
        <w:rPr>
          <w:rFonts w:asciiTheme="majorBidi" w:hAnsiTheme="majorBidi" w:cs="David" w:hint="cs"/>
          <w:i/>
          <w:iCs/>
          <w:sz w:val="24"/>
          <w:szCs w:val="24"/>
          <w:rtl/>
        </w:rPr>
        <w:t>גישת צדק כיעילות</w:t>
      </w:r>
      <w:r w:rsidR="006C6C3E" w:rsidRPr="006C6C3E">
        <w:rPr>
          <w:rFonts w:asciiTheme="majorBidi" w:hAnsiTheme="majorBidi" w:cs="David" w:hint="cs"/>
          <w:i/>
          <w:iCs/>
          <w:sz w:val="24"/>
          <w:szCs w:val="24"/>
          <w:rtl/>
        </w:rPr>
        <w:t>,</w:t>
      </w:r>
      <w:r w:rsidR="0014301F">
        <w:rPr>
          <w:rFonts w:asciiTheme="majorBidi" w:hAnsiTheme="majorBidi" w:cs="David" w:hint="cs"/>
          <w:i/>
          <w:iCs/>
          <w:sz w:val="24"/>
          <w:szCs w:val="24"/>
          <w:rtl/>
        </w:rPr>
        <w:t xml:space="preserve"> צופה פני עתיד, שתכליתה הרתעה,</w:t>
      </w:r>
      <w:r w:rsidR="000E0C1D" w:rsidRPr="006C6C3E">
        <w:rPr>
          <w:rFonts w:asciiTheme="majorBidi" w:hAnsiTheme="majorBidi" w:cs="David"/>
          <w:i/>
          <w:iCs/>
          <w:sz w:val="24"/>
          <w:szCs w:val="24"/>
          <w:rtl/>
        </w:rPr>
        <w:t xml:space="preserve"> </w:t>
      </w:r>
      <w:r w:rsidR="0014301F">
        <w:rPr>
          <w:rFonts w:asciiTheme="majorBidi" w:hAnsiTheme="majorBidi" w:cs="David" w:hint="cs"/>
          <w:i/>
          <w:iCs/>
          <w:sz w:val="24"/>
          <w:szCs w:val="24"/>
          <w:rtl/>
        </w:rPr>
        <w:t>והבוחנת את שאלת הענישה</w:t>
      </w:r>
      <w:r w:rsidR="000E0C1D" w:rsidRPr="006C6C3E">
        <w:rPr>
          <w:rFonts w:asciiTheme="majorBidi" w:hAnsiTheme="majorBidi" w:cs="David"/>
          <w:i/>
          <w:iCs/>
          <w:sz w:val="24"/>
          <w:szCs w:val="24"/>
          <w:rtl/>
        </w:rPr>
        <w:t xml:space="preserve"> מנקודת מבטו של העבריין הפוטנציאל</w:t>
      </w:r>
      <w:r w:rsidR="006C6C3E" w:rsidRPr="006C6C3E">
        <w:rPr>
          <w:rFonts w:asciiTheme="majorBidi" w:hAnsiTheme="majorBidi" w:cs="David"/>
          <w:i/>
          <w:iCs/>
          <w:sz w:val="24"/>
          <w:szCs w:val="24"/>
          <w:rtl/>
        </w:rPr>
        <w:t>י</w:t>
      </w:r>
      <w:r w:rsidR="006C6C3E" w:rsidRPr="006C6C3E">
        <w:rPr>
          <w:rFonts w:asciiTheme="majorBidi" w:hAnsiTheme="majorBidi" w:cs="David" w:hint="cs"/>
          <w:i/>
          <w:iCs/>
          <w:sz w:val="24"/>
          <w:szCs w:val="24"/>
          <w:rtl/>
        </w:rPr>
        <w:t>,</w:t>
      </w:r>
      <w:r w:rsidR="000E0C1D" w:rsidRPr="006C6C3E">
        <w:rPr>
          <w:rFonts w:asciiTheme="majorBidi" w:hAnsiTheme="majorBidi" w:cs="David"/>
          <w:i/>
          <w:iCs/>
          <w:sz w:val="24"/>
          <w:szCs w:val="24"/>
          <w:rtl/>
        </w:rPr>
        <w:t xml:space="preserve"> אדם רציונלי</w:t>
      </w:r>
      <w:r w:rsidR="006C6C3E" w:rsidRPr="006C6C3E">
        <w:rPr>
          <w:rFonts w:asciiTheme="majorBidi" w:hAnsiTheme="majorBidi" w:cs="David" w:hint="cs"/>
          <w:i/>
          <w:iCs/>
          <w:sz w:val="24"/>
          <w:szCs w:val="24"/>
          <w:rtl/>
        </w:rPr>
        <w:t>,</w:t>
      </w:r>
      <w:r w:rsidR="000E0C1D" w:rsidRPr="006C6C3E">
        <w:rPr>
          <w:rFonts w:asciiTheme="majorBidi" w:hAnsiTheme="majorBidi" w:cs="David"/>
          <w:i/>
          <w:iCs/>
          <w:sz w:val="24"/>
          <w:szCs w:val="24"/>
          <w:rtl/>
        </w:rPr>
        <w:t xml:space="preserve"> </w:t>
      </w:r>
      <w:r w:rsidR="006C6C3E" w:rsidRPr="006C6C3E">
        <w:rPr>
          <w:rFonts w:asciiTheme="majorBidi" w:hAnsiTheme="majorBidi" w:cs="David" w:hint="cs"/>
          <w:i/>
          <w:iCs/>
          <w:sz w:val="24"/>
          <w:szCs w:val="24"/>
          <w:rtl/>
        </w:rPr>
        <w:t>אשר</w:t>
      </w:r>
      <w:r w:rsidR="000E0C1D" w:rsidRPr="006C6C3E">
        <w:rPr>
          <w:rFonts w:asciiTheme="majorBidi" w:hAnsiTheme="majorBidi" w:cs="David"/>
          <w:i/>
          <w:iCs/>
          <w:sz w:val="24"/>
          <w:szCs w:val="24"/>
          <w:rtl/>
        </w:rPr>
        <w:t xml:space="preserve"> יעבור עבירה </w:t>
      </w:r>
      <w:r w:rsidR="006C6C3E" w:rsidRPr="006C6C3E">
        <w:rPr>
          <w:rFonts w:asciiTheme="majorBidi" w:hAnsiTheme="majorBidi" w:cs="David" w:hint="cs"/>
          <w:i/>
          <w:iCs/>
          <w:sz w:val="24"/>
          <w:szCs w:val="24"/>
          <w:rtl/>
        </w:rPr>
        <w:t xml:space="preserve">רק </w:t>
      </w:r>
      <w:r w:rsidR="000E0C1D" w:rsidRPr="006C6C3E">
        <w:rPr>
          <w:rFonts w:asciiTheme="majorBidi" w:hAnsiTheme="majorBidi" w:cs="David"/>
          <w:i/>
          <w:iCs/>
          <w:sz w:val="24"/>
          <w:szCs w:val="24"/>
          <w:rtl/>
        </w:rPr>
        <w:t xml:space="preserve">אם התועלת ממנה תעלה על </w:t>
      </w:r>
      <w:r w:rsidR="000E0C1D" w:rsidRPr="006C6C3E">
        <w:rPr>
          <w:rFonts w:asciiTheme="majorBidi" w:hAnsiTheme="majorBidi" w:cs="David" w:hint="cs"/>
          <w:i/>
          <w:iCs/>
          <w:sz w:val="24"/>
          <w:szCs w:val="24"/>
          <w:rtl/>
        </w:rPr>
        <w:t>העלות (</w:t>
      </w:r>
      <w:r w:rsidR="006C6C3E">
        <w:rPr>
          <w:rFonts w:asciiTheme="majorBidi" w:hAnsiTheme="majorBidi" w:cs="David" w:hint="cs"/>
          <w:i/>
          <w:iCs/>
          <w:sz w:val="24"/>
          <w:szCs w:val="24"/>
          <w:rtl/>
        </w:rPr>
        <w:t xml:space="preserve">בקר, </w:t>
      </w:r>
      <w:r w:rsidR="000E0C1D" w:rsidRPr="006C6C3E">
        <w:rPr>
          <w:rFonts w:asciiTheme="majorBidi" w:hAnsiTheme="majorBidi" w:cs="David" w:hint="cs"/>
          <w:i/>
          <w:iCs/>
          <w:sz w:val="24"/>
          <w:szCs w:val="24"/>
          <w:rtl/>
        </w:rPr>
        <w:t>הראל)</w:t>
      </w:r>
      <w:r w:rsidR="000E0C1D" w:rsidRPr="006C6C3E">
        <w:rPr>
          <w:rFonts w:asciiTheme="majorBidi" w:hAnsiTheme="majorBidi" w:cs="David"/>
          <w:i/>
          <w:iCs/>
          <w:sz w:val="24"/>
          <w:szCs w:val="24"/>
          <w:rtl/>
        </w:rPr>
        <w:t>.</w:t>
      </w:r>
      <w:r w:rsidR="0014301F">
        <w:rPr>
          <w:rFonts w:asciiTheme="majorBidi" w:hAnsiTheme="majorBidi" w:cs="David" w:hint="cs"/>
          <w:i/>
          <w:iCs/>
          <w:sz w:val="24"/>
          <w:szCs w:val="24"/>
          <w:rtl/>
        </w:rPr>
        <w:t xml:space="preserve"> זאת להבדיל מגישה של צדק כגמול, הצופה פני עבר, שתכליתה גמול, ומתמקדת בעבריין עצמו ובמעשיו (לביא). רימון אמנם מדברת במושגים של הרתעה,</w:t>
      </w:r>
      <w:r w:rsidR="000E0C1D" w:rsidRPr="006C6C3E">
        <w:rPr>
          <w:rFonts w:cs="David" w:hint="cs"/>
          <w:b/>
          <w:bCs/>
          <w:i/>
          <w:iCs/>
          <w:sz w:val="24"/>
          <w:szCs w:val="24"/>
          <w:rtl/>
        </w:rPr>
        <w:t xml:space="preserve"> </w:t>
      </w:r>
      <w:r w:rsidR="0014301F">
        <w:rPr>
          <w:rFonts w:cs="David" w:hint="cs"/>
          <w:i/>
          <w:iCs/>
          <w:sz w:val="24"/>
          <w:szCs w:val="24"/>
          <w:rtl/>
        </w:rPr>
        <w:t>אך היא לא</w:t>
      </w:r>
      <w:r w:rsidR="000E0C1D" w:rsidRPr="006C6C3E">
        <w:rPr>
          <w:rFonts w:cs="David" w:hint="cs"/>
          <w:i/>
          <w:iCs/>
          <w:sz w:val="24"/>
          <w:szCs w:val="24"/>
          <w:rtl/>
        </w:rPr>
        <w:t xml:space="preserve"> מקבלת את המודל הבקריאני של הפנמה</w:t>
      </w:r>
      <w:r w:rsidR="006C6C3E" w:rsidRPr="006C6C3E">
        <w:rPr>
          <w:rFonts w:cs="David" w:hint="cs"/>
          <w:i/>
          <w:iCs/>
          <w:sz w:val="24"/>
          <w:szCs w:val="24"/>
          <w:rtl/>
        </w:rPr>
        <w:t xml:space="preserve"> (</w:t>
      </w:r>
      <w:r w:rsidR="006C6C3E" w:rsidRPr="006C6C3E">
        <w:rPr>
          <w:rFonts w:cs="David"/>
          <w:i/>
          <w:iCs/>
          <w:sz w:val="24"/>
          <w:szCs w:val="24"/>
          <w:rtl/>
        </w:rPr>
        <w:t>תוחלת הסנקציה שווה לתוחלת הנזק</w:t>
      </w:r>
      <w:r w:rsidR="006C6C3E" w:rsidRPr="006C6C3E">
        <w:rPr>
          <w:rFonts w:cs="David"/>
          <w:i/>
          <w:iCs/>
          <w:sz w:val="24"/>
          <w:szCs w:val="24"/>
          <w:u w:val="single"/>
          <w:rtl/>
        </w:rPr>
        <w:t xml:space="preserve"> </w:t>
      </w:r>
      <w:r w:rsidR="006C6C3E" w:rsidRPr="006C6C3E">
        <w:rPr>
          <w:rFonts w:cs="David"/>
          <w:i/>
          <w:iCs/>
          <w:sz w:val="24"/>
          <w:szCs w:val="24"/>
          <w:rtl/>
        </w:rPr>
        <w:t>הצפוי מהפעולה</w:t>
      </w:r>
      <w:r w:rsidR="006C6C3E" w:rsidRPr="006C6C3E">
        <w:rPr>
          <w:rFonts w:cs="David" w:hint="cs"/>
          <w:i/>
          <w:iCs/>
          <w:sz w:val="24"/>
          <w:szCs w:val="24"/>
          <w:rtl/>
        </w:rPr>
        <w:t>)</w:t>
      </w:r>
      <w:r w:rsidR="000E0C1D" w:rsidRPr="006C6C3E">
        <w:rPr>
          <w:rFonts w:cs="David" w:hint="cs"/>
          <w:i/>
          <w:iCs/>
          <w:sz w:val="24"/>
          <w:szCs w:val="24"/>
          <w:rtl/>
        </w:rPr>
        <w:t>, ומעדיפה את המודל של פוזנר של מניעה</w:t>
      </w:r>
      <w:r w:rsidR="000E0C1D" w:rsidRPr="006C6C3E">
        <w:rPr>
          <w:rFonts w:cs="David" w:hint="cs"/>
          <w:b/>
          <w:bCs/>
          <w:i/>
          <w:iCs/>
          <w:sz w:val="24"/>
          <w:szCs w:val="24"/>
          <w:rtl/>
        </w:rPr>
        <w:t xml:space="preserve"> </w:t>
      </w:r>
      <w:r w:rsidR="000E0C1D" w:rsidRPr="006C6C3E">
        <w:rPr>
          <w:rFonts w:cs="David" w:hint="cs"/>
          <w:i/>
          <w:iCs/>
          <w:sz w:val="24"/>
          <w:szCs w:val="24"/>
          <w:rtl/>
        </w:rPr>
        <w:t>(</w:t>
      </w:r>
      <w:r w:rsidR="006C6C3E" w:rsidRPr="006C6C3E">
        <w:rPr>
          <w:rFonts w:cs="David"/>
          <w:i/>
          <w:iCs/>
          <w:sz w:val="24"/>
          <w:szCs w:val="24"/>
          <w:rtl/>
        </w:rPr>
        <w:t>תוחלת הסנקציה גבוהה במקצת מתוחלת התועלת שמפיק העבריין</w:t>
      </w:r>
      <w:r w:rsidR="000E0C1D" w:rsidRPr="006C6C3E">
        <w:rPr>
          <w:rFonts w:cs="David" w:hint="cs"/>
          <w:i/>
          <w:iCs/>
          <w:sz w:val="24"/>
          <w:szCs w:val="24"/>
          <w:rtl/>
        </w:rPr>
        <w:t>).</w:t>
      </w:r>
      <w:r w:rsidR="006C6C3E" w:rsidRPr="006C6C3E">
        <w:rPr>
          <w:rFonts w:ascii="David" w:hAnsi="David" w:cs="David" w:hint="cs"/>
          <w:i/>
          <w:iCs/>
          <w:sz w:val="24"/>
          <w:szCs w:val="24"/>
          <w:rtl/>
        </w:rPr>
        <w:t xml:space="preserve"> </w:t>
      </w:r>
      <w:r w:rsidR="006C6C3E">
        <w:rPr>
          <w:rFonts w:ascii="David" w:hAnsi="David" w:cs="David" w:hint="cs"/>
          <w:i/>
          <w:iCs/>
          <w:sz w:val="24"/>
          <w:szCs w:val="24"/>
          <w:rtl/>
        </w:rPr>
        <w:t>כמובן שכביקורת</w:t>
      </w:r>
      <w:r w:rsidR="006C6C3E" w:rsidRPr="006C6C3E">
        <w:rPr>
          <w:rFonts w:ascii="David" w:hAnsi="David" w:cs="David" w:hint="cs"/>
          <w:i/>
          <w:iCs/>
          <w:sz w:val="24"/>
          <w:szCs w:val="24"/>
          <w:rtl/>
        </w:rPr>
        <w:t xml:space="preserve"> </w:t>
      </w:r>
      <w:r w:rsidR="006C6C3E">
        <w:rPr>
          <w:rFonts w:ascii="David" w:hAnsi="David" w:cs="David" w:hint="cs"/>
          <w:i/>
          <w:iCs/>
          <w:sz w:val="24"/>
          <w:szCs w:val="24"/>
          <w:rtl/>
        </w:rPr>
        <w:t>ניתן</w:t>
      </w:r>
      <w:r w:rsidR="006C6C3E" w:rsidRPr="006C6C3E">
        <w:rPr>
          <w:rFonts w:ascii="David" w:hAnsi="David" w:cs="David" w:hint="cs"/>
          <w:i/>
          <w:iCs/>
          <w:sz w:val="24"/>
          <w:szCs w:val="24"/>
          <w:rtl/>
        </w:rPr>
        <w:t xml:space="preserve"> להטיל ספק ב</w:t>
      </w:r>
      <w:r w:rsidR="006C6C3E">
        <w:rPr>
          <w:rFonts w:ascii="David" w:hAnsi="David" w:cs="David" w:hint="cs"/>
          <w:i/>
          <w:iCs/>
          <w:sz w:val="24"/>
          <w:szCs w:val="24"/>
          <w:rtl/>
        </w:rPr>
        <w:t xml:space="preserve">עצם </w:t>
      </w:r>
      <w:r w:rsidR="006C6C3E" w:rsidRPr="006C6C3E">
        <w:rPr>
          <w:rFonts w:ascii="David" w:hAnsi="David" w:cs="David" w:hint="cs"/>
          <w:i/>
          <w:iCs/>
          <w:sz w:val="24"/>
          <w:szCs w:val="24"/>
          <w:rtl/>
        </w:rPr>
        <w:t>הנחת הרציונלית.</w:t>
      </w:r>
    </w:p>
    <w:p w:rsidR="000E0C1D" w:rsidRDefault="000E0C1D" w:rsidP="000E0C1D">
      <w:pPr>
        <w:pStyle w:val="ListParagraph"/>
        <w:numPr>
          <w:ilvl w:val="0"/>
          <w:numId w:val="5"/>
        </w:numPr>
        <w:spacing w:after="0" w:line="360" w:lineRule="auto"/>
        <w:jc w:val="both"/>
        <w:rPr>
          <w:rFonts w:ascii="David" w:hAnsi="David" w:cs="David"/>
          <w:i/>
          <w:iCs/>
          <w:sz w:val="24"/>
          <w:szCs w:val="24"/>
        </w:rPr>
      </w:pPr>
      <w:r>
        <w:rPr>
          <w:rFonts w:ascii="David" w:hAnsi="David" w:cs="David" w:hint="cs"/>
          <w:i/>
          <w:iCs/>
          <w:sz w:val="24"/>
          <w:szCs w:val="24"/>
          <w:rtl/>
        </w:rPr>
        <w:t>א.</w:t>
      </w:r>
    </w:p>
    <w:p w:rsidR="006F7644" w:rsidRDefault="006F7644" w:rsidP="000E0C1D">
      <w:pPr>
        <w:pStyle w:val="ListParagraph"/>
        <w:numPr>
          <w:ilvl w:val="0"/>
          <w:numId w:val="5"/>
        </w:numPr>
        <w:spacing w:after="0" w:line="360" w:lineRule="auto"/>
        <w:jc w:val="both"/>
        <w:rPr>
          <w:rFonts w:ascii="David" w:hAnsi="David" w:cs="David"/>
          <w:i/>
          <w:iCs/>
          <w:sz w:val="24"/>
          <w:szCs w:val="24"/>
        </w:rPr>
      </w:pPr>
      <w:r w:rsidRPr="00D312B6">
        <w:rPr>
          <w:rFonts w:ascii="David" w:hAnsi="David" w:cs="David" w:hint="cs"/>
          <w:i/>
          <w:iCs/>
          <w:sz w:val="24"/>
          <w:szCs w:val="24"/>
          <w:rtl/>
        </w:rPr>
        <w:t>הטשטוש של הגבול הפורמלי גרם לתופעה של כוח יתר שכן</w:t>
      </w:r>
      <w:r w:rsidR="000E0C1D">
        <w:rPr>
          <w:rFonts w:ascii="David" w:hAnsi="David" w:cs="David" w:hint="cs"/>
          <w:i/>
          <w:iCs/>
          <w:sz w:val="24"/>
          <w:szCs w:val="24"/>
          <w:rtl/>
        </w:rPr>
        <w:t xml:space="preserve"> המחוקק נתן</w:t>
      </w:r>
      <w:r w:rsidRPr="00D312B6">
        <w:rPr>
          <w:rFonts w:ascii="David" w:hAnsi="David" w:cs="David" w:hint="cs"/>
          <w:i/>
          <w:iCs/>
          <w:sz w:val="24"/>
          <w:szCs w:val="24"/>
          <w:rtl/>
        </w:rPr>
        <w:t xml:space="preserve"> לרגולטור שליטה על הצומת שבין אכיפה פלילית לאכיפה מנהלית. מדובר בכוח שכן יש פער הן בעוצמת הענישה והן בסיכוי הענישה (לאור הזכויות הניתנות לנאשם/מפר). המחוקק סבר שמדובר בכוח יתר שיאפשר אפליה והפעלת לחץ בלתי הוגן. הפתרון היה בהבניה ובהגבלה של שיקול הדעת על ידי תחימתו בכללים ברורים, וכן באמצעות פיקוח (שקיפות וכו') (דיווס). האמצעי המרכזי </w:t>
      </w:r>
      <w:r>
        <w:rPr>
          <w:rFonts w:ascii="David" w:hAnsi="David" w:cs="David" w:hint="cs"/>
          <w:i/>
          <w:iCs/>
          <w:sz w:val="24"/>
          <w:szCs w:val="24"/>
          <w:rtl/>
        </w:rPr>
        <w:t>להגבלת הכוח היה מסמך אמות המידה. המסמך מבהיר מהם הקריטריו</w:t>
      </w:r>
      <w:r w:rsidR="000E0C1D">
        <w:rPr>
          <w:rFonts w:ascii="David" w:hAnsi="David" w:cs="David" w:hint="cs"/>
          <w:i/>
          <w:iCs/>
          <w:sz w:val="24"/>
          <w:szCs w:val="24"/>
          <w:rtl/>
        </w:rPr>
        <w:t>ני</w:t>
      </w:r>
      <w:r>
        <w:rPr>
          <w:rFonts w:ascii="David" w:hAnsi="David" w:cs="David" w:hint="cs"/>
          <w:i/>
          <w:iCs/>
          <w:sz w:val="24"/>
          <w:szCs w:val="24"/>
          <w:rtl/>
        </w:rPr>
        <w:t xml:space="preserve">ם לפיהם יבחר הליך האכיפה. </w:t>
      </w:r>
      <w:r w:rsidR="000E0C1D" w:rsidRPr="00E648DA">
        <w:rPr>
          <w:rFonts w:ascii="David" w:hAnsi="David" w:cs="David" w:hint="cs"/>
          <w:i/>
          <w:iCs/>
          <w:sz w:val="24"/>
          <w:szCs w:val="24"/>
          <w:rtl/>
        </w:rPr>
        <w:t xml:space="preserve">המסמך לכאורה מגביל ומבנה את שיקול הדעת, ומקל את הפיקוח עליו. אלא שנראה שהמסמך רק הגדיל את כוחו של הרגולטור, ופתח עוד מקום לשיקול דעת (רימון, גושן). המסמך מרובה גישות תאורטיות, מרובה שיקולים ומוביל לעמימות עונשית (קידרון). לפיכך, </w:t>
      </w:r>
      <w:r w:rsidR="000E0C1D">
        <w:rPr>
          <w:rFonts w:ascii="David" w:hAnsi="David" w:cs="David" w:hint="cs"/>
          <w:i/>
          <w:iCs/>
          <w:sz w:val="24"/>
          <w:szCs w:val="24"/>
          <w:rtl/>
        </w:rPr>
        <w:t xml:space="preserve">אם </w:t>
      </w:r>
      <w:r w:rsidR="000E0C1D" w:rsidRPr="00E648DA">
        <w:rPr>
          <w:rFonts w:ascii="David" w:hAnsi="David" w:cs="David" w:hint="cs"/>
          <w:i/>
          <w:iCs/>
          <w:sz w:val="24"/>
          <w:szCs w:val="24"/>
          <w:rtl/>
        </w:rPr>
        <w:t>תכלית המסמך ה</w:t>
      </w:r>
      <w:r w:rsidR="000E0C1D">
        <w:rPr>
          <w:rFonts w:ascii="David" w:hAnsi="David" w:cs="David" w:hint="cs"/>
          <w:i/>
          <w:iCs/>
          <w:sz w:val="24"/>
          <w:szCs w:val="24"/>
          <w:rtl/>
        </w:rPr>
        <w:t>י</w:t>
      </w:r>
      <w:r w:rsidR="000E0C1D" w:rsidRPr="00E648DA">
        <w:rPr>
          <w:rFonts w:ascii="David" w:hAnsi="David" w:cs="David" w:hint="cs"/>
          <w:i/>
          <w:iCs/>
          <w:sz w:val="24"/>
          <w:szCs w:val="24"/>
          <w:rtl/>
        </w:rPr>
        <w:t>י</w:t>
      </w:r>
      <w:r w:rsidR="000E0C1D">
        <w:rPr>
          <w:rFonts w:ascii="David" w:hAnsi="David" w:cs="David" w:hint="cs"/>
          <w:i/>
          <w:iCs/>
          <w:sz w:val="24"/>
          <w:szCs w:val="24"/>
          <w:rtl/>
        </w:rPr>
        <w:t>ת</w:t>
      </w:r>
      <w:r w:rsidR="000E0C1D" w:rsidRPr="00E648DA">
        <w:rPr>
          <w:rFonts w:ascii="David" w:hAnsi="David" w:cs="David" w:hint="cs"/>
          <w:i/>
          <w:iCs/>
          <w:sz w:val="24"/>
          <w:szCs w:val="24"/>
          <w:rtl/>
        </w:rPr>
        <w:t>ה לחדד את הגבול ולהגביל את כוחו של הרגולטור,</w:t>
      </w:r>
      <w:r w:rsidR="000E0C1D">
        <w:rPr>
          <w:rFonts w:ascii="David" w:hAnsi="David" w:cs="David" w:hint="cs"/>
          <w:i/>
          <w:iCs/>
          <w:sz w:val="24"/>
          <w:szCs w:val="24"/>
          <w:rtl/>
        </w:rPr>
        <w:t xml:space="preserve"> אז</w:t>
      </w:r>
      <w:r w:rsidR="000E0C1D" w:rsidRPr="00E648DA">
        <w:rPr>
          <w:rFonts w:ascii="David" w:hAnsi="David" w:cs="David" w:hint="cs"/>
          <w:i/>
          <w:iCs/>
          <w:sz w:val="24"/>
          <w:szCs w:val="24"/>
          <w:rtl/>
        </w:rPr>
        <w:t xml:space="preserve"> יש ספק לגבי </w:t>
      </w:r>
      <w:r w:rsidR="000E0C1D">
        <w:rPr>
          <w:rFonts w:ascii="David" w:hAnsi="David" w:cs="David" w:hint="cs"/>
          <w:i/>
          <w:iCs/>
          <w:sz w:val="24"/>
          <w:szCs w:val="24"/>
          <w:rtl/>
        </w:rPr>
        <w:t xml:space="preserve">מידת </w:t>
      </w:r>
      <w:r w:rsidR="000E0C1D" w:rsidRPr="00E648DA">
        <w:rPr>
          <w:rFonts w:ascii="David" w:hAnsi="David" w:cs="David" w:hint="cs"/>
          <w:i/>
          <w:iCs/>
          <w:sz w:val="24"/>
          <w:szCs w:val="24"/>
          <w:rtl/>
        </w:rPr>
        <w:t>האפקטיביות שלו.</w:t>
      </w:r>
    </w:p>
    <w:p w:rsidR="00750927" w:rsidRDefault="00750927" w:rsidP="00750927">
      <w:pPr>
        <w:spacing w:after="0" w:line="360" w:lineRule="auto"/>
        <w:jc w:val="both"/>
        <w:rPr>
          <w:rFonts w:ascii="David" w:hAnsi="David" w:cs="David"/>
          <w:i/>
          <w:iCs/>
          <w:sz w:val="24"/>
          <w:szCs w:val="24"/>
          <w:rtl/>
        </w:rPr>
      </w:pPr>
    </w:p>
    <w:p w:rsidR="00715E91" w:rsidRPr="00AE2FFD" w:rsidRDefault="00715E91" w:rsidP="00715E91">
      <w:pPr>
        <w:pStyle w:val="ListParagraph"/>
        <w:spacing w:after="0" w:line="360" w:lineRule="auto"/>
        <w:ind w:left="1440"/>
        <w:rPr>
          <w:rFonts w:cs="David"/>
          <w:sz w:val="24"/>
          <w:szCs w:val="24"/>
          <w:rtl/>
        </w:rPr>
      </w:pPr>
      <w:bookmarkStart w:id="0" w:name="_GoBack"/>
      <w:bookmarkEnd w:id="0"/>
    </w:p>
    <w:sectPr w:rsidR="00715E91" w:rsidRPr="00AE2FFD" w:rsidSect="001061FE">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B39" w:rsidRDefault="00EC3B39" w:rsidP="0035570C">
      <w:pPr>
        <w:spacing w:after="0" w:line="240" w:lineRule="auto"/>
      </w:pPr>
      <w:r>
        <w:separator/>
      </w:r>
    </w:p>
  </w:endnote>
  <w:endnote w:type="continuationSeparator" w:id="0">
    <w:p w:rsidR="00EC3B39" w:rsidRDefault="00EC3B39" w:rsidP="0035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altName w:val="Segoe UI"/>
    <w:panose1 w:val="020E0502060401010101"/>
    <w:charset w:val="00"/>
    <w:family w:val="swiss"/>
    <w:pitch w:val="variable"/>
    <w:sig w:usb0="00000803" w:usb1="00000000" w:usb2="00000000" w:usb3="00000000" w:csb0="00000021" w:csb1="00000000"/>
  </w:font>
  <w:font w:name="Arabic Typesetting">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abic Typesetting" w:hAnsi="Arabic Typesetting" w:cs="David"/>
        <w:rtl/>
      </w:rPr>
      <w:id w:val="823244888"/>
      <w:docPartObj>
        <w:docPartGallery w:val="Page Numbers (Bottom of Page)"/>
        <w:docPartUnique/>
      </w:docPartObj>
    </w:sdtPr>
    <w:sdtEndPr>
      <w:rPr>
        <w:cs/>
      </w:rPr>
    </w:sdtEndPr>
    <w:sdtContent>
      <w:sdt>
        <w:sdtPr>
          <w:rPr>
            <w:rFonts w:ascii="Arabic Typesetting" w:hAnsi="Arabic Typesetting" w:cs="David"/>
            <w:rtl/>
          </w:rPr>
          <w:id w:val="-1669238322"/>
          <w:docPartObj>
            <w:docPartGallery w:val="Page Numbers (Top of Page)"/>
            <w:docPartUnique/>
          </w:docPartObj>
        </w:sdtPr>
        <w:sdtEndPr/>
        <w:sdtContent>
          <w:p w:rsidR="00BB5BD3" w:rsidRPr="00AF3E8D" w:rsidRDefault="00BB5BD3" w:rsidP="00AF3E8D">
            <w:pPr>
              <w:pStyle w:val="Footer"/>
              <w:tabs>
                <w:tab w:val="left" w:pos="2886"/>
              </w:tabs>
              <w:rPr>
                <w:rFonts w:ascii="Arabic Typesetting" w:hAnsi="Arabic Typesetting" w:cs="David"/>
                <w:rtl/>
                <w:cs/>
              </w:rPr>
            </w:pPr>
            <w:r w:rsidRPr="00AF3E8D">
              <w:rPr>
                <w:rFonts w:ascii="Arabic Typesetting" w:hAnsi="Arabic Typesetting" w:cs="David"/>
                <w:rtl/>
                <w:lang w:val="he-IL"/>
              </w:rPr>
              <w:tab/>
            </w:r>
            <w:r w:rsidRPr="00AF3E8D">
              <w:rPr>
                <w:rFonts w:ascii="Arabic Typesetting" w:hAnsi="Arabic Typesetting" w:cs="David"/>
                <w:rtl/>
                <w:lang w:val="he-IL"/>
              </w:rPr>
              <w:tab/>
            </w:r>
            <w:r w:rsidRPr="00AF3E8D">
              <w:rPr>
                <w:rFonts w:ascii="Times New Roman" w:hAnsi="Times New Roman" w:cs="David" w:hint="cs"/>
                <w:rtl/>
                <w:cs/>
                <w:lang w:val="he-IL"/>
              </w:rPr>
              <w:t>עמוד</w:t>
            </w:r>
            <w:r w:rsidRPr="00AF3E8D">
              <w:rPr>
                <w:rFonts w:ascii="Arabic Typesetting" w:hAnsi="Arabic Typesetting" w:cs="David"/>
                <w:rtl/>
                <w:cs/>
                <w:lang w:val="he-IL"/>
              </w:rPr>
              <w:t xml:space="preserve"> </w:t>
            </w:r>
            <w:r w:rsidRPr="00AF3E8D">
              <w:rPr>
                <w:rFonts w:ascii="Arabic Typesetting" w:hAnsi="Arabic Typesetting" w:cs="David"/>
                <w:b/>
                <w:bCs/>
                <w:sz w:val="24"/>
                <w:szCs w:val="24"/>
              </w:rPr>
              <w:fldChar w:fldCharType="begin"/>
            </w:r>
            <w:r w:rsidRPr="00AF3E8D">
              <w:rPr>
                <w:rFonts w:ascii="Arabic Typesetting" w:hAnsi="Arabic Typesetting" w:cs="David"/>
                <w:b/>
                <w:bCs/>
                <w:rtl/>
                <w:cs/>
              </w:rPr>
              <w:instrText>PAGE</w:instrText>
            </w:r>
            <w:r w:rsidRPr="00AF3E8D">
              <w:rPr>
                <w:rFonts w:ascii="Arabic Typesetting" w:hAnsi="Arabic Typesetting" w:cs="David"/>
                <w:b/>
                <w:bCs/>
                <w:sz w:val="24"/>
                <w:szCs w:val="24"/>
              </w:rPr>
              <w:fldChar w:fldCharType="separate"/>
            </w:r>
            <w:r w:rsidR="00E6574D">
              <w:rPr>
                <w:rFonts w:ascii="Arabic Typesetting" w:hAnsi="Arabic Typesetting" w:cs="David"/>
                <w:b/>
                <w:bCs/>
                <w:noProof/>
                <w:sz w:val="24"/>
                <w:szCs w:val="24"/>
                <w:rtl/>
              </w:rPr>
              <w:t>2</w:t>
            </w:r>
            <w:r w:rsidRPr="00AF3E8D">
              <w:rPr>
                <w:rFonts w:ascii="Arabic Typesetting" w:hAnsi="Arabic Typesetting" w:cs="David"/>
                <w:b/>
                <w:bCs/>
                <w:sz w:val="24"/>
                <w:szCs w:val="24"/>
              </w:rPr>
              <w:fldChar w:fldCharType="end"/>
            </w:r>
            <w:r w:rsidRPr="00AF3E8D">
              <w:rPr>
                <w:rFonts w:ascii="Arabic Typesetting" w:hAnsi="Arabic Typesetting" w:cs="David"/>
                <w:rtl/>
                <w:cs/>
                <w:lang w:val="he-IL"/>
              </w:rPr>
              <w:t xml:space="preserve"> </w:t>
            </w:r>
            <w:r w:rsidRPr="00AF3E8D">
              <w:rPr>
                <w:rFonts w:ascii="Times New Roman" w:hAnsi="Times New Roman" w:cs="David" w:hint="cs"/>
                <w:rtl/>
                <w:cs/>
                <w:lang w:val="he-IL"/>
              </w:rPr>
              <w:t>מתוך</w:t>
            </w:r>
            <w:r w:rsidRPr="00AF3E8D">
              <w:rPr>
                <w:rFonts w:ascii="Arabic Typesetting" w:hAnsi="Arabic Typesetting" w:cs="David"/>
                <w:rtl/>
                <w:cs/>
                <w:lang w:val="he-IL"/>
              </w:rPr>
              <w:t xml:space="preserve"> </w:t>
            </w:r>
            <w:r w:rsidRPr="00AF3E8D">
              <w:rPr>
                <w:rFonts w:ascii="Arabic Typesetting" w:hAnsi="Arabic Typesetting" w:cs="David"/>
                <w:b/>
                <w:bCs/>
                <w:sz w:val="24"/>
                <w:szCs w:val="24"/>
              </w:rPr>
              <w:fldChar w:fldCharType="begin"/>
            </w:r>
            <w:r w:rsidRPr="00AF3E8D">
              <w:rPr>
                <w:rFonts w:ascii="Arabic Typesetting" w:hAnsi="Arabic Typesetting" w:cs="David"/>
                <w:b/>
                <w:bCs/>
                <w:rtl/>
                <w:cs/>
              </w:rPr>
              <w:instrText>NUMPAGES</w:instrText>
            </w:r>
            <w:r w:rsidRPr="00AF3E8D">
              <w:rPr>
                <w:rFonts w:ascii="Arabic Typesetting" w:hAnsi="Arabic Typesetting" w:cs="David"/>
                <w:b/>
                <w:bCs/>
                <w:sz w:val="24"/>
                <w:szCs w:val="24"/>
              </w:rPr>
              <w:fldChar w:fldCharType="separate"/>
            </w:r>
            <w:r w:rsidR="00E6574D">
              <w:rPr>
                <w:rFonts w:ascii="Arabic Typesetting" w:hAnsi="Arabic Typesetting" w:cs="David"/>
                <w:b/>
                <w:bCs/>
                <w:noProof/>
                <w:sz w:val="24"/>
                <w:szCs w:val="24"/>
                <w:rtl/>
              </w:rPr>
              <w:t>2</w:t>
            </w:r>
            <w:r w:rsidRPr="00AF3E8D">
              <w:rPr>
                <w:rFonts w:ascii="Arabic Typesetting" w:hAnsi="Arabic Typesetting" w:cs="David"/>
                <w:b/>
                <w:bCs/>
                <w:sz w:val="24"/>
                <w:szCs w:val="24"/>
              </w:rPr>
              <w:fldChar w:fldCharType="end"/>
            </w:r>
          </w:p>
        </w:sdtContent>
      </w:sdt>
    </w:sdtContent>
  </w:sdt>
  <w:p w:rsidR="00BB5BD3" w:rsidRDefault="00BB5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B39" w:rsidRDefault="00EC3B39" w:rsidP="0035570C">
      <w:pPr>
        <w:spacing w:after="0" w:line="240" w:lineRule="auto"/>
      </w:pPr>
      <w:r>
        <w:separator/>
      </w:r>
    </w:p>
  </w:footnote>
  <w:footnote w:type="continuationSeparator" w:id="0">
    <w:p w:rsidR="00EC3B39" w:rsidRDefault="00EC3B39" w:rsidP="00355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BD3" w:rsidRPr="0035570C" w:rsidRDefault="00BB5BD3" w:rsidP="00AF3E8D">
    <w:pPr>
      <w:pStyle w:val="Header"/>
      <w:rPr>
        <w:rFonts w:cs="David"/>
        <w:b/>
        <w:bCs/>
      </w:rPr>
    </w:pPr>
    <w:r w:rsidRPr="00AF3E8D">
      <w:rPr>
        <w:rFonts w:cs="David"/>
        <w:b/>
        <w:bCs/>
        <w:rtl/>
      </w:rPr>
      <w:ptab w:relativeTo="margin" w:alignment="right" w:leader="none"/>
    </w:r>
    <w:r>
      <w:rPr>
        <w:rFonts w:cs="David" w:hint="cs"/>
        <w:b/>
        <w:bCs/>
        <w:rtl/>
      </w:rPr>
      <w:t>מס' ת"ז 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D01"/>
    <w:multiLevelType w:val="hybridMultilevel"/>
    <w:tmpl w:val="B17EB2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333FE5"/>
    <w:multiLevelType w:val="hybridMultilevel"/>
    <w:tmpl w:val="03C27466"/>
    <w:lvl w:ilvl="0" w:tplc="23CA44B0">
      <w:start w:val="1"/>
      <w:numFmt w:val="hebrew1"/>
      <w:lvlText w:val="%1."/>
      <w:lvlJc w:val="center"/>
      <w:pPr>
        <w:ind w:left="108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A7819"/>
    <w:multiLevelType w:val="multilevel"/>
    <w:tmpl w:val="6C22DC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66327C"/>
    <w:multiLevelType w:val="hybridMultilevel"/>
    <w:tmpl w:val="FD44AE1C"/>
    <w:lvl w:ilvl="0" w:tplc="23CA44B0">
      <w:start w:val="1"/>
      <w:numFmt w:val="hebrew1"/>
      <w:lvlText w:val="%1."/>
      <w:lvlJc w:val="center"/>
      <w:pPr>
        <w:ind w:left="108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B51CC"/>
    <w:multiLevelType w:val="hybridMultilevel"/>
    <w:tmpl w:val="AA46DD4A"/>
    <w:lvl w:ilvl="0" w:tplc="275EB754">
      <w:start w:val="1"/>
      <w:numFmt w:val="hebrew1"/>
      <w:lvlText w:val="%1."/>
      <w:lvlJc w:val="center"/>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573DF"/>
    <w:multiLevelType w:val="hybridMultilevel"/>
    <w:tmpl w:val="E5769EA0"/>
    <w:lvl w:ilvl="0" w:tplc="0409001B">
      <w:start w:val="1"/>
      <w:numFmt w:val="lowerRoman"/>
      <w:lvlText w:val="%1."/>
      <w:lvlJc w:val="righ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56F6668"/>
    <w:multiLevelType w:val="hybridMultilevel"/>
    <w:tmpl w:val="DBBC4F64"/>
    <w:lvl w:ilvl="0" w:tplc="0CBE4366">
      <w:start w:val="1"/>
      <w:numFmt w:val="hebrew1"/>
      <w:lvlText w:val="%1."/>
      <w:lvlJc w:val="center"/>
      <w:pPr>
        <w:ind w:left="1080" w:hanging="360"/>
      </w:pPr>
      <w:rPr>
        <w:rFonts w:hint="default"/>
        <w:b w:val="0"/>
        <w:bCs w:val="0"/>
      </w:rPr>
    </w:lvl>
    <w:lvl w:ilvl="1" w:tplc="0409001B">
      <w:start w:val="1"/>
      <w:numFmt w:val="lowerRoman"/>
      <w:lvlText w:val="%2."/>
      <w:lvlJc w:val="right"/>
      <w:pPr>
        <w:ind w:left="1800" w:hanging="360"/>
      </w:pPr>
      <w:rPr>
        <w:rFonts w:hint="default"/>
      </w:rPr>
    </w:lvl>
    <w:lvl w:ilvl="2" w:tplc="0409001B">
      <w:start w:val="1"/>
      <w:numFmt w:val="lowerRoman"/>
      <w:lvlText w:val="%3."/>
      <w:lvlJc w:val="righ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6D16FD"/>
    <w:multiLevelType w:val="hybridMultilevel"/>
    <w:tmpl w:val="265853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816FB"/>
    <w:multiLevelType w:val="hybridMultilevel"/>
    <w:tmpl w:val="A9CEB6E8"/>
    <w:lvl w:ilvl="0" w:tplc="23CA44B0">
      <w:start w:val="1"/>
      <w:numFmt w:val="hebrew1"/>
      <w:lvlText w:val="%1."/>
      <w:lvlJc w:val="center"/>
      <w:pPr>
        <w:ind w:left="108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76C88"/>
    <w:multiLevelType w:val="hybridMultilevel"/>
    <w:tmpl w:val="C930D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F06569"/>
    <w:multiLevelType w:val="hybridMultilevel"/>
    <w:tmpl w:val="5A20EDE0"/>
    <w:lvl w:ilvl="0" w:tplc="56B029FE">
      <w:start w:val="1"/>
      <w:numFmt w:val="lowerRoman"/>
      <w:lvlText w:val="%1."/>
      <w:lvlJc w:val="right"/>
      <w:pPr>
        <w:ind w:left="108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05B36"/>
    <w:multiLevelType w:val="hybridMultilevel"/>
    <w:tmpl w:val="E46A641C"/>
    <w:lvl w:ilvl="0" w:tplc="23CA44B0">
      <w:start w:val="1"/>
      <w:numFmt w:val="hebrew1"/>
      <w:lvlText w:val="%1."/>
      <w:lvlJc w:val="center"/>
      <w:pPr>
        <w:ind w:left="108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3038A"/>
    <w:multiLevelType w:val="hybridMultilevel"/>
    <w:tmpl w:val="C2B64A3C"/>
    <w:lvl w:ilvl="0" w:tplc="23CA44B0">
      <w:start w:val="1"/>
      <w:numFmt w:val="hebrew1"/>
      <w:lvlText w:val="%1."/>
      <w:lvlJc w:val="center"/>
      <w:pPr>
        <w:ind w:left="1004" w:hanging="360"/>
      </w:pPr>
      <w:rPr>
        <w:b/>
        <w:bCs/>
        <w:i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372F344C"/>
    <w:multiLevelType w:val="hybridMultilevel"/>
    <w:tmpl w:val="C86A219C"/>
    <w:lvl w:ilvl="0" w:tplc="0CBE4366">
      <w:start w:val="1"/>
      <w:numFmt w:val="hebrew1"/>
      <w:lvlText w:val="%1."/>
      <w:lvlJc w:val="center"/>
      <w:pPr>
        <w:ind w:left="1080" w:hanging="360"/>
      </w:pPr>
      <w:rPr>
        <w:rFonts w:hint="default"/>
        <w:b w:val="0"/>
        <w:bCs w:val="0"/>
      </w:rPr>
    </w:lvl>
    <w:lvl w:ilvl="1" w:tplc="0409001B">
      <w:start w:val="1"/>
      <w:numFmt w:val="lowerRoman"/>
      <w:lvlText w:val="%2."/>
      <w:lvlJc w:val="righ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DA722B"/>
    <w:multiLevelType w:val="hybridMultilevel"/>
    <w:tmpl w:val="4E487ADE"/>
    <w:lvl w:ilvl="0" w:tplc="275EB754">
      <w:start w:val="1"/>
      <w:numFmt w:val="hebrew1"/>
      <w:lvlText w:val="%1."/>
      <w:lvlJc w:val="center"/>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75DEC"/>
    <w:multiLevelType w:val="hybridMultilevel"/>
    <w:tmpl w:val="D4A6A5EE"/>
    <w:lvl w:ilvl="0" w:tplc="23CA44B0">
      <w:start w:val="1"/>
      <w:numFmt w:val="hebrew1"/>
      <w:lvlText w:val="%1."/>
      <w:lvlJc w:val="center"/>
      <w:pPr>
        <w:ind w:left="108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7127C"/>
    <w:multiLevelType w:val="hybridMultilevel"/>
    <w:tmpl w:val="91529C08"/>
    <w:lvl w:ilvl="0" w:tplc="23CA44B0">
      <w:start w:val="1"/>
      <w:numFmt w:val="hebrew1"/>
      <w:lvlText w:val="%1."/>
      <w:lvlJc w:val="center"/>
      <w:pPr>
        <w:ind w:left="108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2517C2"/>
    <w:multiLevelType w:val="hybridMultilevel"/>
    <w:tmpl w:val="3E6AB1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70457"/>
    <w:multiLevelType w:val="hybridMultilevel"/>
    <w:tmpl w:val="5D807DFE"/>
    <w:lvl w:ilvl="0" w:tplc="0409000F">
      <w:start w:val="1"/>
      <w:numFmt w:val="decimal"/>
      <w:lvlText w:val="%1."/>
      <w:lvlJc w:val="left"/>
      <w:pPr>
        <w:ind w:left="360" w:hanging="360"/>
      </w:pPr>
      <w:rPr>
        <w:rFonts w:hint="default"/>
      </w:rPr>
    </w:lvl>
    <w:lvl w:ilvl="1" w:tplc="04090013">
      <w:start w:val="1"/>
      <w:numFmt w:val="hebrew1"/>
      <w:lvlText w:val="%2."/>
      <w:lvlJc w:val="center"/>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E521D6"/>
    <w:multiLevelType w:val="hybridMultilevel"/>
    <w:tmpl w:val="7F707718"/>
    <w:lvl w:ilvl="0" w:tplc="23CA44B0">
      <w:start w:val="1"/>
      <w:numFmt w:val="hebrew1"/>
      <w:lvlText w:val="%1."/>
      <w:lvlJc w:val="center"/>
      <w:pPr>
        <w:ind w:left="108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51259"/>
    <w:multiLevelType w:val="hybridMultilevel"/>
    <w:tmpl w:val="2E420154"/>
    <w:lvl w:ilvl="0" w:tplc="23CA44B0">
      <w:start w:val="1"/>
      <w:numFmt w:val="hebrew1"/>
      <w:lvlText w:val="%1."/>
      <w:lvlJc w:val="center"/>
      <w:pPr>
        <w:ind w:left="108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E257A"/>
    <w:multiLevelType w:val="hybridMultilevel"/>
    <w:tmpl w:val="C000682A"/>
    <w:lvl w:ilvl="0" w:tplc="8392194A">
      <w:start w:val="1"/>
      <w:numFmt w:val="bullet"/>
      <w:lvlText w:val="•"/>
      <w:lvlJc w:val="left"/>
      <w:pPr>
        <w:tabs>
          <w:tab w:val="num" w:pos="720"/>
        </w:tabs>
        <w:ind w:left="720" w:hanging="360"/>
      </w:pPr>
      <w:rPr>
        <w:rFonts w:ascii="Arial" w:hAnsi="Arial" w:hint="default"/>
      </w:rPr>
    </w:lvl>
    <w:lvl w:ilvl="1" w:tplc="8D0C87AA" w:tentative="1">
      <w:start w:val="1"/>
      <w:numFmt w:val="bullet"/>
      <w:lvlText w:val="•"/>
      <w:lvlJc w:val="left"/>
      <w:pPr>
        <w:tabs>
          <w:tab w:val="num" w:pos="1440"/>
        </w:tabs>
        <w:ind w:left="1440" w:hanging="360"/>
      </w:pPr>
      <w:rPr>
        <w:rFonts w:ascii="Arial" w:hAnsi="Arial" w:hint="default"/>
      </w:rPr>
    </w:lvl>
    <w:lvl w:ilvl="2" w:tplc="F182968E" w:tentative="1">
      <w:start w:val="1"/>
      <w:numFmt w:val="bullet"/>
      <w:lvlText w:val="•"/>
      <w:lvlJc w:val="left"/>
      <w:pPr>
        <w:tabs>
          <w:tab w:val="num" w:pos="2160"/>
        </w:tabs>
        <w:ind w:left="2160" w:hanging="360"/>
      </w:pPr>
      <w:rPr>
        <w:rFonts w:ascii="Arial" w:hAnsi="Arial" w:hint="default"/>
      </w:rPr>
    </w:lvl>
    <w:lvl w:ilvl="3" w:tplc="71E4C732" w:tentative="1">
      <w:start w:val="1"/>
      <w:numFmt w:val="bullet"/>
      <w:lvlText w:val="•"/>
      <w:lvlJc w:val="left"/>
      <w:pPr>
        <w:tabs>
          <w:tab w:val="num" w:pos="2880"/>
        </w:tabs>
        <w:ind w:left="2880" w:hanging="360"/>
      </w:pPr>
      <w:rPr>
        <w:rFonts w:ascii="Arial" w:hAnsi="Arial" w:hint="default"/>
      </w:rPr>
    </w:lvl>
    <w:lvl w:ilvl="4" w:tplc="62A838EE" w:tentative="1">
      <w:start w:val="1"/>
      <w:numFmt w:val="bullet"/>
      <w:lvlText w:val="•"/>
      <w:lvlJc w:val="left"/>
      <w:pPr>
        <w:tabs>
          <w:tab w:val="num" w:pos="3600"/>
        </w:tabs>
        <w:ind w:left="3600" w:hanging="360"/>
      </w:pPr>
      <w:rPr>
        <w:rFonts w:ascii="Arial" w:hAnsi="Arial" w:hint="default"/>
      </w:rPr>
    </w:lvl>
    <w:lvl w:ilvl="5" w:tplc="7E027B44" w:tentative="1">
      <w:start w:val="1"/>
      <w:numFmt w:val="bullet"/>
      <w:lvlText w:val="•"/>
      <w:lvlJc w:val="left"/>
      <w:pPr>
        <w:tabs>
          <w:tab w:val="num" w:pos="4320"/>
        </w:tabs>
        <w:ind w:left="4320" w:hanging="360"/>
      </w:pPr>
      <w:rPr>
        <w:rFonts w:ascii="Arial" w:hAnsi="Arial" w:hint="default"/>
      </w:rPr>
    </w:lvl>
    <w:lvl w:ilvl="6" w:tplc="4448E762" w:tentative="1">
      <w:start w:val="1"/>
      <w:numFmt w:val="bullet"/>
      <w:lvlText w:val="•"/>
      <w:lvlJc w:val="left"/>
      <w:pPr>
        <w:tabs>
          <w:tab w:val="num" w:pos="5040"/>
        </w:tabs>
        <w:ind w:left="5040" w:hanging="360"/>
      </w:pPr>
      <w:rPr>
        <w:rFonts w:ascii="Arial" w:hAnsi="Arial" w:hint="default"/>
      </w:rPr>
    </w:lvl>
    <w:lvl w:ilvl="7" w:tplc="583A0782" w:tentative="1">
      <w:start w:val="1"/>
      <w:numFmt w:val="bullet"/>
      <w:lvlText w:val="•"/>
      <w:lvlJc w:val="left"/>
      <w:pPr>
        <w:tabs>
          <w:tab w:val="num" w:pos="5760"/>
        </w:tabs>
        <w:ind w:left="5760" w:hanging="360"/>
      </w:pPr>
      <w:rPr>
        <w:rFonts w:ascii="Arial" w:hAnsi="Arial" w:hint="default"/>
      </w:rPr>
    </w:lvl>
    <w:lvl w:ilvl="8" w:tplc="7EAE738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471846"/>
    <w:multiLevelType w:val="hybridMultilevel"/>
    <w:tmpl w:val="F6269C3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B23A07"/>
    <w:multiLevelType w:val="hybridMultilevel"/>
    <w:tmpl w:val="E1344268"/>
    <w:lvl w:ilvl="0" w:tplc="275EB754">
      <w:start w:val="1"/>
      <w:numFmt w:val="hebrew1"/>
      <w:lvlText w:val="%1."/>
      <w:lvlJc w:val="center"/>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A14A1"/>
    <w:multiLevelType w:val="hybridMultilevel"/>
    <w:tmpl w:val="1B9EE7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915891"/>
    <w:multiLevelType w:val="hybridMultilevel"/>
    <w:tmpl w:val="080AA5F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64833"/>
    <w:multiLevelType w:val="multilevel"/>
    <w:tmpl w:val="D3A61B0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E97C6B"/>
    <w:multiLevelType w:val="hybridMultilevel"/>
    <w:tmpl w:val="F6B4F4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256FFF"/>
    <w:multiLevelType w:val="hybridMultilevel"/>
    <w:tmpl w:val="BF7A5DA6"/>
    <w:lvl w:ilvl="0" w:tplc="23CA44B0">
      <w:start w:val="1"/>
      <w:numFmt w:val="hebrew1"/>
      <w:lvlText w:val="%1."/>
      <w:lvlJc w:val="center"/>
      <w:pPr>
        <w:ind w:left="108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8392C"/>
    <w:multiLevelType w:val="hybridMultilevel"/>
    <w:tmpl w:val="ED545682"/>
    <w:lvl w:ilvl="0" w:tplc="AFC6C60E">
      <w:start w:val="1"/>
      <w:numFmt w:val="decimal"/>
      <w:lvlText w:val="%1."/>
      <w:lvlJc w:val="left"/>
      <w:pPr>
        <w:ind w:left="360" w:hanging="360"/>
      </w:pPr>
      <w:rPr>
        <w:rFonts w:hint="default"/>
        <w:b/>
        <w:bCs/>
        <w:i w:val="0"/>
        <w:iCs w:val="0"/>
      </w:rPr>
    </w:lvl>
    <w:lvl w:ilvl="1" w:tplc="23CA44B0">
      <w:start w:val="1"/>
      <w:numFmt w:val="hebrew1"/>
      <w:lvlText w:val="%2."/>
      <w:lvlJc w:val="center"/>
      <w:pPr>
        <w:ind w:left="1080" w:hanging="360"/>
      </w:pPr>
      <w:rPr>
        <w:b/>
        <w:bCs/>
        <w:i w:val="0"/>
        <w:i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686BD4"/>
    <w:multiLevelType w:val="hybridMultilevel"/>
    <w:tmpl w:val="FA2045C6"/>
    <w:lvl w:ilvl="0" w:tplc="0834ED60">
      <w:start w:val="1"/>
      <w:numFmt w:val="bullet"/>
      <w:lvlText w:val="–"/>
      <w:lvlJc w:val="left"/>
      <w:pPr>
        <w:tabs>
          <w:tab w:val="num" w:pos="720"/>
        </w:tabs>
        <w:ind w:left="720" w:hanging="360"/>
      </w:pPr>
      <w:rPr>
        <w:rFonts w:ascii="Arial" w:hAnsi="Arial" w:hint="default"/>
      </w:rPr>
    </w:lvl>
    <w:lvl w:ilvl="1" w:tplc="2A2E9660">
      <w:start w:val="1"/>
      <w:numFmt w:val="bullet"/>
      <w:lvlText w:val="–"/>
      <w:lvlJc w:val="left"/>
      <w:pPr>
        <w:tabs>
          <w:tab w:val="num" w:pos="1440"/>
        </w:tabs>
        <w:ind w:left="1440" w:hanging="360"/>
      </w:pPr>
      <w:rPr>
        <w:rFonts w:ascii="Arial" w:hAnsi="Arial" w:hint="default"/>
      </w:rPr>
    </w:lvl>
    <w:lvl w:ilvl="2" w:tplc="82B4A752">
      <w:start w:val="669"/>
      <w:numFmt w:val="bullet"/>
      <w:lvlText w:val="•"/>
      <w:lvlJc w:val="left"/>
      <w:pPr>
        <w:tabs>
          <w:tab w:val="num" w:pos="2160"/>
        </w:tabs>
        <w:ind w:left="2160" w:hanging="360"/>
      </w:pPr>
      <w:rPr>
        <w:rFonts w:ascii="Arial" w:hAnsi="Arial" w:hint="default"/>
      </w:rPr>
    </w:lvl>
    <w:lvl w:ilvl="3" w:tplc="6BE82F8E" w:tentative="1">
      <w:start w:val="1"/>
      <w:numFmt w:val="bullet"/>
      <w:lvlText w:val="–"/>
      <w:lvlJc w:val="left"/>
      <w:pPr>
        <w:tabs>
          <w:tab w:val="num" w:pos="2880"/>
        </w:tabs>
        <w:ind w:left="2880" w:hanging="360"/>
      </w:pPr>
      <w:rPr>
        <w:rFonts w:ascii="Arial" w:hAnsi="Arial" w:hint="default"/>
      </w:rPr>
    </w:lvl>
    <w:lvl w:ilvl="4" w:tplc="E27C4872" w:tentative="1">
      <w:start w:val="1"/>
      <w:numFmt w:val="bullet"/>
      <w:lvlText w:val="–"/>
      <w:lvlJc w:val="left"/>
      <w:pPr>
        <w:tabs>
          <w:tab w:val="num" w:pos="3600"/>
        </w:tabs>
        <w:ind w:left="3600" w:hanging="360"/>
      </w:pPr>
      <w:rPr>
        <w:rFonts w:ascii="Arial" w:hAnsi="Arial" w:hint="default"/>
      </w:rPr>
    </w:lvl>
    <w:lvl w:ilvl="5" w:tplc="C69A9F1E" w:tentative="1">
      <w:start w:val="1"/>
      <w:numFmt w:val="bullet"/>
      <w:lvlText w:val="–"/>
      <w:lvlJc w:val="left"/>
      <w:pPr>
        <w:tabs>
          <w:tab w:val="num" w:pos="4320"/>
        </w:tabs>
        <w:ind w:left="4320" w:hanging="360"/>
      </w:pPr>
      <w:rPr>
        <w:rFonts w:ascii="Arial" w:hAnsi="Arial" w:hint="default"/>
      </w:rPr>
    </w:lvl>
    <w:lvl w:ilvl="6" w:tplc="B7FA873C" w:tentative="1">
      <w:start w:val="1"/>
      <w:numFmt w:val="bullet"/>
      <w:lvlText w:val="–"/>
      <w:lvlJc w:val="left"/>
      <w:pPr>
        <w:tabs>
          <w:tab w:val="num" w:pos="5040"/>
        </w:tabs>
        <w:ind w:left="5040" w:hanging="360"/>
      </w:pPr>
      <w:rPr>
        <w:rFonts w:ascii="Arial" w:hAnsi="Arial" w:hint="default"/>
      </w:rPr>
    </w:lvl>
    <w:lvl w:ilvl="7" w:tplc="688EB1B0" w:tentative="1">
      <w:start w:val="1"/>
      <w:numFmt w:val="bullet"/>
      <w:lvlText w:val="–"/>
      <w:lvlJc w:val="left"/>
      <w:pPr>
        <w:tabs>
          <w:tab w:val="num" w:pos="5760"/>
        </w:tabs>
        <w:ind w:left="5760" w:hanging="360"/>
      </w:pPr>
      <w:rPr>
        <w:rFonts w:ascii="Arial" w:hAnsi="Arial" w:hint="default"/>
      </w:rPr>
    </w:lvl>
    <w:lvl w:ilvl="8" w:tplc="3D462CF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66489A"/>
    <w:multiLevelType w:val="hybridMultilevel"/>
    <w:tmpl w:val="F81AAA1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5C23"/>
    <w:multiLevelType w:val="hybridMultilevel"/>
    <w:tmpl w:val="E27A0A42"/>
    <w:lvl w:ilvl="0" w:tplc="23CA44B0">
      <w:start w:val="1"/>
      <w:numFmt w:val="hebrew1"/>
      <w:lvlText w:val="%1."/>
      <w:lvlJc w:val="center"/>
      <w:pPr>
        <w:ind w:left="108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BB62DA"/>
    <w:multiLevelType w:val="hybridMultilevel"/>
    <w:tmpl w:val="E844127A"/>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4262AA6"/>
    <w:multiLevelType w:val="hybridMultilevel"/>
    <w:tmpl w:val="C86A219C"/>
    <w:lvl w:ilvl="0" w:tplc="0CBE4366">
      <w:start w:val="1"/>
      <w:numFmt w:val="hebrew1"/>
      <w:lvlText w:val="%1."/>
      <w:lvlJc w:val="center"/>
      <w:pPr>
        <w:ind w:left="360" w:hanging="360"/>
      </w:pPr>
      <w:rPr>
        <w:rFonts w:hint="default"/>
        <w:b w:val="0"/>
        <w:bCs w:val="0"/>
      </w:rPr>
    </w:lvl>
    <w:lvl w:ilvl="1" w:tplc="0409001B">
      <w:start w:val="1"/>
      <w:numFmt w:val="lowerRoman"/>
      <w:lvlText w:val="%2."/>
      <w:lvlJc w:val="righ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8D0717"/>
    <w:multiLevelType w:val="hybridMultilevel"/>
    <w:tmpl w:val="575A9B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DC5361F"/>
    <w:multiLevelType w:val="hybridMultilevel"/>
    <w:tmpl w:val="7B063CAC"/>
    <w:lvl w:ilvl="0" w:tplc="0CBE4366">
      <w:start w:val="1"/>
      <w:numFmt w:val="hebrew1"/>
      <w:lvlText w:val="%1."/>
      <w:lvlJc w:val="center"/>
      <w:pPr>
        <w:ind w:left="1080" w:hanging="360"/>
      </w:pPr>
      <w:rPr>
        <w:rFonts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3"/>
  </w:num>
  <w:num w:numId="3">
    <w:abstractNumId w:val="18"/>
  </w:num>
  <w:num w:numId="4">
    <w:abstractNumId w:val="22"/>
  </w:num>
  <w:num w:numId="5">
    <w:abstractNumId w:val="29"/>
  </w:num>
  <w:num w:numId="6">
    <w:abstractNumId w:val="25"/>
  </w:num>
  <w:num w:numId="7">
    <w:abstractNumId w:val="36"/>
  </w:num>
  <w:num w:numId="8">
    <w:abstractNumId w:val="4"/>
  </w:num>
  <w:num w:numId="9">
    <w:abstractNumId w:val="30"/>
  </w:num>
  <w:num w:numId="10">
    <w:abstractNumId w:val="21"/>
  </w:num>
  <w:num w:numId="11">
    <w:abstractNumId w:val="23"/>
  </w:num>
  <w:num w:numId="12">
    <w:abstractNumId w:val="14"/>
  </w:num>
  <w:num w:numId="13">
    <w:abstractNumId w:val="17"/>
  </w:num>
  <w:num w:numId="14">
    <w:abstractNumId w:val="19"/>
  </w:num>
  <w:num w:numId="15">
    <w:abstractNumId w:val="3"/>
  </w:num>
  <w:num w:numId="16">
    <w:abstractNumId w:val="16"/>
  </w:num>
  <w:num w:numId="17">
    <w:abstractNumId w:val="10"/>
  </w:num>
  <w:num w:numId="18">
    <w:abstractNumId w:val="15"/>
  </w:num>
  <w:num w:numId="19">
    <w:abstractNumId w:val="24"/>
  </w:num>
  <w:num w:numId="20">
    <w:abstractNumId w:val="1"/>
  </w:num>
  <w:num w:numId="21">
    <w:abstractNumId w:val="5"/>
  </w:num>
  <w:num w:numId="22">
    <w:abstractNumId w:val="32"/>
  </w:num>
  <w:num w:numId="23">
    <w:abstractNumId w:val="20"/>
  </w:num>
  <w:num w:numId="24">
    <w:abstractNumId w:val="27"/>
  </w:num>
  <w:num w:numId="25">
    <w:abstractNumId w:val="28"/>
  </w:num>
  <w:num w:numId="26">
    <w:abstractNumId w:val="11"/>
  </w:num>
  <w:num w:numId="27">
    <w:abstractNumId w:val="7"/>
  </w:num>
  <w:num w:numId="28">
    <w:abstractNumId w:val="35"/>
  </w:num>
  <w:num w:numId="29">
    <w:abstractNumId w:val="34"/>
  </w:num>
  <w:num w:numId="30">
    <w:abstractNumId w:val="6"/>
  </w:num>
  <w:num w:numId="31">
    <w:abstractNumId w:val="13"/>
  </w:num>
  <w:num w:numId="32">
    <w:abstractNumId w:val="8"/>
  </w:num>
  <w:num w:numId="33">
    <w:abstractNumId w:val="12"/>
  </w:num>
  <w:num w:numId="34">
    <w:abstractNumId w:val="31"/>
  </w:num>
  <w:num w:numId="35">
    <w:abstractNumId w:val="0"/>
  </w:num>
  <w:num w:numId="36">
    <w:abstractNumId w:val="2"/>
  </w:num>
  <w:num w:numId="37">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5B"/>
    <w:rsid w:val="000000CD"/>
    <w:rsid w:val="00003F9F"/>
    <w:rsid w:val="0000617F"/>
    <w:rsid w:val="00011713"/>
    <w:rsid w:val="00014240"/>
    <w:rsid w:val="0003700D"/>
    <w:rsid w:val="00040A2F"/>
    <w:rsid w:val="00044A1B"/>
    <w:rsid w:val="00045904"/>
    <w:rsid w:val="0005162F"/>
    <w:rsid w:val="00051773"/>
    <w:rsid w:val="00055938"/>
    <w:rsid w:val="00056C14"/>
    <w:rsid w:val="0006348F"/>
    <w:rsid w:val="00073FB1"/>
    <w:rsid w:val="00083FBA"/>
    <w:rsid w:val="000930B1"/>
    <w:rsid w:val="00096C6F"/>
    <w:rsid w:val="000C5638"/>
    <w:rsid w:val="000D7716"/>
    <w:rsid w:val="000E0C1D"/>
    <w:rsid w:val="000E1645"/>
    <w:rsid w:val="000E2CB7"/>
    <w:rsid w:val="000E3214"/>
    <w:rsid w:val="000E3BDE"/>
    <w:rsid w:val="000F01EB"/>
    <w:rsid w:val="000F06E3"/>
    <w:rsid w:val="000F61E4"/>
    <w:rsid w:val="00100584"/>
    <w:rsid w:val="00100D2F"/>
    <w:rsid w:val="001061FE"/>
    <w:rsid w:val="00110C39"/>
    <w:rsid w:val="00112205"/>
    <w:rsid w:val="00126A7A"/>
    <w:rsid w:val="00140126"/>
    <w:rsid w:val="0014301F"/>
    <w:rsid w:val="00143401"/>
    <w:rsid w:val="001462CA"/>
    <w:rsid w:val="00146324"/>
    <w:rsid w:val="00146422"/>
    <w:rsid w:val="00151BE2"/>
    <w:rsid w:val="00152C50"/>
    <w:rsid w:val="00153D07"/>
    <w:rsid w:val="00156B4C"/>
    <w:rsid w:val="001755BA"/>
    <w:rsid w:val="0018531C"/>
    <w:rsid w:val="0018535D"/>
    <w:rsid w:val="001858CA"/>
    <w:rsid w:val="0019479E"/>
    <w:rsid w:val="001962B7"/>
    <w:rsid w:val="001A1028"/>
    <w:rsid w:val="001A228F"/>
    <w:rsid w:val="001A3EEB"/>
    <w:rsid w:val="001B0839"/>
    <w:rsid w:val="001B4346"/>
    <w:rsid w:val="001C6170"/>
    <w:rsid w:val="001C689D"/>
    <w:rsid w:val="001D0D18"/>
    <w:rsid w:val="001D569E"/>
    <w:rsid w:val="001E07A0"/>
    <w:rsid w:val="001E090E"/>
    <w:rsid w:val="001E3D02"/>
    <w:rsid w:val="001F6436"/>
    <w:rsid w:val="002077E5"/>
    <w:rsid w:val="00211C95"/>
    <w:rsid w:val="00212373"/>
    <w:rsid w:val="00225A5A"/>
    <w:rsid w:val="00225ED9"/>
    <w:rsid w:val="00234C1D"/>
    <w:rsid w:val="00237843"/>
    <w:rsid w:val="00242F8A"/>
    <w:rsid w:val="002440AB"/>
    <w:rsid w:val="00245707"/>
    <w:rsid w:val="00250F62"/>
    <w:rsid w:val="0025541F"/>
    <w:rsid w:val="00256A38"/>
    <w:rsid w:val="00262960"/>
    <w:rsid w:val="00276970"/>
    <w:rsid w:val="00287E11"/>
    <w:rsid w:val="002A19CD"/>
    <w:rsid w:val="002A413E"/>
    <w:rsid w:val="002E4FED"/>
    <w:rsid w:val="0031455B"/>
    <w:rsid w:val="003267EE"/>
    <w:rsid w:val="00326A84"/>
    <w:rsid w:val="0034125E"/>
    <w:rsid w:val="00354C9F"/>
    <w:rsid w:val="0035570C"/>
    <w:rsid w:val="00375AC7"/>
    <w:rsid w:val="00376E4C"/>
    <w:rsid w:val="00380CFC"/>
    <w:rsid w:val="00385014"/>
    <w:rsid w:val="00385DD8"/>
    <w:rsid w:val="00386A89"/>
    <w:rsid w:val="0039443D"/>
    <w:rsid w:val="00397E77"/>
    <w:rsid w:val="003A0CF8"/>
    <w:rsid w:val="003B108B"/>
    <w:rsid w:val="003C039B"/>
    <w:rsid w:val="003C0FBD"/>
    <w:rsid w:val="003F1D21"/>
    <w:rsid w:val="003F2D18"/>
    <w:rsid w:val="00401741"/>
    <w:rsid w:val="00401909"/>
    <w:rsid w:val="00406385"/>
    <w:rsid w:val="004322C5"/>
    <w:rsid w:val="00444CDF"/>
    <w:rsid w:val="00446A4B"/>
    <w:rsid w:val="004502DC"/>
    <w:rsid w:val="00457C85"/>
    <w:rsid w:val="00473A11"/>
    <w:rsid w:val="00477B15"/>
    <w:rsid w:val="0048219A"/>
    <w:rsid w:val="00483212"/>
    <w:rsid w:val="0049255F"/>
    <w:rsid w:val="00494D36"/>
    <w:rsid w:val="004A34DA"/>
    <w:rsid w:val="004A46E4"/>
    <w:rsid w:val="004E08A2"/>
    <w:rsid w:val="004E38BB"/>
    <w:rsid w:val="004F17FF"/>
    <w:rsid w:val="004F39C4"/>
    <w:rsid w:val="004F44BA"/>
    <w:rsid w:val="005023C1"/>
    <w:rsid w:val="00504524"/>
    <w:rsid w:val="00521B04"/>
    <w:rsid w:val="00527372"/>
    <w:rsid w:val="00533669"/>
    <w:rsid w:val="00536064"/>
    <w:rsid w:val="00536341"/>
    <w:rsid w:val="0054297A"/>
    <w:rsid w:val="0054309D"/>
    <w:rsid w:val="00571048"/>
    <w:rsid w:val="00572F8B"/>
    <w:rsid w:val="00575624"/>
    <w:rsid w:val="00576A4C"/>
    <w:rsid w:val="00583BAD"/>
    <w:rsid w:val="005860F7"/>
    <w:rsid w:val="005B0AB9"/>
    <w:rsid w:val="005B5188"/>
    <w:rsid w:val="005C0C87"/>
    <w:rsid w:val="005D102A"/>
    <w:rsid w:val="005D1581"/>
    <w:rsid w:val="005D1CF1"/>
    <w:rsid w:val="005F1209"/>
    <w:rsid w:val="005F76C5"/>
    <w:rsid w:val="00632E75"/>
    <w:rsid w:val="006407F3"/>
    <w:rsid w:val="006417B2"/>
    <w:rsid w:val="00647804"/>
    <w:rsid w:val="0065163A"/>
    <w:rsid w:val="00663850"/>
    <w:rsid w:val="006658B7"/>
    <w:rsid w:val="0067786A"/>
    <w:rsid w:val="0067797B"/>
    <w:rsid w:val="00677A4C"/>
    <w:rsid w:val="00684AE9"/>
    <w:rsid w:val="006867B0"/>
    <w:rsid w:val="00692F6B"/>
    <w:rsid w:val="006B0120"/>
    <w:rsid w:val="006C6C3E"/>
    <w:rsid w:val="006D2A9A"/>
    <w:rsid w:val="006D424E"/>
    <w:rsid w:val="006E08DB"/>
    <w:rsid w:val="006E3918"/>
    <w:rsid w:val="006F7644"/>
    <w:rsid w:val="00715E91"/>
    <w:rsid w:val="00723901"/>
    <w:rsid w:val="00733E81"/>
    <w:rsid w:val="00734669"/>
    <w:rsid w:val="0074289F"/>
    <w:rsid w:val="0074319B"/>
    <w:rsid w:val="00750927"/>
    <w:rsid w:val="00752F3C"/>
    <w:rsid w:val="007547C5"/>
    <w:rsid w:val="00765F42"/>
    <w:rsid w:val="00766C01"/>
    <w:rsid w:val="00785B69"/>
    <w:rsid w:val="00791936"/>
    <w:rsid w:val="00792625"/>
    <w:rsid w:val="007A0CE1"/>
    <w:rsid w:val="007A3419"/>
    <w:rsid w:val="007B0371"/>
    <w:rsid w:val="007C0166"/>
    <w:rsid w:val="007E17DA"/>
    <w:rsid w:val="007E3529"/>
    <w:rsid w:val="007E3641"/>
    <w:rsid w:val="007F2BAB"/>
    <w:rsid w:val="00802F8B"/>
    <w:rsid w:val="00806337"/>
    <w:rsid w:val="008101CC"/>
    <w:rsid w:val="00810D6E"/>
    <w:rsid w:val="00814885"/>
    <w:rsid w:val="0082786D"/>
    <w:rsid w:val="00843513"/>
    <w:rsid w:val="00844860"/>
    <w:rsid w:val="00844D4F"/>
    <w:rsid w:val="0084763D"/>
    <w:rsid w:val="008558D3"/>
    <w:rsid w:val="00863333"/>
    <w:rsid w:val="00880991"/>
    <w:rsid w:val="008A07E5"/>
    <w:rsid w:val="008B68D1"/>
    <w:rsid w:val="008B6E22"/>
    <w:rsid w:val="008C0153"/>
    <w:rsid w:val="008C5B23"/>
    <w:rsid w:val="008C7C65"/>
    <w:rsid w:val="008D07AC"/>
    <w:rsid w:val="008D5FF3"/>
    <w:rsid w:val="008E3D63"/>
    <w:rsid w:val="008F14B1"/>
    <w:rsid w:val="008F53D5"/>
    <w:rsid w:val="008F7D3D"/>
    <w:rsid w:val="0091145C"/>
    <w:rsid w:val="009171E8"/>
    <w:rsid w:val="009406C7"/>
    <w:rsid w:val="009545AD"/>
    <w:rsid w:val="00963F2A"/>
    <w:rsid w:val="009809A6"/>
    <w:rsid w:val="0098206B"/>
    <w:rsid w:val="0099147D"/>
    <w:rsid w:val="009942D4"/>
    <w:rsid w:val="009A0210"/>
    <w:rsid w:val="009B12F1"/>
    <w:rsid w:val="009B25C8"/>
    <w:rsid w:val="009B7B65"/>
    <w:rsid w:val="009D0378"/>
    <w:rsid w:val="009D252C"/>
    <w:rsid w:val="009D2F10"/>
    <w:rsid w:val="009D3D81"/>
    <w:rsid w:val="009D534F"/>
    <w:rsid w:val="009F12C9"/>
    <w:rsid w:val="009F5F06"/>
    <w:rsid w:val="00A067DB"/>
    <w:rsid w:val="00A13739"/>
    <w:rsid w:val="00A14168"/>
    <w:rsid w:val="00A15A34"/>
    <w:rsid w:val="00A23028"/>
    <w:rsid w:val="00A23817"/>
    <w:rsid w:val="00A24071"/>
    <w:rsid w:val="00A24FB8"/>
    <w:rsid w:val="00A46D2E"/>
    <w:rsid w:val="00A65C50"/>
    <w:rsid w:val="00A65E7F"/>
    <w:rsid w:val="00A707BC"/>
    <w:rsid w:val="00A7241E"/>
    <w:rsid w:val="00A73C24"/>
    <w:rsid w:val="00A73EFD"/>
    <w:rsid w:val="00A821F7"/>
    <w:rsid w:val="00A82DE9"/>
    <w:rsid w:val="00A90683"/>
    <w:rsid w:val="00A95BB5"/>
    <w:rsid w:val="00AB0B99"/>
    <w:rsid w:val="00AC54C5"/>
    <w:rsid w:val="00AD199A"/>
    <w:rsid w:val="00AD210E"/>
    <w:rsid w:val="00AE2FFD"/>
    <w:rsid w:val="00AE37DE"/>
    <w:rsid w:val="00AE477F"/>
    <w:rsid w:val="00AE7363"/>
    <w:rsid w:val="00AF3E8D"/>
    <w:rsid w:val="00AF4945"/>
    <w:rsid w:val="00AF7E07"/>
    <w:rsid w:val="00B00E6A"/>
    <w:rsid w:val="00B033A7"/>
    <w:rsid w:val="00B05123"/>
    <w:rsid w:val="00B06B8E"/>
    <w:rsid w:val="00B07A52"/>
    <w:rsid w:val="00B10AA1"/>
    <w:rsid w:val="00B24150"/>
    <w:rsid w:val="00B243A2"/>
    <w:rsid w:val="00B25E01"/>
    <w:rsid w:val="00B351C9"/>
    <w:rsid w:val="00B464D4"/>
    <w:rsid w:val="00B518F7"/>
    <w:rsid w:val="00B569D1"/>
    <w:rsid w:val="00B76658"/>
    <w:rsid w:val="00B7778A"/>
    <w:rsid w:val="00B81B8E"/>
    <w:rsid w:val="00B825D8"/>
    <w:rsid w:val="00B9053C"/>
    <w:rsid w:val="00B96C7C"/>
    <w:rsid w:val="00BA0AA9"/>
    <w:rsid w:val="00BB40B9"/>
    <w:rsid w:val="00BB5BD3"/>
    <w:rsid w:val="00BB6744"/>
    <w:rsid w:val="00BE37EA"/>
    <w:rsid w:val="00BE3BC9"/>
    <w:rsid w:val="00C026A4"/>
    <w:rsid w:val="00C20922"/>
    <w:rsid w:val="00C22A87"/>
    <w:rsid w:val="00C34B5C"/>
    <w:rsid w:val="00C564B7"/>
    <w:rsid w:val="00C605AB"/>
    <w:rsid w:val="00C736FA"/>
    <w:rsid w:val="00C91657"/>
    <w:rsid w:val="00C9317E"/>
    <w:rsid w:val="00C95848"/>
    <w:rsid w:val="00CA1110"/>
    <w:rsid w:val="00CB382E"/>
    <w:rsid w:val="00CB4EC3"/>
    <w:rsid w:val="00CD2514"/>
    <w:rsid w:val="00CD300B"/>
    <w:rsid w:val="00CF240A"/>
    <w:rsid w:val="00CF4277"/>
    <w:rsid w:val="00D101AE"/>
    <w:rsid w:val="00D13908"/>
    <w:rsid w:val="00D204EF"/>
    <w:rsid w:val="00D26AB6"/>
    <w:rsid w:val="00D30371"/>
    <w:rsid w:val="00D3349C"/>
    <w:rsid w:val="00D35D9D"/>
    <w:rsid w:val="00D479FF"/>
    <w:rsid w:val="00D50ADF"/>
    <w:rsid w:val="00D50E8D"/>
    <w:rsid w:val="00D517F1"/>
    <w:rsid w:val="00D570ED"/>
    <w:rsid w:val="00D574E6"/>
    <w:rsid w:val="00D620D7"/>
    <w:rsid w:val="00D63FFA"/>
    <w:rsid w:val="00D80BA3"/>
    <w:rsid w:val="00D829A0"/>
    <w:rsid w:val="00DA12F6"/>
    <w:rsid w:val="00DB14F2"/>
    <w:rsid w:val="00DB30D0"/>
    <w:rsid w:val="00DB744D"/>
    <w:rsid w:val="00DC6495"/>
    <w:rsid w:val="00DD5077"/>
    <w:rsid w:val="00DE2982"/>
    <w:rsid w:val="00DF4B4D"/>
    <w:rsid w:val="00E11EE5"/>
    <w:rsid w:val="00E271E7"/>
    <w:rsid w:val="00E34E90"/>
    <w:rsid w:val="00E36F88"/>
    <w:rsid w:val="00E41494"/>
    <w:rsid w:val="00E5185E"/>
    <w:rsid w:val="00E544DE"/>
    <w:rsid w:val="00E571C8"/>
    <w:rsid w:val="00E6574D"/>
    <w:rsid w:val="00E67619"/>
    <w:rsid w:val="00E71E86"/>
    <w:rsid w:val="00E72699"/>
    <w:rsid w:val="00E84A93"/>
    <w:rsid w:val="00E85452"/>
    <w:rsid w:val="00E9170D"/>
    <w:rsid w:val="00E97967"/>
    <w:rsid w:val="00EA170D"/>
    <w:rsid w:val="00EC3B39"/>
    <w:rsid w:val="00EC3F95"/>
    <w:rsid w:val="00EC4589"/>
    <w:rsid w:val="00ED61DC"/>
    <w:rsid w:val="00EE1753"/>
    <w:rsid w:val="00EE2A22"/>
    <w:rsid w:val="00EF02B5"/>
    <w:rsid w:val="00EF6A06"/>
    <w:rsid w:val="00F007C1"/>
    <w:rsid w:val="00F05E2B"/>
    <w:rsid w:val="00F14DAB"/>
    <w:rsid w:val="00F20947"/>
    <w:rsid w:val="00F2104C"/>
    <w:rsid w:val="00F21EC5"/>
    <w:rsid w:val="00F22E7F"/>
    <w:rsid w:val="00F315A5"/>
    <w:rsid w:val="00F4042D"/>
    <w:rsid w:val="00F43207"/>
    <w:rsid w:val="00F4405F"/>
    <w:rsid w:val="00F45C21"/>
    <w:rsid w:val="00F529A3"/>
    <w:rsid w:val="00F73768"/>
    <w:rsid w:val="00F77EE0"/>
    <w:rsid w:val="00F81E58"/>
    <w:rsid w:val="00F82E63"/>
    <w:rsid w:val="00F84E58"/>
    <w:rsid w:val="00F9062F"/>
    <w:rsid w:val="00F95D06"/>
    <w:rsid w:val="00FA2EA1"/>
    <w:rsid w:val="00FA47B5"/>
    <w:rsid w:val="00FA4DEE"/>
    <w:rsid w:val="00FB0C3D"/>
    <w:rsid w:val="00FB6D5B"/>
    <w:rsid w:val="00FC15EA"/>
    <w:rsid w:val="00FC1DD7"/>
    <w:rsid w:val="00FE2E8F"/>
    <w:rsid w:val="00FF7A4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B3F2C-778D-4B48-9CCD-71A6A071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70D"/>
    <w:pPr>
      <w:bidi/>
    </w:pPr>
  </w:style>
  <w:style w:type="paragraph" w:styleId="Heading1">
    <w:name w:val="heading 1"/>
    <w:basedOn w:val="Normal"/>
    <w:link w:val="Heading1Char"/>
    <w:uiPriority w:val="9"/>
    <w:qFormat/>
    <w:rsid w:val="00152C5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346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D5B"/>
    <w:pPr>
      <w:ind w:left="720"/>
      <w:contextualSpacing/>
    </w:pPr>
  </w:style>
  <w:style w:type="paragraph" w:styleId="Header">
    <w:name w:val="header"/>
    <w:basedOn w:val="Normal"/>
    <w:link w:val="HeaderChar"/>
    <w:uiPriority w:val="99"/>
    <w:unhideWhenUsed/>
    <w:rsid w:val="003557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570C"/>
  </w:style>
  <w:style w:type="paragraph" w:styleId="Footer">
    <w:name w:val="footer"/>
    <w:basedOn w:val="Normal"/>
    <w:link w:val="FooterChar"/>
    <w:uiPriority w:val="99"/>
    <w:unhideWhenUsed/>
    <w:rsid w:val="0035570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570C"/>
  </w:style>
  <w:style w:type="paragraph" w:styleId="BalloonText">
    <w:name w:val="Balloon Text"/>
    <w:basedOn w:val="Normal"/>
    <w:link w:val="BalloonTextChar"/>
    <w:uiPriority w:val="99"/>
    <w:semiHidden/>
    <w:unhideWhenUsed/>
    <w:rsid w:val="00000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0CD"/>
    <w:rPr>
      <w:rFonts w:ascii="Tahoma" w:hAnsi="Tahoma" w:cs="Tahoma"/>
      <w:sz w:val="16"/>
      <w:szCs w:val="16"/>
    </w:rPr>
  </w:style>
  <w:style w:type="character" w:styleId="CommentReference">
    <w:name w:val="annotation reference"/>
    <w:basedOn w:val="DefaultParagraphFont"/>
    <w:uiPriority w:val="99"/>
    <w:semiHidden/>
    <w:unhideWhenUsed/>
    <w:rsid w:val="003F1D21"/>
    <w:rPr>
      <w:sz w:val="16"/>
      <w:szCs w:val="16"/>
    </w:rPr>
  </w:style>
  <w:style w:type="paragraph" w:styleId="CommentText">
    <w:name w:val="annotation text"/>
    <w:basedOn w:val="Normal"/>
    <w:link w:val="CommentTextChar"/>
    <w:uiPriority w:val="99"/>
    <w:semiHidden/>
    <w:unhideWhenUsed/>
    <w:rsid w:val="003F1D21"/>
    <w:pPr>
      <w:spacing w:line="240" w:lineRule="auto"/>
    </w:pPr>
    <w:rPr>
      <w:sz w:val="20"/>
      <w:szCs w:val="20"/>
    </w:rPr>
  </w:style>
  <w:style w:type="character" w:customStyle="1" w:styleId="CommentTextChar">
    <w:name w:val="Comment Text Char"/>
    <w:basedOn w:val="DefaultParagraphFont"/>
    <w:link w:val="CommentText"/>
    <w:uiPriority w:val="99"/>
    <w:semiHidden/>
    <w:rsid w:val="003F1D21"/>
    <w:rPr>
      <w:sz w:val="20"/>
      <w:szCs w:val="20"/>
    </w:rPr>
  </w:style>
  <w:style w:type="paragraph" w:styleId="CommentSubject">
    <w:name w:val="annotation subject"/>
    <w:basedOn w:val="CommentText"/>
    <w:next w:val="CommentText"/>
    <w:link w:val="CommentSubjectChar"/>
    <w:uiPriority w:val="99"/>
    <w:semiHidden/>
    <w:unhideWhenUsed/>
    <w:rsid w:val="003F1D21"/>
    <w:rPr>
      <w:b/>
      <w:bCs/>
    </w:rPr>
  </w:style>
  <w:style w:type="character" w:customStyle="1" w:styleId="CommentSubjectChar">
    <w:name w:val="Comment Subject Char"/>
    <w:basedOn w:val="CommentTextChar"/>
    <w:link w:val="CommentSubject"/>
    <w:uiPriority w:val="99"/>
    <w:semiHidden/>
    <w:rsid w:val="003F1D21"/>
    <w:rPr>
      <w:b/>
      <w:bCs/>
      <w:sz w:val="20"/>
      <w:szCs w:val="20"/>
    </w:rPr>
  </w:style>
  <w:style w:type="character" w:customStyle="1" w:styleId="Heading1Char">
    <w:name w:val="Heading 1 Char"/>
    <w:basedOn w:val="DefaultParagraphFont"/>
    <w:link w:val="Heading1"/>
    <w:uiPriority w:val="9"/>
    <w:rsid w:val="00152C50"/>
    <w:rPr>
      <w:rFonts w:ascii="Times New Roman" w:eastAsia="Times New Roman" w:hAnsi="Times New Roman" w:cs="Times New Roman"/>
      <w:b/>
      <w:bCs/>
      <w:kern w:val="36"/>
      <w:sz w:val="48"/>
      <w:szCs w:val="48"/>
    </w:rPr>
  </w:style>
  <w:style w:type="paragraph" w:customStyle="1" w:styleId="t-delta">
    <w:name w:val="t-delta"/>
    <w:basedOn w:val="Normal"/>
    <w:rsid w:val="00152C5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152C50"/>
    <w:pPr>
      <w:bidi w:val="0"/>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152C50"/>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152C50"/>
    <w:rPr>
      <w:color w:val="0000FF"/>
      <w:u w:val="single"/>
    </w:rPr>
  </w:style>
  <w:style w:type="character" w:customStyle="1" w:styleId="icnalt">
    <w:name w:val="icn__alt"/>
    <w:basedOn w:val="DefaultParagraphFont"/>
    <w:rsid w:val="00152C50"/>
  </w:style>
  <w:style w:type="table" w:styleId="TableGrid">
    <w:name w:val="Table Grid"/>
    <w:basedOn w:val="TableNormal"/>
    <w:uiPriority w:val="59"/>
    <w:rsid w:val="00DF4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354C9F"/>
    <w:pPr>
      <w:tabs>
        <w:tab w:val="right" w:leader="dot" w:pos="9350"/>
      </w:tabs>
      <w:spacing w:after="0" w:line="240" w:lineRule="auto"/>
      <w:ind w:left="360" w:hanging="360"/>
      <w:jc w:val="both"/>
    </w:pPr>
    <w:rPr>
      <w:rFonts w:asciiTheme="majorBidi" w:eastAsia="Calibri" w:hAnsiTheme="majorBidi" w:cs="David"/>
      <w:b/>
      <w:bCs/>
      <w:noProof/>
      <w:sz w:val="24"/>
      <w:szCs w:val="24"/>
    </w:rPr>
  </w:style>
  <w:style w:type="character" w:styleId="FootnoteReference">
    <w:name w:val="footnote reference"/>
    <w:uiPriority w:val="99"/>
    <w:unhideWhenUsed/>
    <w:rsid w:val="009171E8"/>
    <w:rPr>
      <w:vertAlign w:val="superscript"/>
    </w:rPr>
  </w:style>
  <w:style w:type="paragraph" w:styleId="FootnoteText">
    <w:name w:val="footnote text"/>
    <w:aliases w:val="Char Char Char,Char Char1,Char Char,תו Char,Char Char11,Char Char2,Char Char Char1"/>
    <w:basedOn w:val="Normal"/>
    <w:link w:val="FootnoteTextChar"/>
    <w:autoRedefine/>
    <w:uiPriority w:val="99"/>
    <w:rsid w:val="009171E8"/>
    <w:pPr>
      <w:widowControl w:val="0"/>
      <w:tabs>
        <w:tab w:val="left" w:pos="720"/>
      </w:tabs>
      <w:bidi w:val="0"/>
      <w:spacing w:after="0" w:line="240" w:lineRule="auto"/>
      <w:jc w:val="both"/>
    </w:pPr>
    <w:rPr>
      <w:rFonts w:asciiTheme="majorBidi" w:eastAsiaTheme="majorEastAsia" w:hAnsiTheme="majorBidi" w:cstheme="majorBidi"/>
      <w:sz w:val="20"/>
      <w:szCs w:val="20"/>
    </w:rPr>
  </w:style>
  <w:style w:type="character" w:customStyle="1" w:styleId="FootnoteTextChar">
    <w:name w:val="Footnote Text Char"/>
    <w:aliases w:val="Char Char Char Char,Char Char1 Char,Char Char Char2,תו Char Char,Char Char11 Char,Char Char2 Char,Char Char Char1 Char"/>
    <w:basedOn w:val="DefaultParagraphFont"/>
    <w:link w:val="FootnoteText"/>
    <w:uiPriority w:val="99"/>
    <w:rsid w:val="009171E8"/>
    <w:rPr>
      <w:rFonts w:asciiTheme="majorBidi" w:eastAsiaTheme="majorEastAsia" w:hAnsiTheme="majorBidi" w:cstheme="majorBidi"/>
      <w:sz w:val="20"/>
      <w:szCs w:val="20"/>
    </w:rPr>
  </w:style>
  <w:style w:type="character" w:customStyle="1" w:styleId="mehaber">
    <w:name w:val="mehaber"/>
    <w:basedOn w:val="DefaultParagraphFont"/>
    <w:rsid w:val="00212373"/>
  </w:style>
  <w:style w:type="character" w:customStyle="1" w:styleId="ttl1">
    <w:name w:val="ttl1"/>
    <w:basedOn w:val="DefaultParagraphFont"/>
    <w:rsid w:val="00212373"/>
  </w:style>
  <w:style w:type="paragraph" w:customStyle="1" w:styleId="a">
    <w:name w:val="טקסט עם הזחה"/>
    <w:basedOn w:val="Normal"/>
    <w:link w:val="a0"/>
    <w:locked/>
    <w:rsid w:val="00571048"/>
    <w:pPr>
      <w:tabs>
        <w:tab w:val="left" w:pos="340"/>
      </w:tabs>
      <w:spacing w:after="0" w:line="360" w:lineRule="auto"/>
      <w:ind w:firstLine="340"/>
    </w:pPr>
    <w:rPr>
      <w:rFonts w:ascii="Times New Roman" w:eastAsia="Times New Roman" w:hAnsi="Times New Roman" w:cs="David"/>
      <w:sz w:val="24"/>
      <w:szCs w:val="24"/>
    </w:rPr>
  </w:style>
  <w:style w:type="character" w:customStyle="1" w:styleId="a0">
    <w:name w:val="טקסט עם הזחה תו"/>
    <w:link w:val="a"/>
    <w:rsid w:val="00571048"/>
    <w:rPr>
      <w:rFonts w:ascii="Times New Roman" w:eastAsia="Times New Roman" w:hAnsi="Times New Roman" w:cs="David"/>
      <w:sz w:val="24"/>
      <w:szCs w:val="24"/>
    </w:rPr>
  </w:style>
  <w:style w:type="character" w:customStyle="1" w:styleId="hps">
    <w:name w:val="hps"/>
    <w:basedOn w:val="DefaultParagraphFont"/>
    <w:rsid w:val="00083FBA"/>
  </w:style>
  <w:style w:type="paragraph" w:styleId="NormalWeb">
    <w:name w:val="Normal (Web)"/>
    <w:basedOn w:val="Normal"/>
    <w:uiPriority w:val="99"/>
    <w:semiHidden/>
    <w:unhideWhenUsed/>
    <w:rsid w:val="0099147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ylink">
    <w:name w:val="mylink"/>
    <w:basedOn w:val="DefaultParagraphFont"/>
    <w:rsid w:val="0099147D"/>
  </w:style>
  <w:style w:type="character" w:customStyle="1" w:styleId="Heading2Char">
    <w:name w:val="Heading 2 Char"/>
    <w:basedOn w:val="DefaultParagraphFont"/>
    <w:link w:val="Heading2"/>
    <w:uiPriority w:val="9"/>
    <w:rsid w:val="00734669"/>
    <w:rPr>
      <w:rFonts w:asciiTheme="majorHAnsi" w:eastAsiaTheme="majorEastAsia" w:hAnsiTheme="majorHAnsi" w:cstheme="majorBidi"/>
      <w:b/>
      <w:bCs/>
      <w:color w:val="4F81BD" w:themeColor="accent1"/>
      <w:sz w:val="26"/>
      <w:szCs w:val="26"/>
    </w:rPr>
  </w:style>
  <w:style w:type="character" w:customStyle="1" w:styleId="timestamp">
    <w:name w:val="timestamp"/>
    <w:basedOn w:val="DefaultParagraphFont"/>
    <w:rsid w:val="00734669"/>
  </w:style>
  <w:style w:type="character" w:customStyle="1" w:styleId="big-number">
    <w:name w:val="big-number"/>
    <w:basedOn w:val="DefaultParagraphFont"/>
    <w:rsid w:val="00F77EE0"/>
  </w:style>
  <w:style w:type="paragraph" w:customStyle="1" w:styleId="a1">
    <w:name w:val="טקסט ללא הזחה"/>
    <w:basedOn w:val="Normal"/>
    <w:link w:val="a2"/>
    <w:locked/>
    <w:rsid w:val="00B825D8"/>
    <w:pPr>
      <w:tabs>
        <w:tab w:val="left" w:pos="340"/>
      </w:tabs>
      <w:spacing w:after="0" w:line="360" w:lineRule="auto"/>
    </w:pPr>
    <w:rPr>
      <w:rFonts w:ascii="Times New Roman" w:eastAsia="Times New Roman" w:hAnsi="Times New Roman" w:cs="David"/>
      <w:sz w:val="24"/>
      <w:szCs w:val="24"/>
      <w:lang w:eastAsia="he-IL"/>
    </w:rPr>
  </w:style>
  <w:style w:type="character" w:customStyle="1" w:styleId="a2">
    <w:name w:val="טקסט ללא הזחה תו"/>
    <w:basedOn w:val="DefaultParagraphFont"/>
    <w:link w:val="a1"/>
    <w:rsid w:val="00B825D8"/>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70057">
      <w:bodyDiv w:val="1"/>
      <w:marLeft w:val="0"/>
      <w:marRight w:val="0"/>
      <w:marTop w:val="0"/>
      <w:marBottom w:val="0"/>
      <w:divBdr>
        <w:top w:val="none" w:sz="0" w:space="0" w:color="auto"/>
        <w:left w:val="none" w:sz="0" w:space="0" w:color="auto"/>
        <w:bottom w:val="none" w:sz="0" w:space="0" w:color="auto"/>
        <w:right w:val="none" w:sz="0" w:space="0" w:color="auto"/>
      </w:divBdr>
      <w:divsChild>
        <w:div w:id="515659529">
          <w:marLeft w:val="0"/>
          <w:marRight w:val="547"/>
          <w:marTop w:val="144"/>
          <w:marBottom w:val="0"/>
          <w:divBdr>
            <w:top w:val="none" w:sz="0" w:space="0" w:color="auto"/>
            <w:left w:val="none" w:sz="0" w:space="0" w:color="auto"/>
            <w:bottom w:val="none" w:sz="0" w:space="0" w:color="auto"/>
            <w:right w:val="none" w:sz="0" w:space="0" w:color="auto"/>
          </w:divBdr>
        </w:div>
      </w:divsChild>
    </w:div>
    <w:div w:id="207452754">
      <w:bodyDiv w:val="1"/>
      <w:marLeft w:val="0"/>
      <w:marRight w:val="0"/>
      <w:marTop w:val="0"/>
      <w:marBottom w:val="0"/>
      <w:divBdr>
        <w:top w:val="none" w:sz="0" w:space="0" w:color="auto"/>
        <w:left w:val="none" w:sz="0" w:space="0" w:color="auto"/>
        <w:bottom w:val="none" w:sz="0" w:space="0" w:color="auto"/>
        <w:right w:val="none" w:sz="0" w:space="0" w:color="auto"/>
      </w:divBdr>
      <w:divsChild>
        <w:div w:id="350761898">
          <w:marLeft w:val="0"/>
          <w:marRight w:val="547"/>
          <w:marTop w:val="154"/>
          <w:marBottom w:val="0"/>
          <w:divBdr>
            <w:top w:val="none" w:sz="0" w:space="0" w:color="auto"/>
            <w:left w:val="none" w:sz="0" w:space="0" w:color="auto"/>
            <w:bottom w:val="none" w:sz="0" w:space="0" w:color="auto"/>
            <w:right w:val="none" w:sz="0" w:space="0" w:color="auto"/>
          </w:divBdr>
        </w:div>
        <w:div w:id="1338341488">
          <w:marLeft w:val="0"/>
          <w:marRight w:val="1166"/>
          <w:marTop w:val="134"/>
          <w:marBottom w:val="0"/>
          <w:divBdr>
            <w:top w:val="none" w:sz="0" w:space="0" w:color="auto"/>
            <w:left w:val="none" w:sz="0" w:space="0" w:color="auto"/>
            <w:bottom w:val="none" w:sz="0" w:space="0" w:color="auto"/>
            <w:right w:val="none" w:sz="0" w:space="0" w:color="auto"/>
          </w:divBdr>
        </w:div>
        <w:div w:id="1885021217">
          <w:marLeft w:val="0"/>
          <w:marRight w:val="1166"/>
          <w:marTop w:val="134"/>
          <w:marBottom w:val="0"/>
          <w:divBdr>
            <w:top w:val="none" w:sz="0" w:space="0" w:color="auto"/>
            <w:left w:val="none" w:sz="0" w:space="0" w:color="auto"/>
            <w:bottom w:val="none" w:sz="0" w:space="0" w:color="auto"/>
            <w:right w:val="none" w:sz="0" w:space="0" w:color="auto"/>
          </w:divBdr>
        </w:div>
      </w:divsChild>
    </w:div>
    <w:div w:id="443576694">
      <w:bodyDiv w:val="1"/>
      <w:marLeft w:val="0"/>
      <w:marRight w:val="0"/>
      <w:marTop w:val="0"/>
      <w:marBottom w:val="0"/>
      <w:divBdr>
        <w:top w:val="none" w:sz="0" w:space="0" w:color="auto"/>
        <w:left w:val="none" w:sz="0" w:space="0" w:color="auto"/>
        <w:bottom w:val="none" w:sz="0" w:space="0" w:color="auto"/>
        <w:right w:val="none" w:sz="0" w:space="0" w:color="auto"/>
      </w:divBdr>
      <w:divsChild>
        <w:div w:id="434598180">
          <w:marLeft w:val="0"/>
          <w:marRight w:val="1166"/>
          <w:marTop w:val="125"/>
          <w:marBottom w:val="0"/>
          <w:divBdr>
            <w:top w:val="none" w:sz="0" w:space="0" w:color="auto"/>
            <w:left w:val="none" w:sz="0" w:space="0" w:color="auto"/>
            <w:bottom w:val="none" w:sz="0" w:space="0" w:color="auto"/>
            <w:right w:val="none" w:sz="0" w:space="0" w:color="auto"/>
          </w:divBdr>
        </w:div>
        <w:div w:id="615718386">
          <w:marLeft w:val="0"/>
          <w:marRight w:val="547"/>
          <w:marTop w:val="144"/>
          <w:marBottom w:val="0"/>
          <w:divBdr>
            <w:top w:val="none" w:sz="0" w:space="0" w:color="auto"/>
            <w:left w:val="none" w:sz="0" w:space="0" w:color="auto"/>
            <w:bottom w:val="none" w:sz="0" w:space="0" w:color="auto"/>
            <w:right w:val="none" w:sz="0" w:space="0" w:color="auto"/>
          </w:divBdr>
        </w:div>
        <w:div w:id="1496653374">
          <w:marLeft w:val="0"/>
          <w:marRight w:val="1166"/>
          <w:marTop w:val="125"/>
          <w:marBottom w:val="0"/>
          <w:divBdr>
            <w:top w:val="none" w:sz="0" w:space="0" w:color="auto"/>
            <w:left w:val="none" w:sz="0" w:space="0" w:color="auto"/>
            <w:bottom w:val="none" w:sz="0" w:space="0" w:color="auto"/>
            <w:right w:val="none" w:sz="0" w:space="0" w:color="auto"/>
          </w:divBdr>
        </w:div>
        <w:div w:id="1890218927">
          <w:marLeft w:val="0"/>
          <w:marRight w:val="1166"/>
          <w:marTop w:val="125"/>
          <w:marBottom w:val="0"/>
          <w:divBdr>
            <w:top w:val="none" w:sz="0" w:space="0" w:color="auto"/>
            <w:left w:val="none" w:sz="0" w:space="0" w:color="auto"/>
            <w:bottom w:val="none" w:sz="0" w:space="0" w:color="auto"/>
            <w:right w:val="none" w:sz="0" w:space="0" w:color="auto"/>
          </w:divBdr>
        </w:div>
      </w:divsChild>
    </w:div>
    <w:div w:id="540358837">
      <w:bodyDiv w:val="1"/>
      <w:marLeft w:val="0"/>
      <w:marRight w:val="0"/>
      <w:marTop w:val="0"/>
      <w:marBottom w:val="0"/>
      <w:divBdr>
        <w:top w:val="none" w:sz="0" w:space="0" w:color="auto"/>
        <w:left w:val="none" w:sz="0" w:space="0" w:color="auto"/>
        <w:bottom w:val="none" w:sz="0" w:space="0" w:color="auto"/>
        <w:right w:val="none" w:sz="0" w:space="0" w:color="auto"/>
      </w:divBdr>
      <w:divsChild>
        <w:div w:id="1982080030">
          <w:marLeft w:val="0"/>
          <w:marRight w:val="547"/>
          <w:marTop w:val="120"/>
          <w:marBottom w:val="0"/>
          <w:divBdr>
            <w:top w:val="none" w:sz="0" w:space="0" w:color="auto"/>
            <w:left w:val="none" w:sz="0" w:space="0" w:color="auto"/>
            <w:bottom w:val="none" w:sz="0" w:space="0" w:color="auto"/>
            <w:right w:val="none" w:sz="0" w:space="0" w:color="auto"/>
          </w:divBdr>
        </w:div>
      </w:divsChild>
    </w:div>
    <w:div w:id="673722739">
      <w:bodyDiv w:val="1"/>
      <w:marLeft w:val="0"/>
      <w:marRight w:val="0"/>
      <w:marTop w:val="0"/>
      <w:marBottom w:val="0"/>
      <w:divBdr>
        <w:top w:val="none" w:sz="0" w:space="0" w:color="auto"/>
        <w:left w:val="none" w:sz="0" w:space="0" w:color="auto"/>
        <w:bottom w:val="none" w:sz="0" w:space="0" w:color="auto"/>
        <w:right w:val="none" w:sz="0" w:space="0" w:color="auto"/>
      </w:divBdr>
      <w:divsChild>
        <w:div w:id="2107116979">
          <w:marLeft w:val="0"/>
          <w:marRight w:val="1166"/>
          <w:marTop w:val="134"/>
          <w:marBottom w:val="0"/>
          <w:divBdr>
            <w:top w:val="none" w:sz="0" w:space="0" w:color="auto"/>
            <w:left w:val="none" w:sz="0" w:space="0" w:color="auto"/>
            <w:bottom w:val="none" w:sz="0" w:space="0" w:color="auto"/>
            <w:right w:val="none" w:sz="0" w:space="0" w:color="auto"/>
          </w:divBdr>
        </w:div>
      </w:divsChild>
    </w:div>
    <w:div w:id="698554119">
      <w:bodyDiv w:val="1"/>
      <w:marLeft w:val="0"/>
      <w:marRight w:val="0"/>
      <w:marTop w:val="0"/>
      <w:marBottom w:val="0"/>
      <w:divBdr>
        <w:top w:val="none" w:sz="0" w:space="0" w:color="auto"/>
        <w:left w:val="none" w:sz="0" w:space="0" w:color="auto"/>
        <w:bottom w:val="none" w:sz="0" w:space="0" w:color="auto"/>
        <w:right w:val="none" w:sz="0" w:space="0" w:color="auto"/>
      </w:divBdr>
      <w:divsChild>
        <w:div w:id="362753148">
          <w:marLeft w:val="0"/>
          <w:marRight w:val="1800"/>
          <w:marTop w:val="115"/>
          <w:marBottom w:val="0"/>
          <w:divBdr>
            <w:top w:val="none" w:sz="0" w:space="0" w:color="auto"/>
            <w:left w:val="none" w:sz="0" w:space="0" w:color="auto"/>
            <w:bottom w:val="none" w:sz="0" w:space="0" w:color="auto"/>
            <w:right w:val="none" w:sz="0" w:space="0" w:color="auto"/>
          </w:divBdr>
        </w:div>
        <w:div w:id="879979892">
          <w:marLeft w:val="0"/>
          <w:marRight w:val="1800"/>
          <w:marTop w:val="115"/>
          <w:marBottom w:val="0"/>
          <w:divBdr>
            <w:top w:val="none" w:sz="0" w:space="0" w:color="auto"/>
            <w:left w:val="none" w:sz="0" w:space="0" w:color="auto"/>
            <w:bottom w:val="none" w:sz="0" w:space="0" w:color="auto"/>
            <w:right w:val="none" w:sz="0" w:space="0" w:color="auto"/>
          </w:divBdr>
        </w:div>
        <w:div w:id="1163473403">
          <w:marLeft w:val="0"/>
          <w:marRight w:val="1166"/>
          <w:marTop w:val="134"/>
          <w:marBottom w:val="0"/>
          <w:divBdr>
            <w:top w:val="none" w:sz="0" w:space="0" w:color="auto"/>
            <w:left w:val="none" w:sz="0" w:space="0" w:color="auto"/>
            <w:bottom w:val="none" w:sz="0" w:space="0" w:color="auto"/>
            <w:right w:val="none" w:sz="0" w:space="0" w:color="auto"/>
          </w:divBdr>
        </w:div>
        <w:div w:id="1342394388">
          <w:marLeft w:val="0"/>
          <w:marRight w:val="1800"/>
          <w:marTop w:val="115"/>
          <w:marBottom w:val="0"/>
          <w:divBdr>
            <w:top w:val="none" w:sz="0" w:space="0" w:color="auto"/>
            <w:left w:val="none" w:sz="0" w:space="0" w:color="auto"/>
            <w:bottom w:val="none" w:sz="0" w:space="0" w:color="auto"/>
            <w:right w:val="none" w:sz="0" w:space="0" w:color="auto"/>
          </w:divBdr>
        </w:div>
      </w:divsChild>
    </w:div>
    <w:div w:id="724792121">
      <w:bodyDiv w:val="1"/>
      <w:marLeft w:val="0"/>
      <w:marRight w:val="0"/>
      <w:marTop w:val="0"/>
      <w:marBottom w:val="0"/>
      <w:divBdr>
        <w:top w:val="none" w:sz="0" w:space="0" w:color="auto"/>
        <w:left w:val="none" w:sz="0" w:space="0" w:color="auto"/>
        <w:bottom w:val="none" w:sz="0" w:space="0" w:color="auto"/>
        <w:right w:val="none" w:sz="0" w:space="0" w:color="auto"/>
      </w:divBdr>
      <w:divsChild>
        <w:div w:id="1591115409">
          <w:marLeft w:val="0"/>
          <w:marRight w:val="1800"/>
          <w:marTop w:val="115"/>
          <w:marBottom w:val="0"/>
          <w:divBdr>
            <w:top w:val="none" w:sz="0" w:space="0" w:color="auto"/>
            <w:left w:val="none" w:sz="0" w:space="0" w:color="auto"/>
            <w:bottom w:val="none" w:sz="0" w:space="0" w:color="auto"/>
            <w:right w:val="none" w:sz="0" w:space="0" w:color="auto"/>
          </w:divBdr>
        </w:div>
      </w:divsChild>
    </w:div>
    <w:div w:id="866213340">
      <w:bodyDiv w:val="1"/>
      <w:marLeft w:val="0"/>
      <w:marRight w:val="0"/>
      <w:marTop w:val="0"/>
      <w:marBottom w:val="0"/>
      <w:divBdr>
        <w:top w:val="none" w:sz="0" w:space="0" w:color="auto"/>
        <w:left w:val="none" w:sz="0" w:space="0" w:color="auto"/>
        <w:bottom w:val="none" w:sz="0" w:space="0" w:color="auto"/>
        <w:right w:val="none" w:sz="0" w:space="0" w:color="auto"/>
      </w:divBdr>
      <w:divsChild>
        <w:div w:id="640384511">
          <w:marLeft w:val="0"/>
          <w:marRight w:val="1166"/>
          <w:marTop w:val="125"/>
          <w:marBottom w:val="0"/>
          <w:divBdr>
            <w:top w:val="none" w:sz="0" w:space="0" w:color="auto"/>
            <w:left w:val="none" w:sz="0" w:space="0" w:color="auto"/>
            <w:bottom w:val="none" w:sz="0" w:space="0" w:color="auto"/>
            <w:right w:val="none" w:sz="0" w:space="0" w:color="auto"/>
          </w:divBdr>
        </w:div>
        <w:div w:id="1156872276">
          <w:marLeft w:val="0"/>
          <w:marRight w:val="547"/>
          <w:marTop w:val="144"/>
          <w:marBottom w:val="0"/>
          <w:divBdr>
            <w:top w:val="none" w:sz="0" w:space="0" w:color="auto"/>
            <w:left w:val="none" w:sz="0" w:space="0" w:color="auto"/>
            <w:bottom w:val="none" w:sz="0" w:space="0" w:color="auto"/>
            <w:right w:val="none" w:sz="0" w:space="0" w:color="auto"/>
          </w:divBdr>
        </w:div>
        <w:div w:id="1938514665">
          <w:marLeft w:val="0"/>
          <w:marRight w:val="1166"/>
          <w:marTop w:val="125"/>
          <w:marBottom w:val="0"/>
          <w:divBdr>
            <w:top w:val="none" w:sz="0" w:space="0" w:color="auto"/>
            <w:left w:val="none" w:sz="0" w:space="0" w:color="auto"/>
            <w:bottom w:val="none" w:sz="0" w:space="0" w:color="auto"/>
            <w:right w:val="none" w:sz="0" w:space="0" w:color="auto"/>
          </w:divBdr>
        </w:div>
      </w:divsChild>
    </w:div>
    <w:div w:id="910654006">
      <w:bodyDiv w:val="1"/>
      <w:marLeft w:val="0"/>
      <w:marRight w:val="0"/>
      <w:marTop w:val="0"/>
      <w:marBottom w:val="0"/>
      <w:divBdr>
        <w:top w:val="none" w:sz="0" w:space="0" w:color="auto"/>
        <w:left w:val="none" w:sz="0" w:space="0" w:color="auto"/>
        <w:bottom w:val="none" w:sz="0" w:space="0" w:color="auto"/>
        <w:right w:val="none" w:sz="0" w:space="0" w:color="auto"/>
      </w:divBdr>
      <w:divsChild>
        <w:div w:id="373844543">
          <w:marLeft w:val="0"/>
          <w:marRight w:val="1800"/>
          <w:marTop w:val="115"/>
          <w:marBottom w:val="0"/>
          <w:divBdr>
            <w:top w:val="none" w:sz="0" w:space="0" w:color="auto"/>
            <w:left w:val="none" w:sz="0" w:space="0" w:color="auto"/>
            <w:bottom w:val="none" w:sz="0" w:space="0" w:color="auto"/>
            <w:right w:val="none" w:sz="0" w:space="0" w:color="auto"/>
          </w:divBdr>
        </w:div>
        <w:div w:id="1382709098">
          <w:marLeft w:val="0"/>
          <w:marRight w:val="1800"/>
          <w:marTop w:val="115"/>
          <w:marBottom w:val="0"/>
          <w:divBdr>
            <w:top w:val="none" w:sz="0" w:space="0" w:color="auto"/>
            <w:left w:val="none" w:sz="0" w:space="0" w:color="auto"/>
            <w:bottom w:val="none" w:sz="0" w:space="0" w:color="auto"/>
            <w:right w:val="none" w:sz="0" w:space="0" w:color="auto"/>
          </w:divBdr>
        </w:div>
        <w:div w:id="1593857291">
          <w:marLeft w:val="0"/>
          <w:marRight w:val="1800"/>
          <w:marTop w:val="115"/>
          <w:marBottom w:val="0"/>
          <w:divBdr>
            <w:top w:val="none" w:sz="0" w:space="0" w:color="auto"/>
            <w:left w:val="none" w:sz="0" w:space="0" w:color="auto"/>
            <w:bottom w:val="none" w:sz="0" w:space="0" w:color="auto"/>
            <w:right w:val="none" w:sz="0" w:space="0" w:color="auto"/>
          </w:divBdr>
        </w:div>
        <w:div w:id="1858495482">
          <w:marLeft w:val="0"/>
          <w:marRight w:val="1800"/>
          <w:marTop w:val="115"/>
          <w:marBottom w:val="0"/>
          <w:divBdr>
            <w:top w:val="none" w:sz="0" w:space="0" w:color="auto"/>
            <w:left w:val="none" w:sz="0" w:space="0" w:color="auto"/>
            <w:bottom w:val="none" w:sz="0" w:space="0" w:color="auto"/>
            <w:right w:val="none" w:sz="0" w:space="0" w:color="auto"/>
          </w:divBdr>
        </w:div>
      </w:divsChild>
    </w:div>
    <w:div w:id="1012104056">
      <w:bodyDiv w:val="1"/>
      <w:marLeft w:val="0"/>
      <w:marRight w:val="0"/>
      <w:marTop w:val="0"/>
      <w:marBottom w:val="0"/>
      <w:divBdr>
        <w:top w:val="none" w:sz="0" w:space="0" w:color="auto"/>
        <w:left w:val="none" w:sz="0" w:space="0" w:color="auto"/>
        <w:bottom w:val="none" w:sz="0" w:space="0" w:color="auto"/>
        <w:right w:val="none" w:sz="0" w:space="0" w:color="auto"/>
      </w:divBdr>
      <w:divsChild>
        <w:div w:id="372729133">
          <w:marLeft w:val="0"/>
          <w:marRight w:val="1166"/>
          <w:marTop w:val="115"/>
          <w:marBottom w:val="0"/>
          <w:divBdr>
            <w:top w:val="none" w:sz="0" w:space="0" w:color="auto"/>
            <w:left w:val="none" w:sz="0" w:space="0" w:color="auto"/>
            <w:bottom w:val="none" w:sz="0" w:space="0" w:color="auto"/>
            <w:right w:val="none" w:sz="0" w:space="0" w:color="auto"/>
          </w:divBdr>
        </w:div>
        <w:div w:id="1568226353">
          <w:marLeft w:val="0"/>
          <w:marRight w:val="1166"/>
          <w:marTop w:val="115"/>
          <w:marBottom w:val="0"/>
          <w:divBdr>
            <w:top w:val="none" w:sz="0" w:space="0" w:color="auto"/>
            <w:left w:val="none" w:sz="0" w:space="0" w:color="auto"/>
            <w:bottom w:val="none" w:sz="0" w:space="0" w:color="auto"/>
            <w:right w:val="none" w:sz="0" w:space="0" w:color="auto"/>
          </w:divBdr>
        </w:div>
      </w:divsChild>
    </w:div>
    <w:div w:id="1014918735">
      <w:bodyDiv w:val="1"/>
      <w:marLeft w:val="0"/>
      <w:marRight w:val="0"/>
      <w:marTop w:val="0"/>
      <w:marBottom w:val="0"/>
      <w:divBdr>
        <w:top w:val="none" w:sz="0" w:space="0" w:color="auto"/>
        <w:left w:val="none" w:sz="0" w:space="0" w:color="auto"/>
        <w:bottom w:val="none" w:sz="0" w:space="0" w:color="auto"/>
        <w:right w:val="none" w:sz="0" w:space="0" w:color="auto"/>
      </w:divBdr>
      <w:divsChild>
        <w:div w:id="1907958331">
          <w:marLeft w:val="0"/>
          <w:marRight w:val="547"/>
          <w:marTop w:val="154"/>
          <w:marBottom w:val="0"/>
          <w:divBdr>
            <w:top w:val="none" w:sz="0" w:space="0" w:color="auto"/>
            <w:left w:val="none" w:sz="0" w:space="0" w:color="auto"/>
            <w:bottom w:val="none" w:sz="0" w:space="0" w:color="auto"/>
            <w:right w:val="none" w:sz="0" w:space="0" w:color="auto"/>
          </w:divBdr>
        </w:div>
      </w:divsChild>
    </w:div>
    <w:div w:id="1049720169">
      <w:bodyDiv w:val="1"/>
      <w:marLeft w:val="0"/>
      <w:marRight w:val="0"/>
      <w:marTop w:val="0"/>
      <w:marBottom w:val="0"/>
      <w:divBdr>
        <w:top w:val="none" w:sz="0" w:space="0" w:color="auto"/>
        <w:left w:val="none" w:sz="0" w:space="0" w:color="auto"/>
        <w:bottom w:val="none" w:sz="0" w:space="0" w:color="auto"/>
        <w:right w:val="none" w:sz="0" w:space="0" w:color="auto"/>
      </w:divBdr>
      <w:divsChild>
        <w:div w:id="139348372">
          <w:marLeft w:val="0"/>
          <w:marRight w:val="547"/>
          <w:marTop w:val="115"/>
          <w:marBottom w:val="0"/>
          <w:divBdr>
            <w:top w:val="none" w:sz="0" w:space="0" w:color="auto"/>
            <w:left w:val="none" w:sz="0" w:space="0" w:color="auto"/>
            <w:bottom w:val="none" w:sz="0" w:space="0" w:color="auto"/>
            <w:right w:val="none" w:sz="0" w:space="0" w:color="auto"/>
          </w:divBdr>
        </w:div>
      </w:divsChild>
    </w:div>
    <w:div w:id="1066493998">
      <w:bodyDiv w:val="1"/>
      <w:marLeft w:val="0"/>
      <w:marRight w:val="0"/>
      <w:marTop w:val="0"/>
      <w:marBottom w:val="0"/>
      <w:divBdr>
        <w:top w:val="none" w:sz="0" w:space="0" w:color="auto"/>
        <w:left w:val="none" w:sz="0" w:space="0" w:color="auto"/>
        <w:bottom w:val="none" w:sz="0" w:space="0" w:color="auto"/>
        <w:right w:val="none" w:sz="0" w:space="0" w:color="auto"/>
      </w:divBdr>
    </w:div>
    <w:div w:id="1111705381">
      <w:bodyDiv w:val="1"/>
      <w:marLeft w:val="0"/>
      <w:marRight w:val="0"/>
      <w:marTop w:val="0"/>
      <w:marBottom w:val="0"/>
      <w:divBdr>
        <w:top w:val="none" w:sz="0" w:space="0" w:color="auto"/>
        <w:left w:val="none" w:sz="0" w:space="0" w:color="auto"/>
        <w:bottom w:val="none" w:sz="0" w:space="0" w:color="auto"/>
        <w:right w:val="none" w:sz="0" w:space="0" w:color="auto"/>
      </w:divBdr>
      <w:divsChild>
        <w:div w:id="1366177224">
          <w:marLeft w:val="0"/>
          <w:marRight w:val="1800"/>
          <w:marTop w:val="115"/>
          <w:marBottom w:val="0"/>
          <w:divBdr>
            <w:top w:val="none" w:sz="0" w:space="0" w:color="auto"/>
            <w:left w:val="none" w:sz="0" w:space="0" w:color="auto"/>
            <w:bottom w:val="none" w:sz="0" w:space="0" w:color="auto"/>
            <w:right w:val="none" w:sz="0" w:space="0" w:color="auto"/>
          </w:divBdr>
        </w:div>
        <w:div w:id="2112970628">
          <w:marLeft w:val="0"/>
          <w:marRight w:val="1166"/>
          <w:marTop w:val="134"/>
          <w:marBottom w:val="0"/>
          <w:divBdr>
            <w:top w:val="none" w:sz="0" w:space="0" w:color="auto"/>
            <w:left w:val="none" w:sz="0" w:space="0" w:color="auto"/>
            <w:bottom w:val="none" w:sz="0" w:space="0" w:color="auto"/>
            <w:right w:val="none" w:sz="0" w:space="0" w:color="auto"/>
          </w:divBdr>
        </w:div>
      </w:divsChild>
    </w:div>
    <w:div w:id="1129544102">
      <w:bodyDiv w:val="1"/>
      <w:marLeft w:val="0"/>
      <w:marRight w:val="0"/>
      <w:marTop w:val="0"/>
      <w:marBottom w:val="0"/>
      <w:divBdr>
        <w:top w:val="none" w:sz="0" w:space="0" w:color="auto"/>
        <w:left w:val="none" w:sz="0" w:space="0" w:color="auto"/>
        <w:bottom w:val="none" w:sz="0" w:space="0" w:color="auto"/>
        <w:right w:val="none" w:sz="0" w:space="0" w:color="auto"/>
      </w:divBdr>
    </w:div>
    <w:div w:id="1148086310">
      <w:bodyDiv w:val="1"/>
      <w:marLeft w:val="0"/>
      <w:marRight w:val="0"/>
      <w:marTop w:val="0"/>
      <w:marBottom w:val="0"/>
      <w:divBdr>
        <w:top w:val="none" w:sz="0" w:space="0" w:color="auto"/>
        <w:left w:val="none" w:sz="0" w:space="0" w:color="auto"/>
        <w:bottom w:val="none" w:sz="0" w:space="0" w:color="auto"/>
        <w:right w:val="none" w:sz="0" w:space="0" w:color="auto"/>
      </w:divBdr>
    </w:div>
    <w:div w:id="1257666464">
      <w:bodyDiv w:val="1"/>
      <w:marLeft w:val="0"/>
      <w:marRight w:val="0"/>
      <w:marTop w:val="0"/>
      <w:marBottom w:val="0"/>
      <w:divBdr>
        <w:top w:val="none" w:sz="0" w:space="0" w:color="auto"/>
        <w:left w:val="none" w:sz="0" w:space="0" w:color="auto"/>
        <w:bottom w:val="none" w:sz="0" w:space="0" w:color="auto"/>
        <w:right w:val="none" w:sz="0" w:space="0" w:color="auto"/>
      </w:divBdr>
      <w:divsChild>
        <w:div w:id="186603491">
          <w:marLeft w:val="0"/>
          <w:marRight w:val="0"/>
          <w:marTop w:val="0"/>
          <w:marBottom w:val="0"/>
          <w:divBdr>
            <w:top w:val="none" w:sz="0" w:space="0" w:color="auto"/>
            <w:left w:val="none" w:sz="0" w:space="0" w:color="auto"/>
            <w:bottom w:val="none" w:sz="0" w:space="0" w:color="auto"/>
            <w:right w:val="none" w:sz="0" w:space="0" w:color="auto"/>
          </w:divBdr>
        </w:div>
      </w:divsChild>
    </w:div>
    <w:div w:id="1360816206">
      <w:bodyDiv w:val="1"/>
      <w:marLeft w:val="0"/>
      <w:marRight w:val="0"/>
      <w:marTop w:val="0"/>
      <w:marBottom w:val="0"/>
      <w:divBdr>
        <w:top w:val="none" w:sz="0" w:space="0" w:color="auto"/>
        <w:left w:val="none" w:sz="0" w:space="0" w:color="auto"/>
        <w:bottom w:val="none" w:sz="0" w:space="0" w:color="auto"/>
        <w:right w:val="none" w:sz="0" w:space="0" w:color="auto"/>
      </w:divBdr>
      <w:divsChild>
        <w:div w:id="354237479">
          <w:marLeft w:val="0"/>
          <w:marRight w:val="1166"/>
          <w:marTop w:val="134"/>
          <w:marBottom w:val="0"/>
          <w:divBdr>
            <w:top w:val="none" w:sz="0" w:space="0" w:color="auto"/>
            <w:left w:val="none" w:sz="0" w:space="0" w:color="auto"/>
            <w:bottom w:val="none" w:sz="0" w:space="0" w:color="auto"/>
            <w:right w:val="none" w:sz="0" w:space="0" w:color="auto"/>
          </w:divBdr>
        </w:div>
      </w:divsChild>
    </w:div>
    <w:div w:id="1496797273">
      <w:bodyDiv w:val="1"/>
      <w:marLeft w:val="0"/>
      <w:marRight w:val="0"/>
      <w:marTop w:val="0"/>
      <w:marBottom w:val="0"/>
      <w:divBdr>
        <w:top w:val="none" w:sz="0" w:space="0" w:color="auto"/>
        <w:left w:val="none" w:sz="0" w:space="0" w:color="auto"/>
        <w:bottom w:val="none" w:sz="0" w:space="0" w:color="auto"/>
        <w:right w:val="none" w:sz="0" w:space="0" w:color="auto"/>
      </w:divBdr>
      <w:divsChild>
        <w:div w:id="268242517">
          <w:marLeft w:val="0"/>
          <w:marRight w:val="547"/>
          <w:marTop w:val="154"/>
          <w:marBottom w:val="0"/>
          <w:divBdr>
            <w:top w:val="none" w:sz="0" w:space="0" w:color="auto"/>
            <w:left w:val="none" w:sz="0" w:space="0" w:color="auto"/>
            <w:bottom w:val="none" w:sz="0" w:space="0" w:color="auto"/>
            <w:right w:val="none" w:sz="0" w:space="0" w:color="auto"/>
          </w:divBdr>
        </w:div>
      </w:divsChild>
    </w:div>
    <w:div w:id="1506245162">
      <w:bodyDiv w:val="1"/>
      <w:marLeft w:val="0"/>
      <w:marRight w:val="0"/>
      <w:marTop w:val="0"/>
      <w:marBottom w:val="0"/>
      <w:divBdr>
        <w:top w:val="none" w:sz="0" w:space="0" w:color="auto"/>
        <w:left w:val="none" w:sz="0" w:space="0" w:color="auto"/>
        <w:bottom w:val="none" w:sz="0" w:space="0" w:color="auto"/>
        <w:right w:val="none" w:sz="0" w:space="0" w:color="auto"/>
      </w:divBdr>
      <w:divsChild>
        <w:div w:id="34355329">
          <w:marLeft w:val="0"/>
          <w:marRight w:val="1166"/>
          <w:marTop w:val="125"/>
          <w:marBottom w:val="0"/>
          <w:divBdr>
            <w:top w:val="none" w:sz="0" w:space="0" w:color="auto"/>
            <w:left w:val="none" w:sz="0" w:space="0" w:color="auto"/>
            <w:bottom w:val="none" w:sz="0" w:space="0" w:color="auto"/>
            <w:right w:val="none" w:sz="0" w:space="0" w:color="auto"/>
          </w:divBdr>
        </w:div>
        <w:div w:id="930816453">
          <w:marLeft w:val="0"/>
          <w:marRight w:val="1166"/>
          <w:marTop w:val="125"/>
          <w:marBottom w:val="0"/>
          <w:divBdr>
            <w:top w:val="none" w:sz="0" w:space="0" w:color="auto"/>
            <w:left w:val="none" w:sz="0" w:space="0" w:color="auto"/>
            <w:bottom w:val="none" w:sz="0" w:space="0" w:color="auto"/>
            <w:right w:val="none" w:sz="0" w:space="0" w:color="auto"/>
          </w:divBdr>
        </w:div>
        <w:div w:id="1483473309">
          <w:marLeft w:val="0"/>
          <w:marRight w:val="1166"/>
          <w:marTop w:val="125"/>
          <w:marBottom w:val="0"/>
          <w:divBdr>
            <w:top w:val="none" w:sz="0" w:space="0" w:color="auto"/>
            <w:left w:val="none" w:sz="0" w:space="0" w:color="auto"/>
            <w:bottom w:val="none" w:sz="0" w:space="0" w:color="auto"/>
            <w:right w:val="none" w:sz="0" w:space="0" w:color="auto"/>
          </w:divBdr>
        </w:div>
      </w:divsChild>
    </w:div>
    <w:div w:id="1515147273">
      <w:bodyDiv w:val="1"/>
      <w:marLeft w:val="0"/>
      <w:marRight w:val="0"/>
      <w:marTop w:val="0"/>
      <w:marBottom w:val="0"/>
      <w:divBdr>
        <w:top w:val="none" w:sz="0" w:space="0" w:color="auto"/>
        <w:left w:val="none" w:sz="0" w:space="0" w:color="auto"/>
        <w:bottom w:val="none" w:sz="0" w:space="0" w:color="auto"/>
        <w:right w:val="none" w:sz="0" w:space="0" w:color="auto"/>
      </w:divBdr>
      <w:divsChild>
        <w:div w:id="609436384">
          <w:marLeft w:val="0"/>
          <w:marRight w:val="1166"/>
          <w:marTop w:val="134"/>
          <w:marBottom w:val="0"/>
          <w:divBdr>
            <w:top w:val="none" w:sz="0" w:space="0" w:color="auto"/>
            <w:left w:val="none" w:sz="0" w:space="0" w:color="auto"/>
            <w:bottom w:val="none" w:sz="0" w:space="0" w:color="auto"/>
            <w:right w:val="none" w:sz="0" w:space="0" w:color="auto"/>
          </w:divBdr>
        </w:div>
        <w:div w:id="1170680857">
          <w:marLeft w:val="0"/>
          <w:marRight w:val="1166"/>
          <w:marTop w:val="134"/>
          <w:marBottom w:val="0"/>
          <w:divBdr>
            <w:top w:val="none" w:sz="0" w:space="0" w:color="auto"/>
            <w:left w:val="none" w:sz="0" w:space="0" w:color="auto"/>
            <w:bottom w:val="none" w:sz="0" w:space="0" w:color="auto"/>
            <w:right w:val="none" w:sz="0" w:space="0" w:color="auto"/>
          </w:divBdr>
        </w:div>
        <w:div w:id="1674650129">
          <w:marLeft w:val="0"/>
          <w:marRight w:val="1166"/>
          <w:marTop w:val="134"/>
          <w:marBottom w:val="0"/>
          <w:divBdr>
            <w:top w:val="none" w:sz="0" w:space="0" w:color="auto"/>
            <w:left w:val="none" w:sz="0" w:space="0" w:color="auto"/>
            <w:bottom w:val="none" w:sz="0" w:space="0" w:color="auto"/>
            <w:right w:val="none" w:sz="0" w:space="0" w:color="auto"/>
          </w:divBdr>
        </w:div>
        <w:div w:id="1842617377">
          <w:marLeft w:val="0"/>
          <w:marRight w:val="547"/>
          <w:marTop w:val="154"/>
          <w:marBottom w:val="0"/>
          <w:divBdr>
            <w:top w:val="none" w:sz="0" w:space="0" w:color="auto"/>
            <w:left w:val="none" w:sz="0" w:space="0" w:color="auto"/>
            <w:bottom w:val="none" w:sz="0" w:space="0" w:color="auto"/>
            <w:right w:val="none" w:sz="0" w:space="0" w:color="auto"/>
          </w:divBdr>
        </w:div>
      </w:divsChild>
    </w:div>
    <w:div w:id="1678845489">
      <w:bodyDiv w:val="1"/>
      <w:marLeft w:val="0"/>
      <w:marRight w:val="0"/>
      <w:marTop w:val="0"/>
      <w:marBottom w:val="0"/>
      <w:divBdr>
        <w:top w:val="none" w:sz="0" w:space="0" w:color="auto"/>
        <w:left w:val="none" w:sz="0" w:space="0" w:color="auto"/>
        <w:bottom w:val="none" w:sz="0" w:space="0" w:color="auto"/>
        <w:right w:val="none" w:sz="0" w:space="0" w:color="auto"/>
      </w:divBdr>
      <w:divsChild>
        <w:div w:id="5789678">
          <w:marLeft w:val="0"/>
          <w:marRight w:val="1166"/>
          <w:marTop w:val="134"/>
          <w:marBottom w:val="0"/>
          <w:divBdr>
            <w:top w:val="none" w:sz="0" w:space="0" w:color="auto"/>
            <w:left w:val="none" w:sz="0" w:space="0" w:color="auto"/>
            <w:bottom w:val="none" w:sz="0" w:space="0" w:color="auto"/>
            <w:right w:val="none" w:sz="0" w:space="0" w:color="auto"/>
          </w:divBdr>
        </w:div>
        <w:div w:id="644941250">
          <w:marLeft w:val="0"/>
          <w:marRight w:val="1166"/>
          <w:marTop w:val="134"/>
          <w:marBottom w:val="0"/>
          <w:divBdr>
            <w:top w:val="none" w:sz="0" w:space="0" w:color="auto"/>
            <w:left w:val="none" w:sz="0" w:space="0" w:color="auto"/>
            <w:bottom w:val="none" w:sz="0" w:space="0" w:color="auto"/>
            <w:right w:val="none" w:sz="0" w:space="0" w:color="auto"/>
          </w:divBdr>
        </w:div>
        <w:div w:id="1321737094">
          <w:marLeft w:val="0"/>
          <w:marRight w:val="1166"/>
          <w:marTop w:val="134"/>
          <w:marBottom w:val="0"/>
          <w:divBdr>
            <w:top w:val="none" w:sz="0" w:space="0" w:color="auto"/>
            <w:left w:val="none" w:sz="0" w:space="0" w:color="auto"/>
            <w:bottom w:val="none" w:sz="0" w:space="0" w:color="auto"/>
            <w:right w:val="none" w:sz="0" w:space="0" w:color="auto"/>
          </w:divBdr>
        </w:div>
      </w:divsChild>
    </w:div>
    <w:div w:id="1807775664">
      <w:bodyDiv w:val="1"/>
      <w:marLeft w:val="0"/>
      <w:marRight w:val="0"/>
      <w:marTop w:val="0"/>
      <w:marBottom w:val="0"/>
      <w:divBdr>
        <w:top w:val="none" w:sz="0" w:space="0" w:color="auto"/>
        <w:left w:val="none" w:sz="0" w:space="0" w:color="auto"/>
        <w:bottom w:val="none" w:sz="0" w:space="0" w:color="auto"/>
        <w:right w:val="none" w:sz="0" w:space="0" w:color="auto"/>
      </w:divBdr>
      <w:divsChild>
        <w:div w:id="84810487">
          <w:marLeft w:val="0"/>
          <w:marRight w:val="1166"/>
          <w:marTop w:val="134"/>
          <w:marBottom w:val="0"/>
          <w:divBdr>
            <w:top w:val="none" w:sz="0" w:space="0" w:color="auto"/>
            <w:left w:val="none" w:sz="0" w:space="0" w:color="auto"/>
            <w:bottom w:val="none" w:sz="0" w:space="0" w:color="auto"/>
            <w:right w:val="none" w:sz="0" w:space="0" w:color="auto"/>
          </w:divBdr>
        </w:div>
        <w:div w:id="273170490">
          <w:marLeft w:val="0"/>
          <w:marRight w:val="1166"/>
          <w:marTop w:val="134"/>
          <w:marBottom w:val="0"/>
          <w:divBdr>
            <w:top w:val="none" w:sz="0" w:space="0" w:color="auto"/>
            <w:left w:val="none" w:sz="0" w:space="0" w:color="auto"/>
            <w:bottom w:val="none" w:sz="0" w:space="0" w:color="auto"/>
            <w:right w:val="none" w:sz="0" w:space="0" w:color="auto"/>
          </w:divBdr>
        </w:div>
        <w:div w:id="1599220248">
          <w:marLeft w:val="0"/>
          <w:marRight w:val="1166"/>
          <w:marTop w:val="134"/>
          <w:marBottom w:val="0"/>
          <w:divBdr>
            <w:top w:val="none" w:sz="0" w:space="0" w:color="auto"/>
            <w:left w:val="none" w:sz="0" w:space="0" w:color="auto"/>
            <w:bottom w:val="none" w:sz="0" w:space="0" w:color="auto"/>
            <w:right w:val="none" w:sz="0" w:space="0" w:color="auto"/>
          </w:divBdr>
        </w:div>
        <w:div w:id="1653558243">
          <w:marLeft w:val="0"/>
          <w:marRight w:val="547"/>
          <w:marTop w:val="154"/>
          <w:marBottom w:val="0"/>
          <w:divBdr>
            <w:top w:val="none" w:sz="0" w:space="0" w:color="auto"/>
            <w:left w:val="none" w:sz="0" w:space="0" w:color="auto"/>
            <w:bottom w:val="none" w:sz="0" w:space="0" w:color="auto"/>
            <w:right w:val="none" w:sz="0" w:space="0" w:color="auto"/>
          </w:divBdr>
        </w:div>
      </w:divsChild>
    </w:div>
    <w:div w:id="1809473641">
      <w:bodyDiv w:val="1"/>
      <w:marLeft w:val="0"/>
      <w:marRight w:val="0"/>
      <w:marTop w:val="0"/>
      <w:marBottom w:val="0"/>
      <w:divBdr>
        <w:top w:val="none" w:sz="0" w:space="0" w:color="auto"/>
        <w:left w:val="none" w:sz="0" w:space="0" w:color="auto"/>
        <w:bottom w:val="none" w:sz="0" w:space="0" w:color="auto"/>
        <w:right w:val="none" w:sz="0" w:space="0" w:color="auto"/>
      </w:divBdr>
      <w:divsChild>
        <w:div w:id="406465045">
          <w:marLeft w:val="0"/>
          <w:marRight w:val="0"/>
          <w:marTop w:val="0"/>
          <w:marBottom w:val="0"/>
          <w:divBdr>
            <w:top w:val="none" w:sz="0" w:space="0" w:color="auto"/>
            <w:left w:val="none" w:sz="0" w:space="0" w:color="auto"/>
            <w:bottom w:val="none" w:sz="0" w:space="0" w:color="auto"/>
            <w:right w:val="none" w:sz="0" w:space="0" w:color="auto"/>
          </w:divBdr>
          <w:divsChild>
            <w:div w:id="1879201575">
              <w:marLeft w:val="0"/>
              <w:marRight w:val="0"/>
              <w:marTop w:val="0"/>
              <w:marBottom w:val="0"/>
              <w:divBdr>
                <w:top w:val="none" w:sz="0" w:space="0" w:color="auto"/>
                <w:left w:val="none" w:sz="0" w:space="0" w:color="auto"/>
                <w:bottom w:val="none" w:sz="0" w:space="0" w:color="auto"/>
                <w:right w:val="none" w:sz="0" w:space="0" w:color="auto"/>
              </w:divBdr>
              <w:divsChild>
                <w:div w:id="658965397">
                  <w:marLeft w:val="0"/>
                  <w:marRight w:val="0"/>
                  <w:marTop w:val="0"/>
                  <w:marBottom w:val="0"/>
                  <w:divBdr>
                    <w:top w:val="none" w:sz="0" w:space="0" w:color="auto"/>
                    <w:left w:val="none" w:sz="0" w:space="0" w:color="auto"/>
                    <w:bottom w:val="none" w:sz="0" w:space="0" w:color="auto"/>
                    <w:right w:val="none" w:sz="0" w:space="0" w:color="auto"/>
                  </w:divBdr>
                  <w:divsChild>
                    <w:div w:id="11197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99602">
      <w:bodyDiv w:val="1"/>
      <w:marLeft w:val="0"/>
      <w:marRight w:val="0"/>
      <w:marTop w:val="0"/>
      <w:marBottom w:val="0"/>
      <w:divBdr>
        <w:top w:val="none" w:sz="0" w:space="0" w:color="auto"/>
        <w:left w:val="none" w:sz="0" w:space="0" w:color="auto"/>
        <w:bottom w:val="none" w:sz="0" w:space="0" w:color="auto"/>
        <w:right w:val="none" w:sz="0" w:space="0" w:color="auto"/>
      </w:divBdr>
      <w:divsChild>
        <w:div w:id="822046117">
          <w:marLeft w:val="0"/>
          <w:marRight w:val="1800"/>
          <w:marTop w:val="115"/>
          <w:marBottom w:val="0"/>
          <w:divBdr>
            <w:top w:val="none" w:sz="0" w:space="0" w:color="auto"/>
            <w:left w:val="none" w:sz="0" w:space="0" w:color="auto"/>
            <w:bottom w:val="none" w:sz="0" w:space="0" w:color="auto"/>
            <w:right w:val="none" w:sz="0" w:space="0" w:color="auto"/>
          </w:divBdr>
        </w:div>
        <w:div w:id="1058699456">
          <w:marLeft w:val="0"/>
          <w:marRight w:val="1800"/>
          <w:marTop w:val="115"/>
          <w:marBottom w:val="0"/>
          <w:divBdr>
            <w:top w:val="none" w:sz="0" w:space="0" w:color="auto"/>
            <w:left w:val="none" w:sz="0" w:space="0" w:color="auto"/>
            <w:bottom w:val="none" w:sz="0" w:space="0" w:color="auto"/>
            <w:right w:val="none" w:sz="0" w:space="0" w:color="auto"/>
          </w:divBdr>
        </w:div>
        <w:div w:id="1475567727">
          <w:marLeft w:val="0"/>
          <w:marRight w:val="1800"/>
          <w:marTop w:val="115"/>
          <w:marBottom w:val="0"/>
          <w:divBdr>
            <w:top w:val="none" w:sz="0" w:space="0" w:color="auto"/>
            <w:left w:val="none" w:sz="0" w:space="0" w:color="auto"/>
            <w:bottom w:val="none" w:sz="0" w:space="0" w:color="auto"/>
            <w:right w:val="none" w:sz="0" w:space="0" w:color="auto"/>
          </w:divBdr>
        </w:div>
      </w:divsChild>
    </w:div>
    <w:div w:id="1974827105">
      <w:bodyDiv w:val="1"/>
      <w:marLeft w:val="0"/>
      <w:marRight w:val="0"/>
      <w:marTop w:val="0"/>
      <w:marBottom w:val="0"/>
      <w:divBdr>
        <w:top w:val="none" w:sz="0" w:space="0" w:color="auto"/>
        <w:left w:val="none" w:sz="0" w:space="0" w:color="auto"/>
        <w:bottom w:val="none" w:sz="0" w:space="0" w:color="auto"/>
        <w:right w:val="none" w:sz="0" w:space="0" w:color="auto"/>
      </w:divBdr>
      <w:divsChild>
        <w:div w:id="301732401">
          <w:marLeft w:val="0"/>
          <w:marRight w:val="1800"/>
          <w:marTop w:val="115"/>
          <w:marBottom w:val="0"/>
          <w:divBdr>
            <w:top w:val="none" w:sz="0" w:space="0" w:color="auto"/>
            <w:left w:val="none" w:sz="0" w:space="0" w:color="auto"/>
            <w:bottom w:val="none" w:sz="0" w:space="0" w:color="auto"/>
            <w:right w:val="none" w:sz="0" w:space="0" w:color="auto"/>
          </w:divBdr>
        </w:div>
        <w:div w:id="412897459">
          <w:marLeft w:val="0"/>
          <w:marRight w:val="1166"/>
          <w:marTop w:val="134"/>
          <w:marBottom w:val="0"/>
          <w:divBdr>
            <w:top w:val="none" w:sz="0" w:space="0" w:color="auto"/>
            <w:left w:val="none" w:sz="0" w:space="0" w:color="auto"/>
            <w:bottom w:val="none" w:sz="0" w:space="0" w:color="auto"/>
            <w:right w:val="none" w:sz="0" w:space="0" w:color="auto"/>
          </w:divBdr>
        </w:div>
        <w:div w:id="430245104">
          <w:marLeft w:val="0"/>
          <w:marRight w:val="1800"/>
          <w:marTop w:val="115"/>
          <w:marBottom w:val="0"/>
          <w:divBdr>
            <w:top w:val="none" w:sz="0" w:space="0" w:color="auto"/>
            <w:left w:val="none" w:sz="0" w:space="0" w:color="auto"/>
            <w:bottom w:val="none" w:sz="0" w:space="0" w:color="auto"/>
            <w:right w:val="none" w:sz="0" w:space="0" w:color="auto"/>
          </w:divBdr>
        </w:div>
        <w:div w:id="1071201094">
          <w:marLeft w:val="0"/>
          <w:marRight w:val="1800"/>
          <w:marTop w:val="115"/>
          <w:marBottom w:val="0"/>
          <w:divBdr>
            <w:top w:val="none" w:sz="0" w:space="0" w:color="auto"/>
            <w:left w:val="none" w:sz="0" w:space="0" w:color="auto"/>
            <w:bottom w:val="none" w:sz="0" w:space="0" w:color="auto"/>
            <w:right w:val="none" w:sz="0" w:space="0" w:color="auto"/>
          </w:divBdr>
        </w:div>
        <w:div w:id="2006013605">
          <w:marLeft w:val="0"/>
          <w:marRight w:val="1800"/>
          <w:marTop w:val="115"/>
          <w:marBottom w:val="0"/>
          <w:divBdr>
            <w:top w:val="none" w:sz="0" w:space="0" w:color="auto"/>
            <w:left w:val="none" w:sz="0" w:space="0" w:color="auto"/>
            <w:bottom w:val="none" w:sz="0" w:space="0" w:color="auto"/>
            <w:right w:val="none" w:sz="0" w:space="0" w:color="auto"/>
          </w:divBdr>
        </w:div>
      </w:divsChild>
    </w:div>
    <w:div w:id="1996838462">
      <w:bodyDiv w:val="1"/>
      <w:marLeft w:val="0"/>
      <w:marRight w:val="0"/>
      <w:marTop w:val="0"/>
      <w:marBottom w:val="0"/>
      <w:divBdr>
        <w:top w:val="none" w:sz="0" w:space="0" w:color="auto"/>
        <w:left w:val="none" w:sz="0" w:space="0" w:color="auto"/>
        <w:bottom w:val="none" w:sz="0" w:space="0" w:color="auto"/>
        <w:right w:val="none" w:sz="0" w:space="0" w:color="auto"/>
      </w:divBdr>
      <w:divsChild>
        <w:div w:id="422840548">
          <w:marLeft w:val="0"/>
          <w:marRight w:val="547"/>
          <w:marTop w:val="130"/>
          <w:marBottom w:val="0"/>
          <w:divBdr>
            <w:top w:val="none" w:sz="0" w:space="0" w:color="auto"/>
            <w:left w:val="none" w:sz="0" w:space="0" w:color="auto"/>
            <w:bottom w:val="none" w:sz="0" w:space="0" w:color="auto"/>
            <w:right w:val="none" w:sz="0" w:space="0" w:color="auto"/>
          </w:divBdr>
        </w:div>
        <w:div w:id="682050945">
          <w:marLeft w:val="0"/>
          <w:marRight w:val="1166"/>
          <w:marTop w:val="115"/>
          <w:marBottom w:val="0"/>
          <w:divBdr>
            <w:top w:val="none" w:sz="0" w:space="0" w:color="auto"/>
            <w:left w:val="none" w:sz="0" w:space="0" w:color="auto"/>
            <w:bottom w:val="none" w:sz="0" w:space="0" w:color="auto"/>
            <w:right w:val="none" w:sz="0" w:space="0" w:color="auto"/>
          </w:divBdr>
        </w:div>
      </w:divsChild>
    </w:div>
    <w:div w:id="2021738060">
      <w:bodyDiv w:val="1"/>
      <w:marLeft w:val="0"/>
      <w:marRight w:val="0"/>
      <w:marTop w:val="0"/>
      <w:marBottom w:val="0"/>
      <w:divBdr>
        <w:top w:val="none" w:sz="0" w:space="0" w:color="auto"/>
        <w:left w:val="none" w:sz="0" w:space="0" w:color="auto"/>
        <w:bottom w:val="none" w:sz="0" w:space="0" w:color="auto"/>
        <w:right w:val="none" w:sz="0" w:space="0" w:color="auto"/>
      </w:divBdr>
      <w:divsChild>
        <w:div w:id="358701259">
          <w:marLeft w:val="0"/>
          <w:marRight w:val="547"/>
          <w:marTop w:val="86"/>
          <w:marBottom w:val="0"/>
          <w:divBdr>
            <w:top w:val="none" w:sz="0" w:space="0" w:color="auto"/>
            <w:left w:val="none" w:sz="0" w:space="0" w:color="auto"/>
            <w:bottom w:val="none" w:sz="0" w:space="0" w:color="auto"/>
            <w:right w:val="none" w:sz="0" w:space="0" w:color="auto"/>
          </w:divBdr>
        </w:div>
      </w:divsChild>
    </w:div>
    <w:div w:id="2109158792">
      <w:bodyDiv w:val="1"/>
      <w:marLeft w:val="0"/>
      <w:marRight w:val="0"/>
      <w:marTop w:val="0"/>
      <w:marBottom w:val="0"/>
      <w:divBdr>
        <w:top w:val="none" w:sz="0" w:space="0" w:color="auto"/>
        <w:left w:val="none" w:sz="0" w:space="0" w:color="auto"/>
        <w:bottom w:val="none" w:sz="0" w:space="0" w:color="auto"/>
        <w:right w:val="none" w:sz="0" w:space="0" w:color="auto"/>
      </w:divBdr>
      <w:divsChild>
        <w:div w:id="1975717639">
          <w:marLeft w:val="0"/>
          <w:marRight w:val="180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A2F6-0EF8-4AB0-82ED-F66FE7B7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2</Pages>
  <Words>740</Words>
  <Characters>3705</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Grizli777</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dc:creator>
  <cp:keywords/>
  <dc:description/>
  <cp:lastModifiedBy>Eithan Kidron</cp:lastModifiedBy>
  <cp:revision>5</cp:revision>
  <dcterms:created xsi:type="dcterms:W3CDTF">2019-06-21T08:17:00Z</dcterms:created>
  <dcterms:modified xsi:type="dcterms:W3CDTF">2019-06-30T19:59:00Z</dcterms:modified>
</cp:coreProperties>
</file>