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F9" w:rsidRPr="00981178" w:rsidRDefault="00191404" w:rsidP="001D2D50">
      <w:pPr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295275" cy="3429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EF9" w:rsidRPr="00905CFA" w:rsidRDefault="00275EF9" w:rsidP="001D2D50">
      <w:pPr>
        <w:jc w:val="center"/>
        <w:rPr>
          <w:rFonts w:ascii="Arial" w:hAnsi="Arial"/>
          <w:sz w:val="22"/>
          <w:szCs w:val="22"/>
          <w:rtl/>
        </w:rPr>
      </w:pPr>
      <w:r w:rsidRPr="00905CFA">
        <w:rPr>
          <w:rFonts w:ascii="Arial" w:hAnsi="Arial"/>
          <w:sz w:val="22"/>
          <w:szCs w:val="22"/>
          <w:rtl/>
        </w:rPr>
        <w:t xml:space="preserve">הנהלת בתי המשפט </w:t>
      </w:r>
    </w:p>
    <w:p w:rsidR="00275EF9" w:rsidRPr="00905CFA" w:rsidRDefault="00275EF9" w:rsidP="001D2D50">
      <w:pPr>
        <w:jc w:val="center"/>
        <w:rPr>
          <w:rFonts w:ascii="Arial" w:hAnsi="Arial"/>
          <w:sz w:val="22"/>
          <w:szCs w:val="22"/>
          <w:rtl/>
        </w:rPr>
      </w:pPr>
    </w:p>
    <w:p w:rsidR="00275EF9" w:rsidRPr="007719CC" w:rsidRDefault="00275EF9" w:rsidP="003C3F51">
      <w:pPr>
        <w:tabs>
          <w:tab w:val="left" w:pos="0"/>
          <w:tab w:val="left" w:pos="6990"/>
          <w:tab w:val="right" w:pos="8505"/>
        </w:tabs>
        <w:spacing w:line="360" w:lineRule="auto"/>
        <w:jc w:val="center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sz w:val="28"/>
          <w:szCs w:val="28"/>
          <w:rtl/>
        </w:rPr>
        <w:t xml:space="preserve">לבית המשפט העליון דרושים עורכי דין לתפקיד עוזר/ת משפטי/ת </w:t>
      </w:r>
    </w:p>
    <w:p w:rsidR="00275EF9" w:rsidRPr="002D743F" w:rsidRDefault="00275EF9" w:rsidP="00AF34C0">
      <w:pPr>
        <w:jc w:val="center"/>
        <w:rPr>
          <w:b/>
          <w:bCs/>
          <w:sz w:val="28"/>
          <w:szCs w:val="28"/>
          <w:rtl/>
        </w:rPr>
      </w:pPr>
      <w:r w:rsidRPr="00B546BD">
        <w:rPr>
          <w:b/>
          <w:bCs/>
          <w:sz w:val="28"/>
          <w:szCs w:val="28"/>
          <w:rtl/>
        </w:rPr>
        <w:t>מכרז</w:t>
      </w:r>
      <w:r w:rsidR="00AF34C0" w:rsidRPr="00B546BD">
        <w:rPr>
          <w:rFonts w:hint="cs"/>
          <w:b/>
          <w:bCs/>
          <w:sz w:val="28"/>
          <w:szCs w:val="28"/>
          <w:rtl/>
        </w:rPr>
        <w:t xml:space="preserve"> 3/17</w:t>
      </w:r>
      <w:r w:rsidRPr="00B546BD">
        <w:rPr>
          <w:b/>
          <w:bCs/>
          <w:sz w:val="28"/>
          <w:szCs w:val="28"/>
          <w:rtl/>
        </w:rPr>
        <w:t xml:space="preserve"> </w:t>
      </w:r>
      <w:r w:rsidR="00191404" w:rsidRPr="00B546BD">
        <w:rPr>
          <w:rFonts w:hint="cs"/>
          <w:b/>
          <w:bCs/>
          <w:sz w:val="28"/>
          <w:szCs w:val="28"/>
          <w:rtl/>
        </w:rPr>
        <w:t xml:space="preserve">- </w:t>
      </w:r>
      <w:r w:rsidRPr="00B546BD">
        <w:rPr>
          <w:b/>
          <w:bCs/>
          <w:sz w:val="28"/>
          <w:szCs w:val="28"/>
          <w:rtl/>
        </w:rPr>
        <w:t xml:space="preserve">עוזר/ת משפטי/ת </w:t>
      </w:r>
      <w:r w:rsidR="009B4F58" w:rsidRPr="00B546BD">
        <w:rPr>
          <w:rFonts w:hint="cs"/>
          <w:b/>
          <w:bCs/>
          <w:sz w:val="28"/>
          <w:szCs w:val="28"/>
          <w:rtl/>
        </w:rPr>
        <w:t>ל</w:t>
      </w:r>
      <w:r w:rsidR="00142259" w:rsidRPr="00B546BD">
        <w:rPr>
          <w:rFonts w:hint="cs"/>
          <w:b/>
          <w:bCs/>
          <w:sz w:val="28"/>
          <w:szCs w:val="28"/>
          <w:rtl/>
        </w:rPr>
        <w:t>כב' השופטת א' חיות, אשר ביום 5.9.2017 נבחרה על ידי הוועדה  לבחירת שופטים לכהונת נשיאת בית המשפט העליון</w:t>
      </w:r>
    </w:p>
    <w:p w:rsidR="00275EF9" w:rsidRPr="006E5407" w:rsidRDefault="00275EF9" w:rsidP="00270DA1">
      <w:pPr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rtl/>
        </w:rPr>
      </w:pPr>
    </w:p>
    <w:p w:rsidR="00275EF9" w:rsidRPr="00713F26" w:rsidRDefault="00275EF9" w:rsidP="00EB1250">
      <w:pPr>
        <w:shd w:val="clear" w:color="auto" w:fill="CCCCCC"/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א</w:t>
      </w:r>
      <w:r w:rsidRPr="0077599B">
        <w:rPr>
          <w:rFonts w:ascii="Arial" w:hAnsi="Arial"/>
          <w:b/>
          <w:bCs/>
          <w:rtl/>
        </w:rPr>
        <w:t xml:space="preserve">. </w:t>
      </w:r>
      <w:r>
        <w:rPr>
          <w:rFonts w:ascii="Arial" w:hAnsi="Arial"/>
          <w:b/>
          <w:bCs/>
          <w:rtl/>
        </w:rPr>
        <w:t>התנאים להגשת מועמדות:</w:t>
      </w:r>
    </w:p>
    <w:p w:rsidR="00275EF9" w:rsidRDefault="00275EF9" w:rsidP="006E5407">
      <w:pPr>
        <w:spacing w:line="360" w:lineRule="auto"/>
        <w:rPr>
          <w:rFonts w:ascii="Arial" w:hAnsi="Arial"/>
          <w:rtl/>
        </w:rPr>
      </w:pPr>
    </w:p>
    <w:p w:rsidR="00275EF9" w:rsidRPr="00713F26" w:rsidRDefault="00275EF9" w:rsidP="00E1280F">
      <w:pPr>
        <w:spacing w:line="360" w:lineRule="auto"/>
        <w:jc w:val="both"/>
        <w:rPr>
          <w:rFonts w:ascii="Arial" w:hAnsi="Arial"/>
          <w:b/>
          <w:bCs/>
          <w:rtl/>
        </w:rPr>
      </w:pPr>
      <w:r w:rsidRPr="00713F26">
        <w:rPr>
          <w:rFonts w:ascii="Arial" w:hAnsi="Arial"/>
          <w:rtl/>
        </w:rPr>
        <w:t>על המועמד</w:t>
      </w:r>
      <w:r w:rsidR="00DF1553">
        <w:rPr>
          <w:rFonts w:ascii="Arial" w:hAnsi="Arial" w:hint="cs"/>
          <w:rtl/>
        </w:rPr>
        <w:t>/ת</w:t>
      </w:r>
      <w:r w:rsidRPr="00713F26">
        <w:rPr>
          <w:rFonts w:ascii="Arial" w:hAnsi="Arial"/>
          <w:rtl/>
        </w:rPr>
        <w:t xml:space="preserve"> לעמוד בתנאים הבאים</w:t>
      </w:r>
      <w:r w:rsidRPr="00713F26">
        <w:rPr>
          <w:rFonts w:ascii="Arial" w:hAnsi="Arial"/>
          <w:b/>
          <w:bCs/>
          <w:rtl/>
        </w:rPr>
        <w:t xml:space="preserve">: </w:t>
      </w:r>
    </w:p>
    <w:p w:rsidR="00275EF9" w:rsidRPr="00713F26" w:rsidRDefault="00D05606" w:rsidP="00E1280F">
      <w:pPr>
        <w:numPr>
          <w:ilvl w:val="0"/>
          <w:numId w:val="2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</w:rPr>
      </w:pPr>
      <w:r>
        <w:rPr>
          <w:rFonts w:ascii="Arial" w:hAnsi="Arial" w:hint="cs"/>
          <w:rtl/>
        </w:rPr>
        <w:t>תו</w:t>
      </w:r>
      <w:r w:rsidR="0068486F">
        <w:rPr>
          <w:rFonts w:ascii="Arial" w:hAnsi="Arial" w:hint="cs"/>
          <w:rtl/>
        </w:rPr>
        <w:t xml:space="preserve">אר ראשון </w:t>
      </w:r>
      <w:r w:rsidR="0068486F">
        <w:rPr>
          <w:rFonts w:ascii="Arial" w:hAnsi="Arial"/>
        </w:rPr>
        <w:t>LL.B.</w:t>
      </w:r>
      <w:r w:rsidR="0068486F">
        <w:rPr>
          <w:rFonts w:ascii="Arial" w:hAnsi="Arial" w:hint="cs"/>
          <w:rtl/>
        </w:rPr>
        <w:t xml:space="preserve"> </w:t>
      </w:r>
      <w:r w:rsidR="0068486F">
        <w:rPr>
          <w:rFonts w:ascii="Arial" w:hAnsi="Arial"/>
        </w:rPr>
        <w:t xml:space="preserve"> </w:t>
      </w:r>
      <w:r w:rsidR="00275EF9" w:rsidRPr="00713F26">
        <w:rPr>
          <w:rFonts w:ascii="Arial" w:hAnsi="Arial"/>
          <w:rtl/>
        </w:rPr>
        <w:t>במשפטים, ממוסד אקדמי מוכר על ידי המועצה להשכלה גבוהה או ממוסד בעל רישיון פעולה בישראל מאת המועצה להשכלה גבוהה.</w:t>
      </w:r>
    </w:p>
    <w:p w:rsidR="00275EF9" w:rsidRPr="009B4F58" w:rsidRDefault="00275EF9" w:rsidP="00E1280F">
      <w:pPr>
        <w:numPr>
          <w:ilvl w:val="0"/>
          <w:numId w:val="2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</w:rPr>
      </w:pPr>
      <w:r w:rsidRPr="001B78D0">
        <w:rPr>
          <w:rFonts w:ascii="Arial" w:hAnsi="Arial"/>
          <w:rtl/>
        </w:rPr>
        <w:t>בעל</w:t>
      </w:r>
      <w:r w:rsidR="00DF1553">
        <w:rPr>
          <w:rFonts w:ascii="Arial" w:hAnsi="Arial" w:hint="cs"/>
          <w:rtl/>
        </w:rPr>
        <w:t>/ת</w:t>
      </w:r>
      <w:r w:rsidRPr="001B78D0">
        <w:rPr>
          <w:rFonts w:ascii="Arial" w:hAnsi="Arial"/>
          <w:rtl/>
        </w:rPr>
        <w:t xml:space="preserve"> רישיון ישראלי לעריכת דין וחבר</w:t>
      </w:r>
      <w:r w:rsidR="00DF1553">
        <w:rPr>
          <w:rFonts w:ascii="Arial" w:hAnsi="Arial" w:hint="cs"/>
          <w:rtl/>
        </w:rPr>
        <w:t>/ה</w:t>
      </w:r>
      <w:r w:rsidRPr="001B78D0">
        <w:rPr>
          <w:rFonts w:ascii="Arial" w:hAnsi="Arial"/>
          <w:rtl/>
        </w:rPr>
        <w:t xml:space="preserve"> בלשכת עורכי הדין</w:t>
      </w:r>
      <w:r w:rsidR="00DF1553">
        <w:rPr>
          <w:rFonts w:ascii="Arial" w:hAnsi="Arial"/>
          <w:rtl/>
        </w:rPr>
        <w:t xml:space="preserve"> בשנת </w:t>
      </w:r>
      <w:r w:rsidR="00E73F62">
        <w:rPr>
          <w:rFonts w:ascii="Arial" w:hAnsi="Arial" w:hint="cs"/>
          <w:rtl/>
        </w:rPr>
        <w:t>201</w:t>
      </w:r>
      <w:r w:rsidR="00EC6D45">
        <w:rPr>
          <w:rFonts w:ascii="Arial" w:hAnsi="Arial" w:hint="cs"/>
          <w:rtl/>
        </w:rPr>
        <w:t>7</w:t>
      </w:r>
      <w:r w:rsidR="00DA7B9E">
        <w:rPr>
          <w:rFonts w:ascii="Arial" w:hAnsi="Arial" w:hint="cs"/>
          <w:rtl/>
        </w:rPr>
        <w:t>.</w:t>
      </w:r>
    </w:p>
    <w:p w:rsidR="00275EF9" w:rsidRPr="00ED5D30" w:rsidRDefault="00275EF9" w:rsidP="00E1280F">
      <w:pPr>
        <w:numPr>
          <w:ilvl w:val="0"/>
          <w:numId w:val="2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</w:rPr>
      </w:pPr>
      <w:r w:rsidRPr="00713F26">
        <w:rPr>
          <w:rFonts w:ascii="Arial" w:hAnsi="Arial"/>
          <w:rtl/>
        </w:rPr>
        <w:t>הכישורים הנדרשים: ידע משפטי רח</w:t>
      </w:r>
      <w:r>
        <w:rPr>
          <w:rFonts w:ascii="Arial" w:hAnsi="Arial"/>
          <w:rtl/>
        </w:rPr>
        <w:t xml:space="preserve">ב; כושר </w:t>
      </w:r>
      <w:r w:rsidRPr="00895872">
        <w:rPr>
          <w:rFonts w:ascii="Arial" w:hAnsi="Arial"/>
          <w:rtl/>
        </w:rPr>
        <w:t>הבעה מעולה בכתב ובעל פה</w:t>
      </w:r>
      <w:r>
        <w:rPr>
          <w:rFonts w:ascii="Arial" w:hAnsi="Arial"/>
          <w:rtl/>
        </w:rPr>
        <w:t xml:space="preserve">; יכולת </w:t>
      </w:r>
      <w:r w:rsidRPr="00ED5D30">
        <w:rPr>
          <w:rFonts w:ascii="Arial" w:hAnsi="Arial"/>
          <w:rtl/>
        </w:rPr>
        <w:t xml:space="preserve">ניתוח </w:t>
      </w:r>
      <w:r>
        <w:rPr>
          <w:rFonts w:ascii="Arial" w:hAnsi="Arial"/>
          <w:rtl/>
        </w:rPr>
        <w:t xml:space="preserve">אנליטי בתחום המשפטי; </w:t>
      </w:r>
      <w:r w:rsidRPr="00ED5D30">
        <w:rPr>
          <w:rFonts w:ascii="Arial" w:hAnsi="Arial"/>
          <w:rtl/>
        </w:rPr>
        <w:t>שליטה במאגרי מידע משפטיים</w:t>
      </w:r>
      <w:r>
        <w:rPr>
          <w:rFonts w:ascii="Arial" w:hAnsi="Arial"/>
          <w:rtl/>
        </w:rPr>
        <w:t xml:space="preserve">; תקשורת בינאישית טובה. </w:t>
      </w:r>
    </w:p>
    <w:p w:rsidR="00275EF9" w:rsidRPr="006E5407" w:rsidRDefault="00275EF9" w:rsidP="00D75D57">
      <w:pPr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rtl/>
        </w:rPr>
      </w:pPr>
    </w:p>
    <w:p w:rsidR="00275EF9" w:rsidRPr="0077599B" w:rsidRDefault="00275EF9" w:rsidP="0077599B">
      <w:pPr>
        <w:shd w:val="clear" w:color="auto" w:fill="CCCCCC"/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ב</w:t>
      </w:r>
      <w:r w:rsidRPr="0077599B">
        <w:rPr>
          <w:rFonts w:ascii="Arial" w:hAnsi="Arial"/>
          <w:b/>
          <w:bCs/>
          <w:rtl/>
        </w:rPr>
        <w:t>. ת</w:t>
      </w:r>
      <w:r>
        <w:rPr>
          <w:rFonts w:ascii="Arial" w:hAnsi="Arial"/>
          <w:b/>
          <w:bCs/>
          <w:rtl/>
        </w:rPr>
        <w:t>י</w:t>
      </w:r>
      <w:r w:rsidRPr="0077599B">
        <w:rPr>
          <w:rFonts w:ascii="Arial" w:hAnsi="Arial"/>
          <w:b/>
          <w:bCs/>
          <w:rtl/>
        </w:rPr>
        <w:t xml:space="preserve">אור </w:t>
      </w:r>
      <w:r>
        <w:rPr>
          <w:rFonts w:ascii="Arial" w:hAnsi="Arial"/>
          <w:b/>
          <w:bCs/>
          <w:rtl/>
        </w:rPr>
        <w:t>ה</w:t>
      </w:r>
      <w:r w:rsidRPr="0077599B">
        <w:rPr>
          <w:rFonts w:ascii="Arial" w:hAnsi="Arial"/>
          <w:b/>
          <w:bCs/>
          <w:rtl/>
        </w:rPr>
        <w:t>תפקיד</w:t>
      </w:r>
      <w:r>
        <w:rPr>
          <w:rFonts w:ascii="Arial" w:hAnsi="Arial"/>
          <w:b/>
          <w:bCs/>
          <w:rtl/>
        </w:rPr>
        <w:t>:</w:t>
      </w:r>
      <w:r w:rsidRPr="0077599B">
        <w:rPr>
          <w:rFonts w:ascii="Arial" w:hAnsi="Arial"/>
          <w:b/>
          <w:bCs/>
          <w:rtl/>
        </w:rPr>
        <w:t xml:space="preserve"> </w:t>
      </w:r>
    </w:p>
    <w:p w:rsidR="00275EF9" w:rsidRPr="0077599B" w:rsidRDefault="00275EF9" w:rsidP="00D75D57">
      <w:pPr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rtl/>
        </w:rPr>
      </w:pPr>
    </w:p>
    <w:p w:rsidR="00275EF9" w:rsidRDefault="00275EF9" w:rsidP="00E1280F">
      <w:pPr>
        <w:spacing w:line="360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 xml:space="preserve">תפקיד העוזר המשפטי בבית המשפט העליון הוא אחד התפקידים המאתגרים ביותר שיש למערכת בתי המשפט להציע עבור עורכי-דין. </w:t>
      </w:r>
    </w:p>
    <w:p w:rsidR="00275EF9" w:rsidRDefault="00275EF9" w:rsidP="00E1280F">
      <w:pPr>
        <w:spacing w:line="360" w:lineRule="auto"/>
        <w:ind w:firstLine="720"/>
        <w:jc w:val="both"/>
        <w:rPr>
          <w:rFonts w:ascii="Arial" w:hAnsi="Arial"/>
          <w:rtl/>
        </w:rPr>
      </w:pPr>
    </w:p>
    <w:p w:rsidR="00275EF9" w:rsidRDefault="00275EF9" w:rsidP="00E1280F">
      <w:pPr>
        <w:spacing w:line="360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במסגרת עבודה זו, מסייע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העוזר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המשפטי</w:t>
      </w:r>
      <w:r w:rsidR="00DF1553">
        <w:rPr>
          <w:rFonts w:ascii="Arial" w:hAnsi="Arial" w:hint="cs"/>
          <w:rtl/>
        </w:rPr>
        <w:t>/ת</w:t>
      </w:r>
      <w:r w:rsidR="00DF1553">
        <w:rPr>
          <w:rFonts w:ascii="Arial" w:hAnsi="Arial"/>
          <w:rtl/>
        </w:rPr>
        <w:t xml:space="preserve"> בעבוד</w:t>
      </w:r>
      <w:r w:rsidR="00DF1553">
        <w:rPr>
          <w:rFonts w:ascii="Arial" w:hAnsi="Arial" w:hint="cs"/>
          <w:rtl/>
        </w:rPr>
        <w:t>ת</w:t>
      </w:r>
      <w:r w:rsidR="0031340B">
        <w:rPr>
          <w:rFonts w:ascii="Arial" w:hAnsi="Arial" w:hint="cs"/>
          <w:rtl/>
        </w:rPr>
        <w:t>ם</w:t>
      </w:r>
      <w:r w:rsidR="00DF1553"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השיפוטית של שופט</w:t>
      </w:r>
      <w:r w:rsidR="0031340B">
        <w:rPr>
          <w:rFonts w:ascii="Arial" w:hAnsi="Arial" w:hint="cs"/>
          <w:rtl/>
        </w:rPr>
        <w:t>י</w:t>
      </w:r>
      <w:r>
        <w:rPr>
          <w:rFonts w:ascii="Arial" w:hAnsi="Arial"/>
          <w:rtl/>
        </w:rPr>
        <w:t xml:space="preserve"> בית המשפט העליון. התפקיד כולל, בין היתר, עריכת מחקר משפטי במגוון ענפי המשפט, לרבות משפט משווה, כתיבת חוות דעת משפטיות וסיוע בהנחייתם המקצועית של המתמחים. </w:t>
      </w:r>
    </w:p>
    <w:p w:rsidR="00275EF9" w:rsidRDefault="00275EF9" w:rsidP="00E1280F">
      <w:pPr>
        <w:spacing w:line="360" w:lineRule="auto"/>
        <w:ind w:firstLine="720"/>
        <w:jc w:val="both"/>
        <w:rPr>
          <w:rFonts w:ascii="Arial" w:hAnsi="Arial"/>
          <w:rtl/>
        </w:rPr>
      </w:pPr>
    </w:p>
    <w:p w:rsidR="00275EF9" w:rsidRDefault="00275EF9" w:rsidP="00E1280F">
      <w:pPr>
        <w:spacing w:line="360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מטבע הדברים, בשל מורכבות הסוגיות המשפטיות המגיעות לפתחו של בית המשפט העליון כערכאת ערעור עליונה וכבית משפט גבוה לצדק</w:t>
      </w:r>
      <w:r w:rsidR="00E1280F">
        <w:rPr>
          <w:rFonts w:ascii="Arial" w:hAnsi="Arial" w:hint="cs"/>
          <w:rtl/>
        </w:rPr>
        <w:t>,</w:t>
      </w:r>
      <w:r>
        <w:rPr>
          <w:rFonts w:ascii="Arial" w:hAnsi="Arial"/>
          <w:rtl/>
        </w:rPr>
        <w:t xml:space="preserve"> הופכת עבודת העוזר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המשפטי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לייחודית בנוף המשפטי. התפקיד מושתת על יחסי אמון קרובים בין העוזר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המשפטי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לבין השופט</w:t>
      </w:r>
      <w:r w:rsidR="0031340B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ומחייב שמירה על אמות מידה גבוהות במיוחד. העוזר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המשפטי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בבית המשפט העליון נדרש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לרמת מצוינות משפטית ואישית גבוהה ביותר. </w:t>
      </w:r>
    </w:p>
    <w:p w:rsidR="00275EF9" w:rsidRDefault="00275EF9" w:rsidP="00E1280F">
      <w:pPr>
        <w:spacing w:line="360" w:lineRule="auto"/>
        <w:jc w:val="both"/>
        <w:rPr>
          <w:rFonts w:ascii="Arial" w:hAnsi="Arial"/>
          <w:rtl/>
        </w:rPr>
      </w:pPr>
    </w:p>
    <w:p w:rsidR="00275EF9" w:rsidRDefault="00275EF9" w:rsidP="00E1280F">
      <w:pPr>
        <w:spacing w:line="360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כדרך לקידום המקצועיות, ניתנת האפשרות</w:t>
      </w:r>
      <w:r w:rsidRPr="00895872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לכל עוזר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משפטי</w:t>
      </w:r>
      <w:r w:rsidR="00DF1553">
        <w:rPr>
          <w:rFonts w:ascii="Arial" w:hAnsi="Arial" w:hint="cs"/>
          <w:rtl/>
        </w:rPr>
        <w:t>/ת</w:t>
      </w:r>
      <w:r>
        <w:rPr>
          <w:rFonts w:ascii="Arial" w:hAnsi="Arial"/>
          <w:rtl/>
        </w:rPr>
        <w:t xml:space="preserve"> </w:t>
      </w:r>
      <w:r w:rsidRPr="00895872">
        <w:rPr>
          <w:rFonts w:ascii="Arial" w:hAnsi="Arial"/>
          <w:rtl/>
        </w:rPr>
        <w:t xml:space="preserve">להשתתף דרך קבע בהשתלמויות </w:t>
      </w:r>
      <w:r>
        <w:rPr>
          <w:rFonts w:ascii="Arial" w:hAnsi="Arial"/>
          <w:rtl/>
        </w:rPr>
        <w:t xml:space="preserve">במגוון תחומים משפטיים, </w:t>
      </w:r>
      <w:r w:rsidRPr="00895872">
        <w:rPr>
          <w:rFonts w:ascii="Arial" w:hAnsi="Arial"/>
          <w:rtl/>
        </w:rPr>
        <w:t xml:space="preserve">הנערכות במסגרת מכון הכשרה פנימי </w:t>
      </w:r>
      <w:r>
        <w:rPr>
          <w:rFonts w:ascii="Arial" w:hAnsi="Arial"/>
          <w:rtl/>
        </w:rPr>
        <w:t>(</w:t>
      </w:r>
      <w:proofErr w:type="spellStart"/>
      <w:r>
        <w:rPr>
          <w:rFonts w:ascii="Arial" w:hAnsi="Arial"/>
          <w:rtl/>
        </w:rPr>
        <w:t>עוזמ"ת</w:t>
      </w:r>
      <w:proofErr w:type="spellEnd"/>
      <w:r>
        <w:rPr>
          <w:rFonts w:ascii="Arial" w:hAnsi="Arial"/>
          <w:rtl/>
        </w:rPr>
        <w:t xml:space="preserve">). </w:t>
      </w:r>
    </w:p>
    <w:p w:rsidR="00275EF9" w:rsidRDefault="00275EF9" w:rsidP="00E1280F">
      <w:pPr>
        <w:spacing w:line="360" w:lineRule="auto"/>
        <w:jc w:val="both"/>
        <w:rPr>
          <w:rFonts w:ascii="Arial" w:hAnsi="Arial"/>
          <w:rtl/>
        </w:rPr>
      </w:pPr>
    </w:p>
    <w:p w:rsidR="00275EF9" w:rsidRPr="0077599B" w:rsidRDefault="00275EF9" w:rsidP="0077599B">
      <w:pPr>
        <w:shd w:val="clear" w:color="auto" w:fill="CCCCCC"/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b/>
          <w:bCs/>
          <w:rtl/>
        </w:rPr>
      </w:pPr>
      <w:r>
        <w:rPr>
          <w:rFonts w:ascii="Arial" w:hAnsi="Arial"/>
          <w:b/>
          <w:bCs/>
          <w:rtl/>
        </w:rPr>
        <w:t>ג. הליך הבחירה:</w:t>
      </w:r>
    </w:p>
    <w:p w:rsidR="00275EF9" w:rsidRPr="0077599B" w:rsidRDefault="00275EF9" w:rsidP="001B3023">
      <w:pPr>
        <w:spacing w:line="360" w:lineRule="auto"/>
        <w:ind w:left="360"/>
        <w:jc w:val="both"/>
        <w:rPr>
          <w:rFonts w:ascii="Arial" w:hAnsi="Arial"/>
          <w:rtl/>
        </w:rPr>
      </w:pPr>
      <w:r w:rsidRPr="0077599B">
        <w:rPr>
          <w:rFonts w:ascii="Arial" w:hAnsi="Arial"/>
          <w:rtl/>
        </w:rPr>
        <w:t xml:space="preserve">   </w:t>
      </w:r>
    </w:p>
    <w:p w:rsidR="00275EF9" w:rsidRPr="00D05468" w:rsidRDefault="00275EF9" w:rsidP="000B0D1E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rtl/>
        </w:rPr>
      </w:pPr>
      <w:r w:rsidRPr="00BD33D0">
        <w:rPr>
          <w:rtl/>
        </w:rPr>
        <w:t xml:space="preserve">בכל </w:t>
      </w:r>
      <w:r>
        <w:rPr>
          <w:rtl/>
        </w:rPr>
        <w:t xml:space="preserve">מחזור בחירה של מועמדים לבית המשפט העליון </w:t>
      </w:r>
      <w:r w:rsidR="00E73F62">
        <w:rPr>
          <w:rFonts w:hint="cs"/>
          <w:rtl/>
        </w:rPr>
        <w:t>נ</w:t>
      </w:r>
      <w:r w:rsidRPr="00BD33D0">
        <w:rPr>
          <w:rtl/>
        </w:rPr>
        <w:t>קבע ציון סף</w:t>
      </w:r>
      <w:r>
        <w:rPr>
          <w:rtl/>
        </w:rPr>
        <w:t xml:space="preserve"> לצורך זימון לראיון לפני ועדת בוחנים. ציון הסף יתייחס לגמר לימודי תואר ראשון במשפטים או לגמר לימודי תואר שני במשפטים. ציון הסף ייקבע </w:t>
      </w:r>
      <w:r w:rsidR="00E73F62">
        <w:rPr>
          <w:rFonts w:hint="cs"/>
          <w:rtl/>
        </w:rPr>
        <w:t xml:space="preserve">לאחר הגשת המועמדויות </w:t>
      </w:r>
      <w:r>
        <w:rPr>
          <w:rtl/>
        </w:rPr>
        <w:t xml:space="preserve">בהתאם לצרכי המערכת והוא עשוי להשתנות מעת לעת. אין </w:t>
      </w:r>
      <w:r>
        <w:rPr>
          <w:rtl/>
        </w:rPr>
        <w:lastRenderedPageBreak/>
        <w:t>הכרח שציון הסף המתייחס לתואר הראשון יהיה זהה לציון הסף המתייחס לתואר השני. מועמד</w:t>
      </w:r>
      <w:r w:rsidR="00DF1553">
        <w:rPr>
          <w:rFonts w:hint="cs"/>
          <w:rtl/>
        </w:rPr>
        <w:t>/ת</w:t>
      </w:r>
      <w:r>
        <w:rPr>
          <w:rtl/>
        </w:rPr>
        <w:t xml:space="preserve"> שאינו</w:t>
      </w:r>
      <w:r w:rsidR="00DF1553">
        <w:rPr>
          <w:rFonts w:hint="cs"/>
          <w:rtl/>
        </w:rPr>
        <w:t>/ה</w:t>
      </w:r>
      <w:r>
        <w:rPr>
          <w:rtl/>
        </w:rPr>
        <w:t xml:space="preserve"> עומד</w:t>
      </w:r>
      <w:r w:rsidR="00DF1553">
        <w:rPr>
          <w:rFonts w:hint="cs"/>
          <w:rtl/>
        </w:rPr>
        <w:t>/ת</w:t>
      </w:r>
      <w:r>
        <w:rPr>
          <w:rtl/>
        </w:rPr>
        <w:t xml:space="preserve"> בציון הסף בתואר הראשון אך עומד</w:t>
      </w:r>
      <w:r w:rsidR="00DF1553">
        <w:rPr>
          <w:rFonts w:hint="cs"/>
          <w:rtl/>
        </w:rPr>
        <w:t>/ת</w:t>
      </w:r>
      <w:r w:rsidR="00DF1553">
        <w:rPr>
          <w:rtl/>
        </w:rPr>
        <w:t xml:space="preserve"> בציון הסף בתואר השני</w:t>
      </w:r>
      <w:r w:rsidR="00770E23">
        <w:rPr>
          <w:rFonts w:hint="cs"/>
          <w:rtl/>
        </w:rPr>
        <w:t xml:space="preserve"> -</w:t>
      </w:r>
      <w:r w:rsidR="00DF1553">
        <w:rPr>
          <w:rtl/>
        </w:rPr>
        <w:t xml:space="preserve"> יזומ</w:t>
      </w:r>
      <w:r w:rsidR="005D61D7">
        <w:rPr>
          <w:rFonts w:hint="cs"/>
          <w:rtl/>
        </w:rPr>
        <w:t>ן</w:t>
      </w:r>
      <w:r>
        <w:rPr>
          <w:rtl/>
        </w:rPr>
        <w:t xml:space="preserve"> לוועדה.  </w:t>
      </w:r>
    </w:p>
    <w:p w:rsidR="00275EF9" w:rsidRPr="008F2F0F" w:rsidRDefault="005D61D7" w:rsidP="000B0D1E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sz w:val="24"/>
          <w:lang w:eastAsia="en-US"/>
        </w:rPr>
      </w:pPr>
      <w:r>
        <w:rPr>
          <w:rFonts w:ascii="Arial" w:hAnsi="Arial" w:hint="cs"/>
          <w:sz w:val="24"/>
          <w:rtl/>
          <w:lang w:eastAsia="en-US"/>
        </w:rPr>
        <w:t xml:space="preserve">ככלל, </w:t>
      </w:r>
      <w:r w:rsidR="00275EF9">
        <w:rPr>
          <w:rFonts w:ascii="Arial" w:hAnsi="Arial"/>
          <w:sz w:val="24"/>
          <w:rtl/>
          <w:lang w:eastAsia="en-US"/>
        </w:rPr>
        <w:t xml:space="preserve">ועדת 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הבוחנים </w:t>
      </w:r>
      <w:r>
        <w:rPr>
          <w:rFonts w:ascii="Arial" w:hAnsi="Arial" w:hint="cs"/>
          <w:sz w:val="24"/>
          <w:rtl/>
          <w:lang w:eastAsia="en-US"/>
        </w:rPr>
        <w:t>מורכבת</w:t>
      </w:r>
      <w:r w:rsidRPr="008F2F0F">
        <w:rPr>
          <w:rFonts w:ascii="Arial" w:hAnsi="Arial"/>
          <w:sz w:val="24"/>
          <w:rtl/>
          <w:lang w:eastAsia="en-US"/>
        </w:rPr>
        <w:t xml:space="preserve"> </w:t>
      </w:r>
      <w:r w:rsidR="00275EF9" w:rsidRPr="008F2F0F">
        <w:rPr>
          <w:rFonts w:ascii="Arial" w:hAnsi="Arial"/>
          <w:sz w:val="24"/>
          <w:rtl/>
          <w:lang w:eastAsia="en-US"/>
        </w:rPr>
        <w:t>מ</w:t>
      </w:r>
      <w:r w:rsidR="00275EF9">
        <w:rPr>
          <w:rFonts w:ascii="Arial" w:hAnsi="Arial"/>
          <w:sz w:val="24"/>
          <w:rtl/>
          <w:lang w:eastAsia="en-US"/>
        </w:rPr>
        <w:t>רשם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</w:t>
      </w:r>
      <w:r w:rsidR="00275EF9">
        <w:rPr>
          <w:rFonts w:ascii="Arial" w:hAnsi="Arial"/>
          <w:sz w:val="24"/>
          <w:rtl/>
          <w:lang w:eastAsia="en-US"/>
        </w:rPr>
        <w:t xml:space="preserve">בית המשפט העליון, </w:t>
      </w:r>
      <w:r w:rsidR="00275EF9" w:rsidRPr="008F2F0F">
        <w:rPr>
          <w:rFonts w:ascii="Arial" w:hAnsi="Arial"/>
          <w:sz w:val="24"/>
          <w:rtl/>
          <w:lang w:eastAsia="en-US"/>
        </w:rPr>
        <w:t>עוזר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משפטי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</w:t>
      </w:r>
      <w:r w:rsidR="00275EF9">
        <w:rPr>
          <w:rFonts w:ascii="Arial" w:hAnsi="Arial"/>
          <w:sz w:val="24"/>
          <w:rtl/>
          <w:lang w:eastAsia="en-US"/>
        </w:rPr>
        <w:t>של שופט בבית המשפט העליון</w:t>
      </w:r>
      <w:r w:rsidR="00275EF9" w:rsidRPr="008F2F0F">
        <w:rPr>
          <w:rFonts w:ascii="Arial" w:hAnsi="Arial"/>
          <w:sz w:val="24"/>
          <w:rtl/>
          <w:lang w:eastAsia="en-US"/>
        </w:rPr>
        <w:t>, נציג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ציבור ונציג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מדינה. ועדה זו תקבע האם המועמד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ראוי</w:t>
      </w:r>
      <w:r w:rsidR="00DF1553">
        <w:rPr>
          <w:rFonts w:ascii="Arial" w:hAnsi="Arial" w:hint="cs"/>
          <w:sz w:val="24"/>
          <w:rtl/>
          <w:lang w:eastAsia="en-US"/>
        </w:rPr>
        <w:t>/ה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להיכלל בעתודת</w:t>
      </w:r>
      <w:r w:rsidR="00FB05BD">
        <w:rPr>
          <w:rFonts w:ascii="Arial" w:hAnsi="Arial" w:hint="cs"/>
          <w:sz w:val="24"/>
          <w:rtl/>
          <w:lang w:eastAsia="en-US"/>
        </w:rPr>
        <w:t xml:space="preserve"> (מאגר)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המועמדים לתפקיד עוזר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משפטי</w:t>
      </w:r>
      <w:r w:rsidR="00DF1553">
        <w:rPr>
          <w:rFonts w:ascii="Arial" w:hAnsi="Arial" w:hint="cs"/>
          <w:sz w:val="24"/>
          <w:rtl/>
          <w:lang w:eastAsia="en-US"/>
        </w:rPr>
        <w:t>/ת</w:t>
      </w:r>
      <w:r w:rsidR="00275EF9" w:rsidRPr="008F2F0F">
        <w:rPr>
          <w:rFonts w:ascii="Arial" w:hAnsi="Arial"/>
          <w:sz w:val="24"/>
          <w:rtl/>
          <w:lang w:eastAsia="en-US"/>
        </w:rPr>
        <w:t xml:space="preserve"> בבית המשפט העליון. </w:t>
      </w:r>
    </w:p>
    <w:p w:rsidR="000B0D1E" w:rsidRPr="00B546BD" w:rsidRDefault="00275EF9" w:rsidP="000B0D1E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sz w:val="24"/>
          <w:lang w:eastAsia="en-US"/>
        </w:rPr>
      </w:pPr>
      <w:r w:rsidRPr="00FB05BD">
        <w:rPr>
          <w:rFonts w:ascii="Arial" w:hAnsi="Arial"/>
          <w:sz w:val="24"/>
          <w:rtl/>
          <w:lang w:eastAsia="en-US"/>
        </w:rPr>
        <w:t>מבין המועמדים הנכללים בעתודה</w:t>
      </w:r>
      <w:r w:rsidR="00FB05BD">
        <w:rPr>
          <w:rFonts w:ascii="Arial" w:hAnsi="Arial" w:hint="cs"/>
          <w:sz w:val="24"/>
          <w:rtl/>
          <w:lang w:eastAsia="en-US"/>
        </w:rPr>
        <w:t xml:space="preserve"> (מאגר),</w:t>
      </w:r>
      <w:r w:rsidRPr="00FB05BD">
        <w:rPr>
          <w:rFonts w:ascii="Arial" w:hAnsi="Arial"/>
          <w:sz w:val="24"/>
          <w:rtl/>
          <w:lang w:eastAsia="en-US"/>
        </w:rPr>
        <w:t xml:space="preserve"> </w:t>
      </w:r>
      <w:r w:rsidR="005D61D7" w:rsidRPr="00FB05BD">
        <w:rPr>
          <w:rFonts w:ascii="Arial" w:hAnsi="Arial" w:hint="cs"/>
          <w:sz w:val="24"/>
          <w:rtl/>
          <w:lang w:eastAsia="en-US"/>
        </w:rPr>
        <w:t xml:space="preserve">מזומנים </w:t>
      </w:r>
      <w:r w:rsidRPr="00FB05BD">
        <w:rPr>
          <w:rFonts w:ascii="Arial" w:hAnsi="Arial"/>
          <w:sz w:val="24"/>
          <w:rtl/>
          <w:lang w:eastAsia="en-US"/>
        </w:rPr>
        <w:t>מועמדים לראיון אישי בלשכת השופט/ת</w:t>
      </w:r>
      <w:r w:rsidR="00041803">
        <w:rPr>
          <w:rFonts w:ascii="Arial" w:hAnsi="Arial" w:hint="cs"/>
          <w:sz w:val="24"/>
          <w:rtl/>
          <w:lang w:eastAsia="en-US"/>
        </w:rPr>
        <w:t xml:space="preserve"> וזאת על פי צרכי המערכת</w:t>
      </w:r>
      <w:r w:rsidRPr="00FB05BD">
        <w:rPr>
          <w:rFonts w:ascii="Arial" w:hAnsi="Arial"/>
          <w:sz w:val="24"/>
          <w:rtl/>
          <w:lang w:eastAsia="en-US"/>
        </w:rPr>
        <w:t xml:space="preserve">. מובהר </w:t>
      </w:r>
      <w:r w:rsidRPr="00B546BD">
        <w:rPr>
          <w:rFonts w:ascii="Arial" w:hAnsi="Arial"/>
          <w:sz w:val="24"/>
          <w:rtl/>
          <w:lang w:eastAsia="en-US"/>
        </w:rPr>
        <w:t>כי אין הכרח שכל המועמדים הנמצאים בעתודה יזומנו לראיון.</w:t>
      </w:r>
    </w:p>
    <w:p w:rsidR="00275EF9" w:rsidRPr="00B546BD" w:rsidRDefault="000B0D1E" w:rsidP="00CF2F05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sz w:val="24"/>
          <w:lang w:eastAsia="en-US"/>
        </w:rPr>
      </w:pPr>
      <w:r w:rsidRPr="00B546BD">
        <w:rPr>
          <w:rFonts w:ascii="Arial" w:hAnsi="Arial" w:hint="cs"/>
          <w:sz w:val="24"/>
          <w:rtl/>
          <w:lang w:eastAsia="en-US"/>
        </w:rPr>
        <w:t xml:space="preserve">למען הסר ספק מובהר, כי מי שיגיש מועמדות למאגר הנוכחי יהיה כשיר להיבחר </w:t>
      </w:r>
      <w:r w:rsidR="00CF2F05" w:rsidRPr="00B546BD">
        <w:rPr>
          <w:rFonts w:ascii="Arial" w:hAnsi="Arial" w:hint="cs"/>
          <w:sz w:val="24"/>
          <w:rtl/>
          <w:lang w:eastAsia="en-US"/>
        </w:rPr>
        <w:t xml:space="preserve">בהמשך </w:t>
      </w:r>
      <w:r w:rsidRPr="00B546BD">
        <w:rPr>
          <w:rFonts w:ascii="Arial" w:hAnsi="Arial" w:hint="cs"/>
          <w:sz w:val="24"/>
          <w:rtl/>
          <w:lang w:eastAsia="en-US"/>
        </w:rPr>
        <w:t>גם לתפקיד עוזר/ת משפטי/ת</w:t>
      </w:r>
      <w:r w:rsidR="00CF2F05" w:rsidRPr="00B546BD">
        <w:rPr>
          <w:rFonts w:ascii="Arial" w:hAnsi="Arial" w:hint="cs"/>
          <w:sz w:val="24"/>
          <w:rtl/>
          <w:lang w:eastAsia="en-US"/>
        </w:rPr>
        <w:t xml:space="preserve"> לשופטים אחרים של בית המשפט העליון.</w:t>
      </w:r>
      <w:r w:rsidRPr="00B546BD">
        <w:rPr>
          <w:rFonts w:ascii="Arial" w:hAnsi="Arial" w:hint="cs"/>
          <w:sz w:val="24"/>
          <w:rtl/>
          <w:lang w:eastAsia="en-US"/>
        </w:rPr>
        <w:t xml:space="preserve">   </w:t>
      </w:r>
    </w:p>
    <w:p w:rsidR="00275EF9" w:rsidRPr="00B546BD" w:rsidRDefault="00275EF9" w:rsidP="000B0D1E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sz w:val="24"/>
          <w:rtl/>
          <w:lang w:eastAsia="en-US"/>
        </w:rPr>
      </w:pPr>
      <w:r w:rsidRPr="00B546BD">
        <w:rPr>
          <w:rFonts w:ascii="Arial" w:hAnsi="Arial"/>
          <w:sz w:val="24"/>
          <w:rtl/>
          <w:lang w:eastAsia="en-US"/>
        </w:rPr>
        <w:t xml:space="preserve">הימצאות בעתודת העוזרים המשפטיים אינה מבטיחה העסקה בתפקיד. </w:t>
      </w:r>
    </w:p>
    <w:p w:rsidR="00275EF9" w:rsidRPr="00B546BD" w:rsidRDefault="00275EF9" w:rsidP="000B0D1E">
      <w:pPr>
        <w:numPr>
          <w:ilvl w:val="0"/>
          <w:numId w:val="3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sz w:val="24"/>
          <w:rtl/>
          <w:lang w:eastAsia="en-US"/>
        </w:rPr>
      </w:pPr>
      <w:r w:rsidRPr="00B546BD">
        <w:rPr>
          <w:rFonts w:ascii="Arial" w:hAnsi="Arial"/>
          <w:sz w:val="24"/>
          <w:rtl/>
          <w:lang w:eastAsia="en-US"/>
        </w:rPr>
        <w:t>מועמד</w:t>
      </w:r>
      <w:r w:rsidR="00041803" w:rsidRPr="00B546BD">
        <w:rPr>
          <w:rFonts w:ascii="Arial" w:hAnsi="Arial" w:hint="cs"/>
          <w:sz w:val="24"/>
          <w:rtl/>
          <w:lang w:eastAsia="en-US"/>
        </w:rPr>
        <w:t xml:space="preserve">ים </w:t>
      </w:r>
      <w:r w:rsidRPr="00B546BD">
        <w:rPr>
          <w:rFonts w:ascii="Arial" w:hAnsi="Arial"/>
          <w:sz w:val="24"/>
          <w:rtl/>
          <w:lang w:eastAsia="en-US"/>
        </w:rPr>
        <w:t>יגרע</w:t>
      </w:r>
      <w:r w:rsidR="00041803" w:rsidRPr="00B546BD">
        <w:rPr>
          <w:rFonts w:ascii="Arial" w:hAnsi="Arial" w:hint="cs"/>
          <w:sz w:val="24"/>
          <w:rtl/>
          <w:lang w:eastAsia="en-US"/>
        </w:rPr>
        <w:t>ו</w:t>
      </w:r>
      <w:r w:rsidRPr="00B546BD">
        <w:rPr>
          <w:rFonts w:ascii="Arial" w:hAnsi="Arial"/>
          <w:sz w:val="24"/>
          <w:rtl/>
          <w:lang w:eastAsia="en-US"/>
        </w:rPr>
        <w:t xml:space="preserve"> מהעתודה לאחר שנתיים מיום קבלת</w:t>
      </w:r>
      <w:r w:rsidR="00DF1553" w:rsidRPr="00B546BD">
        <w:rPr>
          <w:rFonts w:ascii="Arial" w:hAnsi="Arial" w:hint="cs"/>
          <w:sz w:val="24"/>
          <w:rtl/>
          <w:lang w:eastAsia="en-US"/>
        </w:rPr>
        <w:t>ם</w:t>
      </w:r>
      <w:r w:rsidRPr="00B546BD">
        <w:rPr>
          <w:rFonts w:ascii="Arial" w:hAnsi="Arial"/>
          <w:sz w:val="24"/>
          <w:rtl/>
          <w:lang w:eastAsia="en-US"/>
        </w:rPr>
        <w:t xml:space="preserve"> </w:t>
      </w:r>
      <w:r w:rsidR="00041803" w:rsidRPr="00B546BD">
        <w:rPr>
          <w:rFonts w:ascii="Arial" w:hAnsi="Arial" w:hint="cs"/>
          <w:sz w:val="24"/>
          <w:rtl/>
          <w:lang w:eastAsia="en-US"/>
        </w:rPr>
        <w:t>אליה</w:t>
      </w:r>
      <w:r w:rsidRPr="00B546BD">
        <w:rPr>
          <w:rFonts w:ascii="Arial" w:hAnsi="Arial"/>
          <w:sz w:val="24"/>
          <w:rtl/>
          <w:lang w:eastAsia="en-US"/>
        </w:rPr>
        <w:t>.</w:t>
      </w:r>
    </w:p>
    <w:p w:rsidR="006636AD" w:rsidRPr="00B546BD" w:rsidRDefault="006636AD" w:rsidP="006636AD">
      <w:pPr>
        <w:pStyle w:val="ac"/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b/>
          <w:bCs/>
          <w:sz w:val="24"/>
          <w:rtl/>
        </w:rPr>
      </w:pPr>
    </w:p>
    <w:p w:rsidR="006636AD" w:rsidRPr="00B546BD" w:rsidRDefault="006636AD" w:rsidP="006636AD">
      <w:pPr>
        <w:shd w:val="clear" w:color="auto" w:fill="CCCCCC"/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b/>
          <w:bCs/>
          <w:sz w:val="24"/>
          <w:rtl/>
          <w:lang w:eastAsia="en-US"/>
        </w:rPr>
      </w:pPr>
      <w:r w:rsidRPr="00B546BD">
        <w:rPr>
          <w:b/>
          <w:bCs/>
          <w:rtl/>
        </w:rPr>
        <w:t>ד</w:t>
      </w:r>
      <w:r w:rsidRPr="00B546BD">
        <w:rPr>
          <w:rFonts w:ascii="Arial" w:hAnsi="Arial"/>
          <w:b/>
          <w:bCs/>
          <w:sz w:val="24"/>
          <w:rtl/>
          <w:lang w:eastAsia="en-US"/>
        </w:rPr>
        <w:t>. משך ה</w:t>
      </w:r>
      <w:r w:rsidR="00165B2E" w:rsidRPr="00B546BD">
        <w:rPr>
          <w:rFonts w:ascii="Arial" w:hAnsi="Arial" w:hint="cs"/>
          <w:b/>
          <w:bCs/>
          <w:sz w:val="24"/>
          <w:rtl/>
          <w:lang w:eastAsia="en-US"/>
        </w:rPr>
        <w:t>ה</w:t>
      </w:r>
      <w:r w:rsidRPr="00B546BD">
        <w:rPr>
          <w:rFonts w:ascii="Arial" w:hAnsi="Arial"/>
          <w:b/>
          <w:bCs/>
          <w:sz w:val="24"/>
          <w:rtl/>
          <w:lang w:eastAsia="en-US"/>
        </w:rPr>
        <w:t>עסקה</w:t>
      </w:r>
      <w:r w:rsidR="00165B2E" w:rsidRPr="00B546BD">
        <w:rPr>
          <w:rFonts w:ascii="Arial" w:hAnsi="Arial" w:hint="cs"/>
          <w:b/>
          <w:bCs/>
          <w:sz w:val="24"/>
          <w:rtl/>
          <w:lang w:eastAsia="en-US"/>
        </w:rPr>
        <w:t xml:space="preserve"> ותנאיה</w:t>
      </w:r>
      <w:r w:rsidRPr="00B546BD">
        <w:rPr>
          <w:rFonts w:ascii="Arial" w:hAnsi="Arial"/>
          <w:b/>
          <w:bCs/>
          <w:sz w:val="24"/>
          <w:rtl/>
          <w:lang w:eastAsia="en-US"/>
        </w:rPr>
        <w:t>:</w:t>
      </w:r>
    </w:p>
    <w:p w:rsidR="006636AD" w:rsidRPr="00B546BD" w:rsidRDefault="006636AD" w:rsidP="006636AD">
      <w:pPr>
        <w:pStyle w:val="ac"/>
        <w:tabs>
          <w:tab w:val="right" w:pos="5903"/>
        </w:tabs>
        <w:ind w:left="360"/>
        <w:jc w:val="both"/>
        <w:rPr>
          <w:rtl/>
        </w:rPr>
      </w:pPr>
    </w:p>
    <w:p w:rsidR="00975696" w:rsidRPr="00B546BD" w:rsidRDefault="001A73F7" w:rsidP="00CC4E79">
      <w:pPr>
        <w:spacing w:line="360" w:lineRule="auto"/>
        <w:ind w:left="-76"/>
        <w:jc w:val="both"/>
        <w:rPr>
          <w:rFonts w:ascii="Arial" w:hAnsi="Arial"/>
        </w:rPr>
      </w:pPr>
      <w:r w:rsidRPr="00B546BD">
        <w:rPr>
          <w:rFonts w:ascii="Arial" w:hAnsi="Arial" w:hint="cs"/>
          <w:rtl/>
        </w:rPr>
        <w:t>בעת הזו</w:t>
      </w:r>
      <w:r w:rsidR="00975696" w:rsidRPr="00B546BD">
        <w:rPr>
          <w:rFonts w:ascii="Arial" w:hAnsi="Arial" w:hint="cs"/>
          <w:rtl/>
        </w:rPr>
        <w:t xml:space="preserve"> </w:t>
      </w:r>
      <w:r w:rsidR="00975696" w:rsidRPr="00B546BD">
        <w:rPr>
          <w:rFonts w:ascii="Arial" w:hAnsi="Arial"/>
          <w:rtl/>
        </w:rPr>
        <w:t>מתנהל</w:t>
      </w:r>
      <w:r w:rsidR="00975696" w:rsidRPr="00B546BD">
        <w:rPr>
          <w:rFonts w:ascii="Arial" w:hAnsi="Arial" w:hint="cs"/>
          <w:rtl/>
        </w:rPr>
        <w:t>ים</w:t>
      </w:r>
      <w:r w:rsidR="00975696" w:rsidRPr="00B546BD">
        <w:rPr>
          <w:rFonts w:ascii="Arial" w:hAnsi="Arial"/>
          <w:rtl/>
        </w:rPr>
        <w:t xml:space="preserve"> </w:t>
      </w:r>
      <w:r w:rsidR="00975696" w:rsidRPr="00B546BD">
        <w:rPr>
          <w:rFonts w:ascii="Arial" w:hAnsi="Arial" w:hint="cs"/>
          <w:rtl/>
        </w:rPr>
        <w:t xml:space="preserve">משא ומתן והדברות </w:t>
      </w:r>
      <w:r w:rsidR="00975696" w:rsidRPr="00B546BD">
        <w:rPr>
          <w:rFonts w:ascii="Arial" w:hAnsi="Arial"/>
          <w:rtl/>
        </w:rPr>
        <w:t>בין המדינה ל</w:t>
      </w:r>
      <w:r w:rsidRPr="00B546BD">
        <w:rPr>
          <w:rFonts w:ascii="Arial" w:hAnsi="Arial" w:hint="cs"/>
          <w:rtl/>
        </w:rPr>
        <w:t xml:space="preserve">בין </w:t>
      </w:r>
      <w:r w:rsidR="00975696" w:rsidRPr="00B546BD">
        <w:rPr>
          <w:rFonts w:ascii="Arial" w:hAnsi="Arial"/>
          <w:rtl/>
        </w:rPr>
        <w:t>נציגות העוזרים המשפטיים וההסתדרות</w:t>
      </w:r>
      <w:r w:rsidR="00975696" w:rsidRPr="00B546BD">
        <w:rPr>
          <w:rFonts w:ascii="Arial" w:hAnsi="Arial" w:hint="cs"/>
          <w:rtl/>
        </w:rPr>
        <w:t xml:space="preserve"> לצורך הסדרת מכלול תנאי העסקתם של העוזרים המשפטיים.</w:t>
      </w:r>
      <w:r w:rsidR="001B3597" w:rsidRPr="00B546BD">
        <w:rPr>
          <w:rFonts w:ascii="Arial" w:hAnsi="Arial" w:hint="cs"/>
          <w:rtl/>
        </w:rPr>
        <w:t xml:space="preserve"> </w:t>
      </w:r>
      <w:r w:rsidR="00325767" w:rsidRPr="00B546BD">
        <w:rPr>
          <w:rFonts w:ascii="Arial" w:hAnsi="Arial" w:hint="cs"/>
          <w:rtl/>
        </w:rPr>
        <w:t xml:space="preserve">מועמדים אשר יתקבלו לתפקיד יחתמו על הסכם </w:t>
      </w:r>
      <w:r w:rsidR="00975696" w:rsidRPr="00B546BD">
        <w:rPr>
          <w:rFonts w:ascii="Arial" w:hAnsi="Arial" w:hint="cs"/>
          <w:rtl/>
        </w:rPr>
        <w:t>זמני וכן על נספח ל</w:t>
      </w:r>
      <w:r w:rsidR="00CC4E79" w:rsidRPr="00B546BD">
        <w:rPr>
          <w:rFonts w:ascii="Arial" w:hAnsi="Arial" w:hint="cs"/>
          <w:rtl/>
        </w:rPr>
        <w:t>הסכם</w:t>
      </w:r>
      <w:r w:rsidR="00975696" w:rsidRPr="00B546BD">
        <w:rPr>
          <w:rFonts w:ascii="Arial" w:hAnsi="Arial" w:hint="cs"/>
          <w:rtl/>
        </w:rPr>
        <w:t xml:space="preserve"> שבו יצוין, בין היתר, </w:t>
      </w:r>
      <w:r w:rsidR="00975696" w:rsidRPr="00B546BD">
        <w:rPr>
          <w:rFonts w:ascii="Arial" w:hAnsi="Arial"/>
          <w:rtl/>
        </w:rPr>
        <w:t xml:space="preserve">כי תנאי ההעסקה הסופיים ייקבעו במסגרת </w:t>
      </w:r>
      <w:r w:rsidR="00975696" w:rsidRPr="00B546BD">
        <w:rPr>
          <w:rFonts w:ascii="Arial" w:hAnsi="Arial" w:hint="cs"/>
          <w:rtl/>
        </w:rPr>
        <w:t xml:space="preserve">המשא ומתן וההידברות כאמור. </w:t>
      </w:r>
    </w:p>
    <w:p w:rsidR="00275EF9" w:rsidRPr="00B546BD" w:rsidRDefault="00275EF9" w:rsidP="004E7CDB">
      <w:pPr>
        <w:tabs>
          <w:tab w:val="right" w:pos="5903"/>
        </w:tabs>
        <w:ind w:left="1466"/>
        <w:jc w:val="both"/>
        <w:rPr>
          <w:rtl/>
        </w:rPr>
      </w:pPr>
    </w:p>
    <w:p w:rsidR="00275EF9" w:rsidRPr="00471FB9" w:rsidRDefault="008B019F" w:rsidP="004533D7">
      <w:pPr>
        <w:shd w:val="clear" w:color="auto" w:fill="CCCCCC"/>
        <w:tabs>
          <w:tab w:val="left" w:pos="0"/>
          <w:tab w:val="left" w:pos="6990"/>
          <w:tab w:val="right" w:pos="8505"/>
        </w:tabs>
        <w:spacing w:line="360" w:lineRule="auto"/>
        <w:jc w:val="both"/>
        <w:rPr>
          <w:rFonts w:ascii="Arial" w:hAnsi="Arial"/>
          <w:b/>
          <w:bCs/>
          <w:sz w:val="24"/>
          <w:rtl/>
          <w:lang w:eastAsia="en-US"/>
        </w:rPr>
      </w:pPr>
      <w:r w:rsidRPr="00B546BD">
        <w:rPr>
          <w:rFonts w:hint="cs"/>
          <w:b/>
          <w:bCs/>
          <w:rtl/>
        </w:rPr>
        <w:t>ה</w:t>
      </w:r>
      <w:r w:rsidR="00275EF9" w:rsidRPr="00B546BD">
        <w:rPr>
          <w:rFonts w:ascii="Arial" w:hAnsi="Arial"/>
          <w:b/>
          <w:bCs/>
          <w:sz w:val="24"/>
          <w:rtl/>
          <w:lang w:eastAsia="en-US"/>
        </w:rPr>
        <w:t>. הגשת מועמדות:</w:t>
      </w:r>
      <w:r w:rsidR="00275EF9">
        <w:rPr>
          <w:rFonts w:ascii="Arial" w:hAnsi="Arial"/>
          <w:b/>
          <w:bCs/>
          <w:sz w:val="24"/>
          <w:rtl/>
          <w:lang w:eastAsia="en-US"/>
        </w:rPr>
        <w:t xml:space="preserve"> </w:t>
      </w:r>
      <w:r w:rsidR="00275EF9" w:rsidRPr="00471FB9">
        <w:rPr>
          <w:rFonts w:ascii="Arial" w:hAnsi="Arial"/>
          <w:b/>
          <w:bCs/>
          <w:sz w:val="24"/>
          <w:rtl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</w:p>
    <w:p w:rsidR="00275EF9" w:rsidRDefault="00275EF9" w:rsidP="00C1268D">
      <w:pPr>
        <w:spacing w:line="360" w:lineRule="auto"/>
        <w:ind w:left="360"/>
        <w:jc w:val="both"/>
        <w:rPr>
          <w:rtl/>
        </w:rPr>
      </w:pPr>
    </w:p>
    <w:p w:rsidR="00275EF9" w:rsidRDefault="00275EF9" w:rsidP="00325767">
      <w:pPr>
        <w:spacing w:line="360" w:lineRule="auto"/>
        <w:ind w:left="-76"/>
        <w:jc w:val="both"/>
        <w:rPr>
          <w:rFonts w:ascii="Arial" w:hAnsi="Arial"/>
          <w:rtl/>
        </w:rPr>
      </w:pPr>
      <w:r w:rsidRPr="00201E47">
        <w:rPr>
          <w:rtl/>
        </w:rPr>
        <w:t>מועמדות לתפקיד יש להגיש על גבי טופס "בקשה למשרה פנויה בשירות המדינה"</w:t>
      </w:r>
      <w:r>
        <w:rPr>
          <w:rtl/>
        </w:rPr>
        <w:t>.</w:t>
      </w:r>
      <w:r w:rsidRPr="00201E47">
        <w:rPr>
          <w:rtl/>
        </w:rPr>
        <w:t xml:space="preserve"> </w:t>
      </w:r>
      <w:r w:rsidRPr="00201E47">
        <w:rPr>
          <w:rFonts w:ascii="Arial" w:hAnsi="Arial"/>
          <w:rtl/>
        </w:rPr>
        <w:t>נא להקפיד למלא את כתובת המייל ומ</w:t>
      </w:r>
      <w:r>
        <w:rPr>
          <w:rFonts w:ascii="Arial" w:hAnsi="Arial"/>
          <w:rtl/>
        </w:rPr>
        <w:t>ספר ה</w:t>
      </w:r>
      <w:r w:rsidR="007A5DA5">
        <w:rPr>
          <w:rFonts w:ascii="Arial" w:hAnsi="Arial" w:hint="cs"/>
          <w:rtl/>
        </w:rPr>
        <w:t>טלפון ה</w:t>
      </w:r>
      <w:r>
        <w:rPr>
          <w:rFonts w:ascii="Arial" w:hAnsi="Arial"/>
          <w:rtl/>
        </w:rPr>
        <w:t xml:space="preserve">נייד  באופן ברור וקריא, </w:t>
      </w:r>
      <w:r>
        <w:rPr>
          <w:rtl/>
        </w:rPr>
        <w:t xml:space="preserve"> ולצרף את המסמכים </w:t>
      </w:r>
      <w:r w:rsidR="00416C60">
        <w:rPr>
          <w:rFonts w:hint="cs"/>
          <w:rtl/>
        </w:rPr>
        <w:t>הבאים</w:t>
      </w:r>
      <w:r>
        <w:rPr>
          <w:rtl/>
        </w:rPr>
        <w:t>:</w:t>
      </w:r>
    </w:p>
    <w:p w:rsidR="00275EF9" w:rsidRDefault="00331491" w:rsidP="00325767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jc w:val="both"/>
        <w:textAlignment w:val="auto"/>
      </w:pPr>
      <w:r>
        <w:rPr>
          <w:rtl/>
        </w:rPr>
        <w:t>קורות חיים</w:t>
      </w:r>
      <w:r>
        <w:rPr>
          <w:rFonts w:hint="cs"/>
          <w:rtl/>
        </w:rPr>
        <w:t>.</w:t>
      </w:r>
    </w:p>
    <w:p w:rsidR="00275EF9" w:rsidRDefault="00275EF9" w:rsidP="00325767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jc w:val="both"/>
        <w:textAlignment w:val="auto"/>
        <w:rPr>
          <w:rtl/>
        </w:rPr>
      </w:pPr>
      <w:r>
        <w:rPr>
          <w:rtl/>
        </w:rPr>
        <w:t xml:space="preserve">טופס השלמת פרטים לבקשה למשרה פנויה בשירות המדינה. </w:t>
      </w:r>
    </w:p>
    <w:p w:rsidR="00275EF9" w:rsidRPr="007A5DA5" w:rsidRDefault="00275EF9" w:rsidP="00325767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jc w:val="both"/>
        <w:textAlignment w:val="auto"/>
        <w:rPr>
          <w:b/>
          <w:bCs/>
        </w:rPr>
      </w:pPr>
      <w:r w:rsidRPr="00BF2839">
        <w:rPr>
          <w:rtl/>
        </w:rPr>
        <w:t>גיליון ציונים של סיום התואר הראשון במשפטים. היה וברשות המועמד</w:t>
      </w:r>
      <w:r w:rsidR="00DF1553">
        <w:rPr>
          <w:rFonts w:hint="cs"/>
          <w:rtl/>
        </w:rPr>
        <w:t>/ת</w:t>
      </w:r>
      <w:r w:rsidRPr="00BF2839">
        <w:rPr>
          <w:rtl/>
        </w:rPr>
        <w:t xml:space="preserve"> תארים</w:t>
      </w:r>
      <w:r>
        <w:rPr>
          <w:rtl/>
        </w:rPr>
        <w:t xml:space="preserve"> </w:t>
      </w:r>
      <w:r w:rsidRPr="00BF2839">
        <w:rPr>
          <w:rtl/>
        </w:rPr>
        <w:t>נוספים</w:t>
      </w:r>
      <w:r w:rsidR="007A5DA5">
        <w:rPr>
          <w:rFonts w:hint="cs"/>
          <w:rtl/>
        </w:rPr>
        <w:t>,</w:t>
      </w:r>
      <w:r w:rsidRPr="00BF2839">
        <w:rPr>
          <w:rtl/>
        </w:rPr>
        <w:t xml:space="preserve"> עליו</w:t>
      </w:r>
      <w:r w:rsidR="00DF1553">
        <w:rPr>
          <w:rFonts w:hint="cs"/>
          <w:rtl/>
        </w:rPr>
        <w:t>/ה</w:t>
      </w:r>
      <w:r w:rsidRPr="00BF2839">
        <w:rPr>
          <w:rtl/>
        </w:rPr>
        <w:t xml:space="preserve"> לצרף גיליונות הציונים של תארים אלו. </w:t>
      </w:r>
      <w:r w:rsidR="00DF1553" w:rsidRPr="007A5DA5">
        <w:rPr>
          <w:rFonts w:hint="cs"/>
          <w:b/>
          <w:bCs/>
          <w:rtl/>
        </w:rPr>
        <w:t xml:space="preserve">יש </w:t>
      </w:r>
      <w:r w:rsidR="0031340B" w:rsidRPr="007A5DA5">
        <w:rPr>
          <w:rFonts w:hint="cs"/>
          <w:b/>
          <w:bCs/>
          <w:rtl/>
        </w:rPr>
        <w:t>ל</w:t>
      </w:r>
      <w:r w:rsidRPr="007A5DA5">
        <w:rPr>
          <w:b/>
          <w:bCs/>
          <w:rtl/>
        </w:rPr>
        <w:t>הק</w:t>
      </w:r>
      <w:r w:rsidR="00DF1553" w:rsidRPr="007A5DA5">
        <w:rPr>
          <w:rFonts w:hint="cs"/>
          <w:b/>
          <w:bCs/>
          <w:rtl/>
        </w:rPr>
        <w:t>י</w:t>
      </w:r>
      <w:r w:rsidRPr="007A5DA5">
        <w:rPr>
          <w:b/>
          <w:bCs/>
          <w:rtl/>
        </w:rPr>
        <w:t xml:space="preserve">ף בעיגול את ציון הגמר של לימודי התואר הראשון </w:t>
      </w:r>
      <w:r w:rsidR="007A5DA5" w:rsidRPr="007A5DA5">
        <w:rPr>
          <w:rFonts w:hint="cs"/>
          <w:b/>
          <w:bCs/>
          <w:rtl/>
        </w:rPr>
        <w:t xml:space="preserve">במשפטים </w:t>
      </w:r>
      <w:r w:rsidRPr="007A5DA5">
        <w:rPr>
          <w:b/>
          <w:bCs/>
          <w:rtl/>
        </w:rPr>
        <w:t xml:space="preserve">ושל לימודי </w:t>
      </w:r>
      <w:r w:rsidR="00D64950">
        <w:rPr>
          <w:rFonts w:hint="cs"/>
          <w:b/>
          <w:bCs/>
          <w:rtl/>
        </w:rPr>
        <w:t>ה</w:t>
      </w:r>
      <w:r w:rsidRPr="007A5DA5">
        <w:rPr>
          <w:b/>
          <w:bCs/>
          <w:rtl/>
        </w:rPr>
        <w:t xml:space="preserve">תואר </w:t>
      </w:r>
      <w:r w:rsidR="00305D25">
        <w:rPr>
          <w:rFonts w:hint="cs"/>
          <w:b/>
          <w:bCs/>
          <w:rtl/>
        </w:rPr>
        <w:t>ה</w:t>
      </w:r>
      <w:r w:rsidRPr="007A5DA5">
        <w:rPr>
          <w:b/>
          <w:bCs/>
          <w:rtl/>
        </w:rPr>
        <w:t>שני</w:t>
      </w:r>
      <w:r w:rsidR="00305D25">
        <w:rPr>
          <w:rFonts w:hint="cs"/>
          <w:b/>
          <w:bCs/>
          <w:rtl/>
        </w:rPr>
        <w:t xml:space="preserve"> המשפטים</w:t>
      </w:r>
      <w:r w:rsidRPr="007A5DA5">
        <w:rPr>
          <w:b/>
          <w:bCs/>
          <w:rtl/>
        </w:rPr>
        <w:t xml:space="preserve"> (ככל שנלמד). </w:t>
      </w:r>
    </w:p>
    <w:p w:rsidR="00275EF9" w:rsidRDefault="00275EF9" w:rsidP="002A574D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jc w:val="both"/>
        <w:textAlignment w:val="auto"/>
      </w:pPr>
      <w:r w:rsidRPr="00BF2839">
        <w:rPr>
          <w:rtl/>
        </w:rPr>
        <w:t xml:space="preserve">מועמדים שסיימו את לימודי המשפטים במסגרת </w:t>
      </w:r>
      <w:r>
        <w:rPr>
          <w:rtl/>
        </w:rPr>
        <w:t xml:space="preserve">מוסדות אקדמיים בחו"ל </w:t>
      </w:r>
      <w:r w:rsidRPr="00BF2839">
        <w:rPr>
          <w:rtl/>
        </w:rPr>
        <w:t>יצרפו</w:t>
      </w:r>
      <w:r w:rsidRPr="00C55E16">
        <w:rPr>
          <w:rtl/>
        </w:rPr>
        <w:t xml:space="preserve"> </w:t>
      </w:r>
      <w:r>
        <w:rPr>
          <w:rtl/>
        </w:rPr>
        <w:t>לבקשתם צילום דיפלומה, צילום תרגום הדיפלומה לשפה העברית וציון התואר מטעם המחלקה להערכת תארים במשרד ה</w:t>
      </w:r>
      <w:r w:rsidRPr="00C55E16">
        <w:rPr>
          <w:rtl/>
        </w:rPr>
        <w:t>חינוך.</w:t>
      </w:r>
      <w:r>
        <w:rPr>
          <w:rtl/>
        </w:rPr>
        <w:t xml:space="preserve"> במקרים בהם לא ניתן לתרגם את הציונים על המועמד להגיש הצהרה על נכונות תרגום הציונים על ידו. </w:t>
      </w:r>
    </w:p>
    <w:p w:rsidR="00275EF9" w:rsidRPr="00BF2839" w:rsidRDefault="00275EF9" w:rsidP="002A574D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jc w:val="both"/>
        <w:textAlignment w:val="auto"/>
        <w:rPr>
          <w:rtl/>
        </w:rPr>
      </w:pPr>
      <w:r>
        <w:rPr>
          <w:rtl/>
        </w:rPr>
        <w:t>אישור חברות בלשכת עורכי הדין.</w:t>
      </w:r>
      <w:r w:rsidR="00CB65A6">
        <w:rPr>
          <w:rFonts w:hint="cs"/>
          <w:rtl/>
        </w:rPr>
        <w:t xml:space="preserve"> </w:t>
      </w:r>
    </w:p>
    <w:p w:rsidR="00275EF9" w:rsidRPr="000B140A" w:rsidRDefault="00275EF9" w:rsidP="00325767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jc w:val="both"/>
        <w:textAlignment w:val="auto"/>
      </w:pPr>
      <w:r w:rsidRPr="000B140A">
        <w:rPr>
          <w:rtl/>
        </w:rPr>
        <w:t xml:space="preserve">טופס הצהרה על קרובי משפחה המועסקים במערכת בתי המשפט. </w:t>
      </w:r>
      <w:r w:rsidRPr="000B140A">
        <w:rPr>
          <w:b/>
          <w:bCs/>
          <w:rtl/>
        </w:rPr>
        <w:t>חובה למלא את הטופס גם אם אין למועמד</w:t>
      </w:r>
      <w:r w:rsidR="00DF1553">
        <w:rPr>
          <w:rFonts w:hint="cs"/>
          <w:b/>
          <w:bCs/>
          <w:rtl/>
        </w:rPr>
        <w:t>/ת</w:t>
      </w:r>
      <w:r w:rsidRPr="000B140A">
        <w:rPr>
          <w:b/>
          <w:bCs/>
          <w:rtl/>
        </w:rPr>
        <w:t xml:space="preserve"> קרובי משפחה במערכת בתי המשפט. </w:t>
      </w:r>
      <w:r w:rsidR="00DF1553">
        <w:rPr>
          <w:rFonts w:hint="cs"/>
          <w:rtl/>
        </w:rPr>
        <w:t>יש</w:t>
      </w:r>
      <w:r w:rsidRPr="000B140A">
        <w:rPr>
          <w:rtl/>
        </w:rPr>
        <w:t xml:space="preserve"> </w:t>
      </w:r>
      <w:r w:rsidR="00DF1553">
        <w:rPr>
          <w:rFonts w:hint="cs"/>
          <w:rtl/>
        </w:rPr>
        <w:t>ל</w:t>
      </w:r>
      <w:r w:rsidRPr="000B140A">
        <w:rPr>
          <w:rtl/>
        </w:rPr>
        <w:t>שים לב לנוהל 0</w:t>
      </w:r>
      <w:r>
        <w:rPr>
          <w:rtl/>
        </w:rPr>
        <w:t>1</w:t>
      </w:r>
      <w:r w:rsidRPr="000B140A">
        <w:rPr>
          <w:rtl/>
        </w:rPr>
        <w:t xml:space="preserve">-09 </w:t>
      </w:r>
      <w:r w:rsidR="00E5343C">
        <w:rPr>
          <w:rFonts w:hint="cs"/>
          <w:rtl/>
        </w:rPr>
        <w:t>ה</w:t>
      </w:r>
      <w:r w:rsidRPr="000B140A">
        <w:rPr>
          <w:rtl/>
        </w:rPr>
        <w:t>עוסק בהגבלות החלות על העסקת קרובי משפחה במערכת בתי המשפט ובסייגים שנקבעו על ידי מנהל בתי המשפט לעניין זה</w:t>
      </w:r>
      <w:r>
        <w:rPr>
          <w:rtl/>
        </w:rPr>
        <w:t>.</w:t>
      </w:r>
      <w:r w:rsidRPr="000B140A">
        <w:rPr>
          <w:rtl/>
        </w:rPr>
        <w:t xml:space="preserve"> </w:t>
      </w:r>
    </w:p>
    <w:p w:rsidR="00275EF9" w:rsidRPr="00CC2064" w:rsidRDefault="00275EF9" w:rsidP="00325767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jc w:val="both"/>
        <w:textAlignment w:val="auto"/>
      </w:pPr>
      <w:r w:rsidRPr="00CC2064">
        <w:rPr>
          <w:rtl/>
        </w:rPr>
        <w:t xml:space="preserve">אישורי העסקה המעידים על ניסיון מקצועי, ככל שישנם.    </w:t>
      </w:r>
    </w:p>
    <w:p w:rsidR="00275EF9" w:rsidRDefault="00275EF9" w:rsidP="00325767">
      <w:pPr>
        <w:numPr>
          <w:ilvl w:val="0"/>
          <w:numId w:val="29"/>
        </w:numPr>
        <w:tabs>
          <w:tab w:val="clear" w:pos="720"/>
          <w:tab w:val="num" w:pos="66"/>
        </w:tabs>
        <w:overflowPunct/>
        <w:autoSpaceDE/>
        <w:autoSpaceDN/>
        <w:adjustRightInd/>
        <w:spacing w:line="360" w:lineRule="auto"/>
        <w:ind w:left="207" w:hanging="283"/>
        <w:jc w:val="both"/>
        <w:textAlignment w:val="auto"/>
      </w:pPr>
      <w:r w:rsidRPr="00CC2064">
        <w:rPr>
          <w:rtl/>
        </w:rPr>
        <w:t xml:space="preserve">מכתבי המלצה או פרטי ממליצים, ככל שישנם. </w:t>
      </w:r>
    </w:p>
    <w:p w:rsidR="00275EF9" w:rsidRPr="00270DA1" w:rsidRDefault="00275EF9" w:rsidP="00325767">
      <w:pPr>
        <w:overflowPunct/>
        <w:autoSpaceDE/>
        <w:autoSpaceDN/>
        <w:adjustRightInd/>
        <w:spacing w:line="360" w:lineRule="auto"/>
        <w:ind w:left="-76"/>
        <w:jc w:val="both"/>
        <w:textAlignment w:val="auto"/>
        <w:rPr>
          <w:rtl/>
        </w:rPr>
      </w:pPr>
    </w:p>
    <w:p w:rsidR="0025053A" w:rsidRPr="00FF19FD" w:rsidRDefault="00275EF9" w:rsidP="00FF19FD">
      <w:pPr>
        <w:spacing w:line="360" w:lineRule="auto"/>
        <w:jc w:val="center"/>
        <w:rPr>
          <w:rFonts w:ascii="Arial" w:hAnsi="Arial"/>
          <w:b/>
          <w:bCs/>
          <w:sz w:val="24"/>
          <w:rtl/>
          <w:lang w:eastAsia="en-US"/>
        </w:rPr>
      </w:pPr>
      <w:r w:rsidRPr="00FF19FD">
        <w:rPr>
          <w:rFonts w:ascii="Arial" w:hAnsi="Arial"/>
          <w:b/>
          <w:bCs/>
          <w:sz w:val="24"/>
          <w:u w:val="single"/>
          <w:rtl/>
          <w:lang w:eastAsia="en-US"/>
        </w:rPr>
        <w:lastRenderedPageBreak/>
        <w:t>מועמדויות יש לה</w:t>
      </w:r>
      <w:r w:rsidR="0025053A" w:rsidRPr="00FF19FD">
        <w:rPr>
          <w:rFonts w:ascii="Arial" w:hAnsi="Arial" w:hint="cs"/>
          <w:b/>
          <w:bCs/>
          <w:sz w:val="24"/>
          <w:u w:val="single"/>
          <w:rtl/>
          <w:lang w:eastAsia="en-US"/>
        </w:rPr>
        <w:t>גיש</w:t>
      </w:r>
      <w:r w:rsidRPr="00FF19FD">
        <w:rPr>
          <w:rFonts w:ascii="Arial" w:hAnsi="Arial"/>
          <w:b/>
          <w:bCs/>
          <w:sz w:val="24"/>
          <w:u w:val="single"/>
          <w:rtl/>
          <w:lang w:eastAsia="en-US"/>
        </w:rPr>
        <w:t xml:space="preserve"> באמצעות </w:t>
      </w:r>
      <w:r w:rsidR="001C537B" w:rsidRPr="00FF19FD">
        <w:rPr>
          <w:rFonts w:ascii="Arial" w:hAnsi="Arial" w:hint="cs"/>
          <w:b/>
          <w:bCs/>
          <w:sz w:val="24"/>
          <w:u w:val="single"/>
          <w:rtl/>
          <w:lang w:eastAsia="en-US"/>
        </w:rPr>
        <w:t>ה</w:t>
      </w:r>
      <w:r w:rsidRPr="00FF19FD">
        <w:rPr>
          <w:rFonts w:ascii="Arial" w:hAnsi="Arial"/>
          <w:b/>
          <w:bCs/>
          <w:sz w:val="24"/>
          <w:u w:val="single"/>
          <w:rtl/>
          <w:lang w:eastAsia="en-US"/>
        </w:rPr>
        <w:t>דואר</w:t>
      </w:r>
      <w:r w:rsidR="00380D9D" w:rsidRPr="00FF19FD">
        <w:rPr>
          <w:rFonts w:ascii="Arial" w:hAnsi="Arial" w:hint="cs"/>
          <w:b/>
          <w:bCs/>
          <w:sz w:val="24"/>
          <w:u w:val="single"/>
          <w:rtl/>
          <w:lang w:eastAsia="en-US"/>
        </w:rPr>
        <w:t xml:space="preserve"> או באמצעות מסירה אישית</w:t>
      </w:r>
      <w:r w:rsidRPr="00FF19FD">
        <w:rPr>
          <w:rFonts w:ascii="Arial" w:hAnsi="Arial"/>
          <w:b/>
          <w:bCs/>
          <w:sz w:val="24"/>
          <w:u w:val="single"/>
          <w:rtl/>
          <w:lang w:eastAsia="en-US"/>
        </w:rPr>
        <w:t xml:space="preserve"> לידי</w:t>
      </w:r>
      <w:r w:rsidR="0025053A" w:rsidRPr="00FF19FD">
        <w:rPr>
          <w:rFonts w:ascii="Arial" w:hAnsi="Arial" w:hint="cs"/>
          <w:b/>
          <w:bCs/>
          <w:sz w:val="24"/>
          <w:rtl/>
          <w:lang w:eastAsia="en-US"/>
        </w:rPr>
        <w:t>:</w:t>
      </w:r>
    </w:p>
    <w:p w:rsidR="0025053A" w:rsidRPr="00FF19FD" w:rsidRDefault="00275EF9" w:rsidP="00FF19FD">
      <w:pPr>
        <w:spacing w:line="360" w:lineRule="auto"/>
        <w:jc w:val="center"/>
        <w:rPr>
          <w:rFonts w:ascii="Arial" w:hAnsi="Arial"/>
          <w:b/>
          <w:bCs/>
          <w:sz w:val="24"/>
          <w:rtl/>
          <w:lang w:eastAsia="en-US"/>
        </w:rPr>
      </w:pPr>
      <w:r w:rsidRPr="00FF19FD">
        <w:rPr>
          <w:rFonts w:ascii="Arial" w:hAnsi="Arial"/>
          <w:b/>
          <w:bCs/>
          <w:sz w:val="24"/>
          <w:rtl/>
          <w:lang w:eastAsia="en-US"/>
        </w:rPr>
        <w:t>מר שי דנון</w:t>
      </w:r>
    </w:p>
    <w:p w:rsidR="0025053A" w:rsidRPr="00FF19FD" w:rsidRDefault="00275EF9" w:rsidP="00FF19FD">
      <w:pPr>
        <w:spacing w:line="360" w:lineRule="auto"/>
        <w:jc w:val="center"/>
        <w:rPr>
          <w:rFonts w:ascii="Arial" w:hAnsi="Arial"/>
          <w:b/>
          <w:bCs/>
          <w:sz w:val="24"/>
          <w:rtl/>
          <w:lang w:eastAsia="en-US"/>
        </w:rPr>
      </w:pPr>
      <w:r w:rsidRPr="00FF19FD">
        <w:rPr>
          <w:rFonts w:ascii="Arial" w:hAnsi="Arial"/>
          <w:b/>
          <w:bCs/>
          <w:sz w:val="24"/>
          <w:rtl/>
          <w:lang w:eastAsia="en-US"/>
        </w:rPr>
        <w:t>בית המשפט העליון</w:t>
      </w:r>
      <w:r w:rsidR="00380D9D" w:rsidRPr="00FF19FD">
        <w:rPr>
          <w:rFonts w:ascii="Arial" w:hAnsi="Arial" w:hint="cs"/>
          <w:b/>
          <w:bCs/>
          <w:sz w:val="24"/>
          <w:rtl/>
          <w:lang w:eastAsia="en-US"/>
        </w:rPr>
        <w:t xml:space="preserve"> -</w:t>
      </w:r>
      <w:r w:rsidRPr="00FF19FD">
        <w:rPr>
          <w:rFonts w:ascii="Arial" w:hAnsi="Arial"/>
          <w:b/>
          <w:bCs/>
          <w:sz w:val="24"/>
          <w:rtl/>
          <w:lang w:eastAsia="en-US"/>
        </w:rPr>
        <w:t xml:space="preserve"> יחידת האמרכלות</w:t>
      </w:r>
    </w:p>
    <w:p w:rsidR="0025053A" w:rsidRPr="00FF19FD" w:rsidRDefault="00275EF9" w:rsidP="00FF19FD">
      <w:pPr>
        <w:spacing w:line="360" w:lineRule="auto"/>
        <w:jc w:val="center"/>
        <w:rPr>
          <w:rFonts w:ascii="Arial" w:hAnsi="Arial"/>
          <w:b/>
          <w:bCs/>
          <w:sz w:val="24"/>
          <w:rtl/>
          <w:lang w:eastAsia="en-US"/>
        </w:rPr>
      </w:pPr>
      <w:r w:rsidRPr="00FF19FD">
        <w:rPr>
          <w:rFonts w:ascii="Arial" w:hAnsi="Arial"/>
          <w:b/>
          <w:bCs/>
          <w:sz w:val="24"/>
          <w:rtl/>
          <w:lang w:eastAsia="en-US"/>
        </w:rPr>
        <w:t>רחוב שערי משפט</w:t>
      </w:r>
      <w:r w:rsidR="008E14A7" w:rsidRPr="00FF19FD">
        <w:rPr>
          <w:rFonts w:ascii="Arial" w:hAnsi="Arial" w:hint="cs"/>
          <w:b/>
          <w:bCs/>
          <w:sz w:val="24"/>
          <w:rtl/>
          <w:lang w:eastAsia="en-US"/>
        </w:rPr>
        <w:t xml:space="preserve"> 1</w:t>
      </w:r>
      <w:r w:rsidRPr="00FF19FD">
        <w:rPr>
          <w:rFonts w:ascii="Arial" w:hAnsi="Arial"/>
          <w:b/>
          <w:bCs/>
          <w:sz w:val="24"/>
          <w:rtl/>
          <w:lang w:eastAsia="en-US"/>
        </w:rPr>
        <w:t>, קריית בן גוריון, ירושלים, מיקוד 91950.</w:t>
      </w:r>
    </w:p>
    <w:p w:rsidR="00380D9D" w:rsidRDefault="00275EF9" w:rsidP="00325767">
      <w:pPr>
        <w:spacing w:line="360" w:lineRule="auto"/>
        <w:jc w:val="both"/>
        <w:rPr>
          <w:rFonts w:ascii="Arial" w:hAnsi="Arial"/>
          <w:sz w:val="24"/>
          <w:rtl/>
          <w:lang w:eastAsia="en-US"/>
        </w:rPr>
      </w:pPr>
      <w:r w:rsidRPr="006E7466">
        <w:rPr>
          <w:rFonts w:ascii="Arial" w:hAnsi="Arial"/>
          <w:sz w:val="24"/>
          <w:rtl/>
          <w:lang w:eastAsia="en-US"/>
        </w:rPr>
        <w:t xml:space="preserve"> </w:t>
      </w:r>
    </w:p>
    <w:p w:rsidR="00275EF9" w:rsidRDefault="005F43B4" w:rsidP="00AF34C0">
      <w:pPr>
        <w:spacing w:line="360" w:lineRule="auto"/>
        <w:jc w:val="both"/>
        <w:rPr>
          <w:rFonts w:ascii="Arial" w:hAnsi="Arial"/>
          <w:sz w:val="24"/>
          <w:rtl/>
          <w:lang w:eastAsia="en-US"/>
        </w:rPr>
      </w:pPr>
      <w:r>
        <w:rPr>
          <w:rFonts w:ascii="Arial" w:hAnsi="Arial" w:hint="cs"/>
          <w:sz w:val="24"/>
          <w:rtl/>
          <w:lang w:eastAsia="en-US"/>
        </w:rPr>
        <w:t>נ</w:t>
      </w:r>
      <w:r w:rsidR="00275EF9">
        <w:rPr>
          <w:rFonts w:ascii="Arial" w:hAnsi="Arial"/>
          <w:sz w:val="24"/>
          <w:rtl/>
          <w:lang w:eastAsia="en-US"/>
        </w:rPr>
        <w:t xml:space="preserve">א לציין על גבי המעטפה </w:t>
      </w:r>
      <w:r w:rsidR="00275EF9" w:rsidRPr="00DF1553">
        <w:rPr>
          <w:rFonts w:ascii="Arial" w:hAnsi="Arial"/>
          <w:b/>
          <w:bCs/>
          <w:sz w:val="24"/>
          <w:rtl/>
          <w:lang w:eastAsia="en-US"/>
        </w:rPr>
        <w:t xml:space="preserve">"מועמדות לתפקיד עוזר משפטי </w:t>
      </w:r>
      <w:r w:rsidR="00DF1553">
        <w:rPr>
          <w:rFonts w:ascii="Arial" w:hAnsi="Arial" w:hint="cs"/>
          <w:b/>
          <w:bCs/>
          <w:sz w:val="24"/>
          <w:rtl/>
          <w:lang w:eastAsia="en-US"/>
        </w:rPr>
        <w:t>-</w:t>
      </w:r>
      <w:r w:rsidR="00DF1553" w:rsidRPr="00DF1553">
        <w:rPr>
          <w:rFonts w:ascii="Arial" w:hAnsi="Arial" w:hint="cs"/>
          <w:b/>
          <w:bCs/>
          <w:sz w:val="24"/>
          <w:rtl/>
          <w:lang w:eastAsia="en-US"/>
        </w:rPr>
        <w:t xml:space="preserve"> מכרז מס</w:t>
      </w:r>
      <w:r w:rsidR="00DF1553" w:rsidRPr="006240DD">
        <w:rPr>
          <w:rFonts w:ascii="Arial" w:hAnsi="Arial" w:hint="cs"/>
          <w:b/>
          <w:bCs/>
          <w:sz w:val="24"/>
          <w:rtl/>
          <w:lang w:eastAsia="en-US"/>
        </w:rPr>
        <w:t xml:space="preserve">' </w:t>
      </w:r>
      <w:r w:rsidR="00AF34C0">
        <w:rPr>
          <w:rFonts w:ascii="Arial" w:hAnsi="Arial" w:hint="cs"/>
          <w:b/>
          <w:bCs/>
          <w:sz w:val="24"/>
          <w:rtl/>
          <w:lang w:eastAsia="en-US"/>
        </w:rPr>
        <w:t>3/17</w:t>
      </w:r>
      <w:r w:rsidR="00DF1553">
        <w:rPr>
          <w:rFonts w:ascii="Arial" w:hAnsi="Arial" w:hint="cs"/>
          <w:sz w:val="24"/>
          <w:rtl/>
          <w:lang w:eastAsia="en-US"/>
        </w:rPr>
        <w:t>".</w:t>
      </w:r>
    </w:p>
    <w:p w:rsidR="00E1550A" w:rsidRPr="00DF1553" w:rsidRDefault="00E1550A" w:rsidP="00325767">
      <w:pPr>
        <w:spacing w:line="360" w:lineRule="auto"/>
        <w:jc w:val="both"/>
        <w:rPr>
          <w:rFonts w:ascii="Arial" w:hAnsi="Arial"/>
          <w:sz w:val="24"/>
          <w:rtl/>
          <w:lang w:eastAsia="en-US"/>
        </w:rPr>
      </w:pPr>
    </w:p>
    <w:p w:rsidR="00527A27" w:rsidRPr="00BC0868" w:rsidRDefault="00D64950" w:rsidP="0014209B">
      <w:pPr>
        <w:spacing w:line="360" w:lineRule="auto"/>
        <w:jc w:val="both"/>
        <w:rPr>
          <w:rtl/>
        </w:rPr>
      </w:pPr>
      <w:r w:rsidRPr="00E1550A">
        <w:rPr>
          <w:rFonts w:hint="cs"/>
          <w:b/>
          <w:bCs/>
          <w:u w:val="single"/>
          <w:rtl/>
        </w:rPr>
        <w:t>את המועמדויות יש להגיש לאמר</w:t>
      </w:r>
      <w:bookmarkStart w:id="0" w:name="_GoBack"/>
      <w:bookmarkEnd w:id="0"/>
      <w:r w:rsidRPr="00E1550A">
        <w:rPr>
          <w:rFonts w:hint="cs"/>
          <w:b/>
          <w:bCs/>
          <w:u w:val="single"/>
          <w:rtl/>
        </w:rPr>
        <w:t>כלות בית המשפט</w:t>
      </w:r>
      <w:r w:rsidR="0041270C" w:rsidRPr="00E1550A">
        <w:rPr>
          <w:rFonts w:hint="cs"/>
          <w:b/>
          <w:bCs/>
          <w:u w:val="single"/>
          <w:rtl/>
        </w:rPr>
        <w:t xml:space="preserve"> העליון</w:t>
      </w:r>
      <w:r w:rsidRPr="00E1550A">
        <w:rPr>
          <w:rFonts w:hint="cs"/>
          <w:b/>
          <w:bCs/>
          <w:u w:val="single"/>
          <w:rtl/>
        </w:rPr>
        <w:t xml:space="preserve"> </w:t>
      </w:r>
      <w:r w:rsidRPr="00E1550A">
        <w:rPr>
          <w:b/>
          <w:bCs/>
          <w:u w:val="single"/>
          <w:rtl/>
        </w:rPr>
        <w:t xml:space="preserve">עד </w:t>
      </w:r>
      <w:r w:rsidRPr="00E1550A">
        <w:rPr>
          <w:rFonts w:hint="cs"/>
          <w:b/>
          <w:bCs/>
          <w:u w:val="single"/>
          <w:rtl/>
        </w:rPr>
        <w:t>ל</w:t>
      </w:r>
      <w:r w:rsidRPr="00E1550A">
        <w:rPr>
          <w:b/>
          <w:bCs/>
          <w:u w:val="single"/>
          <w:rtl/>
        </w:rPr>
        <w:t xml:space="preserve">יום </w:t>
      </w:r>
      <w:r w:rsidR="0047287F" w:rsidRPr="00E1550A">
        <w:rPr>
          <w:rFonts w:hint="cs"/>
          <w:b/>
          <w:bCs/>
          <w:u w:val="single"/>
          <w:rtl/>
        </w:rPr>
        <w:t>ראשון</w:t>
      </w:r>
      <w:r w:rsidRPr="00E1550A">
        <w:rPr>
          <w:rFonts w:hint="cs"/>
          <w:b/>
          <w:bCs/>
          <w:u w:val="single"/>
          <w:rtl/>
        </w:rPr>
        <w:t xml:space="preserve">, </w:t>
      </w:r>
      <w:r w:rsidR="0014209B">
        <w:rPr>
          <w:rFonts w:hint="cs"/>
          <w:b/>
          <w:bCs/>
          <w:u w:val="single"/>
          <w:rtl/>
        </w:rPr>
        <w:t>ד'</w:t>
      </w:r>
      <w:r w:rsidRPr="00E1550A">
        <w:rPr>
          <w:rFonts w:hint="cs"/>
          <w:b/>
          <w:bCs/>
          <w:u w:val="single"/>
          <w:rtl/>
        </w:rPr>
        <w:t xml:space="preserve"> ב</w:t>
      </w:r>
      <w:r w:rsidR="0014209B">
        <w:rPr>
          <w:rFonts w:hint="cs"/>
          <w:b/>
          <w:bCs/>
          <w:u w:val="single"/>
          <w:rtl/>
        </w:rPr>
        <w:t>תשרי</w:t>
      </w:r>
      <w:r w:rsidRPr="00E1550A">
        <w:rPr>
          <w:rFonts w:hint="cs"/>
          <w:b/>
          <w:bCs/>
          <w:u w:val="single"/>
          <w:rtl/>
        </w:rPr>
        <w:t xml:space="preserve"> </w:t>
      </w:r>
      <w:proofErr w:type="spellStart"/>
      <w:r w:rsidR="00165B2E" w:rsidRPr="00E1550A">
        <w:rPr>
          <w:rFonts w:hint="cs"/>
          <w:b/>
          <w:bCs/>
          <w:u w:val="single"/>
          <w:rtl/>
        </w:rPr>
        <w:t>ה</w:t>
      </w:r>
      <w:r w:rsidRPr="00E1550A">
        <w:rPr>
          <w:b/>
          <w:bCs/>
          <w:u w:val="single"/>
          <w:rtl/>
        </w:rPr>
        <w:t>תשע"</w:t>
      </w:r>
      <w:r w:rsidR="0014209B">
        <w:rPr>
          <w:rFonts w:hint="cs"/>
          <w:b/>
          <w:bCs/>
          <w:u w:val="single"/>
          <w:rtl/>
        </w:rPr>
        <w:t>ח</w:t>
      </w:r>
      <w:proofErr w:type="spellEnd"/>
      <w:r w:rsidRPr="00E1550A">
        <w:rPr>
          <w:rFonts w:hint="cs"/>
          <w:b/>
          <w:bCs/>
          <w:u w:val="single"/>
          <w:rtl/>
        </w:rPr>
        <w:t xml:space="preserve"> (</w:t>
      </w:r>
      <w:r w:rsidR="0014209B">
        <w:rPr>
          <w:rFonts w:hint="cs"/>
          <w:b/>
          <w:bCs/>
          <w:u w:val="single"/>
          <w:rtl/>
        </w:rPr>
        <w:t>24</w:t>
      </w:r>
      <w:r w:rsidR="005F43B4" w:rsidRPr="00E1550A">
        <w:rPr>
          <w:rFonts w:hint="cs"/>
          <w:b/>
          <w:bCs/>
          <w:u w:val="single"/>
          <w:rtl/>
        </w:rPr>
        <w:t>.</w:t>
      </w:r>
      <w:r w:rsidR="0014209B">
        <w:rPr>
          <w:rFonts w:hint="cs"/>
          <w:b/>
          <w:bCs/>
          <w:u w:val="single"/>
          <w:rtl/>
        </w:rPr>
        <w:t>9</w:t>
      </w:r>
      <w:r w:rsidRPr="00E1550A">
        <w:rPr>
          <w:rFonts w:hint="cs"/>
          <w:b/>
          <w:bCs/>
          <w:u w:val="single"/>
          <w:rtl/>
        </w:rPr>
        <w:t>.</w:t>
      </w:r>
      <w:r w:rsidR="00442D1A" w:rsidRPr="00E1550A">
        <w:rPr>
          <w:rFonts w:hint="cs"/>
          <w:b/>
          <w:bCs/>
          <w:u w:val="single"/>
          <w:rtl/>
        </w:rPr>
        <w:t>20</w:t>
      </w:r>
      <w:r w:rsidRPr="00E1550A">
        <w:rPr>
          <w:rFonts w:hint="cs"/>
          <w:b/>
          <w:bCs/>
          <w:u w:val="single"/>
          <w:rtl/>
        </w:rPr>
        <w:t>1</w:t>
      </w:r>
      <w:r w:rsidR="0047287F" w:rsidRPr="00E1550A">
        <w:rPr>
          <w:rFonts w:hint="cs"/>
          <w:b/>
          <w:bCs/>
          <w:u w:val="single"/>
          <w:rtl/>
        </w:rPr>
        <w:t>7</w:t>
      </w:r>
      <w:r w:rsidRPr="00E1550A">
        <w:rPr>
          <w:rFonts w:hint="cs"/>
          <w:b/>
          <w:bCs/>
          <w:u w:val="single"/>
          <w:rtl/>
        </w:rPr>
        <w:t>)</w:t>
      </w:r>
      <w:r w:rsidRPr="00E1550A">
        <w:rPr>
          <w:b/>
          <w:bCs/>
          <w:u w:val="single"/>
          <w:rtl/>
        </w:rPr>
        <w:t xml:space="preserve">. </w:t>
      </w:r>
      <w:r w:rsidR="00527A27" w:rsidRPr="00E1550A">
        <w:rPr>
          <w:b/>
          <w:bCs/>
          <w:u w:val="single"/>
          <w:rtl/>
        </w:rPr>
        <w:t xml:space="preserve">לא תתקבלנה </w:t>
      </w:r>
      <w:r w:rsidR="00380D9D" w:rsidRPr="00E1550A">
        <w:rPr>
          <w:rFonts w:hint="cs"/>
          <w:b/>
          <w:bCs/>
          <w:u w:val="single"/>
          <w:rtl/>
        </w:rPr>
        <w:t xml:space="preserve">מועמדויות </w:t>
      </w:r>
      <w:r w:rsidR="005F43B4" w:rsidRPr="00E1550A">
        <w:rPr>
          <w:rFonts w:hint="cs"/>
          <w:b/>
          <w:bCs/>
          <w:u w:val="single"/>
          <w:rtl/>
        </w:rPr>
        <w:t>לאחר המועד</w:t>
      </w:r>
      <w:r w:rsidR="00A15721" w:rsidRPr="00E1550A">
        <w:rPr>
          <w:rFonts w:hint="cs"/>
          <w:b/>
          <w:bCs/>
          <w:u w:val="single"/>
          <w:rtl/>
        </w:rPr>
        <w:t xml:space="preserve"> האמור</w:t>
      </w:r>
      <w:r w:rsidR="00527A27">
        <w:rPr>
          <w:b/>
          <w:bCs/>
          <w:rtl/>
        </w:rPr>
        <w:t>.</w:t>
      </w:r>
    </w:p>
    <w:p w:rsidR="00DF7AD6" w:rsidRDefault="00DF7AD6" w:rsidP="00325767">
      <w:pPr>
        <w:spacing w:line="360" w:lineRule="auto"/>
        <w:jc w:val="both"/>
        <w:rPr>
          <w:b/>
          <w:bCs/>
          <w:rtl/>
        </w:rPr>
      </w:pPr>
    </w:p>
    <w:p w:rsidR="005F43B4" w:rsidRDefault="005F43B4" w:rsidP="00325767">
      <w:pPr>
        <w:spacing w:line="360" w:lineRule="auto"/>
        <w:jc w:val="both"/>
        <w:rPr>
          <w:rFonts w:ascii="Arial" w:hAnsi="Arial"/>
          <w:sz w:val="24"/>
          <w:rtl/>
          <w:lang w:eastAsia="en-US"/>
        </w:rPr>
      </w:pPr>
      <w:r>
        <w:rPr>
          <w:rFonts w:ascii="Arial" w:hAnsi="Arial" w:hint="cs"/>
          <w:sz w:val="24"/>
          <w:rtl/>
          <w:lang w:eastAsia="en-US"/>
        </w:rPr>
        <w:t>טל' לבירורים: 02-6759634/6750555.</w:t>
      </w:r>
    </w:p>
    <w:p w:rsidR="00DF7AD6" w:rsidRDefault="00DF7AD6" w:rsidP="00DF7AD6">
      <w:pPr>
        <w:spacing w:line="360" w:lineRule="auto"/>
        <w:jc w:val="both"/>
        <w:rPr>
          <w:b/>
          <w:bCs/>
          <w:rtl/>
        </w:rPr>
      </w:pPr>
    </w:p>
    <w:p w:rsidR="009316A6" w:rsidRDefault="009316A6" w:rsidP="008714BF">
      <w:pPr>
        <w:spacing w:line="360" w:lineRule="auto"/>
        <w:jc w:val="both"/>
        <w:rPr>
          <w:b/>
          <w:bCs/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Default="00275EF9" w:rsidP="00C75F92">
      <w:pPr>
        <w:tabs>
          <w:tab w:val="right" w:pos="5903"/>
        </w:tabs>
        <w:jc w:val="both"/>
        <w:rPr>
          <w:rtl/>
        </w:rPr>
      </w:pPr>
    </w:p>
    <w:p w:rsidR="00275EF9" w:rsidRPr="004E7CDB" w:rsidRDefault="00275EF9" w:rsidP="005137FF">
      <w:pPr>
        <w:tabs>
          <w:tab w:val="right" w:pos="5903"/>
        </w:tabs>
        <w:jc w:val="center"/>
        <w:rPr>
          <w:rFonts w:cs="FrankRuehl"/>
          <w:sz w:val="28"/>
          <w:szCs w:val="28"/>
          <w:rtl/>
        </w:rPr>
      </w:pPr>
    </w:p>
    <w:sectPr w:rsidR="00275EF9" w:rsidRPr="004E7CDB" w:rsidSect="00875F03">
      <w:headerReference w:type="default" r:id="rId9"/>
      <w:endnotePr>
        <w:numFmt w:val="lowerLetter"/>
      </w:endnotePr>
      <w:pgSz w:w="11906" w:h="16838"/>
      <w:pgMar w:top="1440" w:right="1418" w:bottom="992" w:left="1350" w:header="720" w:footer="516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B4" w:rsidRDefault="00025FB4">
      <w:r>
        <w:separator/>
      </w:r>
    </w:p>
  </w:endnote>
  <w:endnote w:type="continuationSeparator" w:id="0">
    <w:p w:rsidR="00025FB4" w:rsidRDefault="0002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TUR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B4" w:rsidRDefault="00025FB4">
      <w:r>
        <w:separator/>
      </w:r>
    </w:p>
  </w:footnote>
  <w:footnote w:type="continuationSeparator" w:id="0">
    <w:p w:rsidR="00025FB4" w:rsidRDefault="0002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F9" w:rsidRPr="004D360B" w:rsidRDefault="00275EF9" w:rsidP="004D360B">
    <w:pPr>
      <w:pStyle w:val="a3"/>
      <w:tabs>
        <w:tab w:val="left" w:pos="0"/>
        <w:tab w:val="right" w:pos="8505"/>
      </w:tabs>
      <w:jc w:val="left"/>
      <w:rPr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507"/>
    <w:multiLevelType w:val="hybridMultilevel"/>
    <w:tmpl w:val="766A62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81D38"/>
    <w:multiLevelType w:val="hybridMultilevel"/>
    <w:tmpl w:val="307087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E287D"/>
    <w:multiLevelType w:val="hybridMultilevel"/>
    <w:tmpl w:val="F188A9CE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>
    <w:nsid w:val="041718E0"/>
    <w:multiLevelType w:val="hybridMultilevel"/>
    <w:tmpl w:val="E620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A4EF5"/>
    <w:multiLevelType w:val="multilevel"/>
    <w:tmpl w:val="6720915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5">
    <w:nsid w:val="0AE076E1"/>
    <w:multiLevelType w:val="hybridMultilevel"/>
    <w:tmpl w:val="E4A2E156"/>
    <w:lvl w:ilvl="0" w:tplc="CA603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90129B"/>
    <w:multiLevelType w:val="multilevel"/>
    <w:tmpl w:val="D8E6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B403C"/>
    <w:multiLevelType w:val="multilevel"/>
    <w:tmpl w:val="B2E21B6C"/>
    <w:lvl w:ilvl="0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16531614"/>
    <w:multiLevelType w:val="hybridMultilevel"/>
    <w:tmpl w:val="505C2DB6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>
    <w:nsid w:val="170A046E"/>
    <w:multiLevelType w:val="hybridMultilevel"/>
    <w:tmpl w:val="D8CA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37F72"/>
    <w:multiLevelType w:val="hybridMultilevel"/>
    <w:tmpl w:val="BCF82856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6"/>
        </w:tabs>
        <w:ind w:left="2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6"/>
        </w:tabs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6"/>
        </w:tabs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6"/>
        </w:tabs>
        <w:ind w:left="4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6"/>
        </w:tabs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6"/>
        </w:tabs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6"/>
        </w:tabs>
        <w:ind w:left="6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6"/>
        </w:tabs>
        <w:ind w:left="7226" w:hanging="360"/>
      </w:pPr>
      <w:rPr>
        <w:rFonts w:ascii="Wingdings" w:hAnsi="Wingdings" w:hint="default"/>
      </w:rPr>
    </w:lvl>
  </w:abstractNum>
  <w:abstractNum w:abstractNumId="11">
    <w:nsid w:val="1D051237"/>
    <w:multiLevelType w:val="hybridMultilevel"/>
    <w:tmpl w:val="04EE68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1B532F"/>
    <w:multiLevelType w:val="hybridMultilevel"/>
    <w:tmpl w:val="0FE40702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3">
    <w:nsid w:val="25A6022D"/>
    <w:multiLevelType w:val="hybridMultilevel"/>
    <w:tmpl w:val="67209156"/>
    <w:lvl w:ilvl="0" w:tplc="7CFEA88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4">
    <w:nsid w:val="2C167C72"/>
    <w:multiLevelType w:val="hybridMultilevel"/>
    <w:tmpl w:val="D8E6A38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431700"/>
    <w:multiLevelType w:val="hybridMultilevel"/>
    <w:tmpl w:val="1E4CC00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2DC220E3"/>
    <w:multiLevelType w:val="multilevel"/>
    <w:tmpl w:val="3748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AD18E5"/>
    <w:multiLevelType w:val="hybridMultilevel"/>
    <w:tmpl w:val="F1D04B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222289"/>
    <w:multiLevelType w:val="hybridMultilevel"/>
    <w:tmpl w:val="504E3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947B12"/>
    <w:multiLevelType w:val="hybridMultilevel"/>
    <w:tmpl w:val="44748800"/>
    <w:lvl w:ilvl="0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2AA3D98"/>
    <w:multiLevelType w:val="hybridMultilevel"/>
    <w:tmpl w:val="583A20B2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1">
    <w:nsid w:val="4B2A4A7F"/>
    <w:multiLevelType w:val="hybridMultilevel"/>
    <w:tmpl w:val="738A0AB6"/>
    <w:lvl w:ilvl="0" w:tplc="695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14082"/>
    <w:multiLevelType w:val="hybridMultilevel"/>
    <w:tmpl w:val="84C86EC0"/>
    <w:lvl w:ilvl="0" w:tplc="040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3">
    <w:nsid w:val="50271C16"/>
    <w:multiLevelType w:val="hybridMultilevel"/>
    <w:tmpl w:val="260CEB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1D4D87"/>
    <w:multiLevelType w:val="hybridMultilevel"/>
    <w:tmpl w:val="B2E21B6C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5">
    <w:nsid w:val="58C6722A"/>
    <w:multiLevelType w:val="hybridMultilevel"/>
    <w:tmpl w:val="FFA647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E77C82"/>
    <w:multiLevelType w:val="hybridMultilevel"/>
    <w:tmpl w:val="AADC267A"/>
    <w:lvl w:ilvl="0" w:tplc="382A109A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27">
    <w:nsid w:val="64DE5E6E"/>
    <w:multiLevelType w:val="hybridMultilevel"/>
    <w:tmpl w:val="ED9C17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4645A4"/>
    <w:multiLevelType w:val="hybridMultilevel"/>
    <w:tmpl w:val="115C5574"/>
    <w:lvl w:ilvl="0" w:tplc="3A84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3552D9"/>
    <w:multiLevelType w:val="hybridMultilevel"/>
    <w:tmpl w:val="306A9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E17977"/>
    <w:multiLevelType w:val="hybridMultilevel"/>
    <w:tmpl w:val="8E861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A752E0"/>
    <w:multiLevelType w:val="hybridMultilevel"/>
    <w:tmpl w:val="4B2AE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76EDE"/>
    <w:multiLevelType w:val="hybridMultilevel"/>
    <w:tmpl w:val="0532A5BC"/>
    <w:lvl w:ilvl="0" w:tplc="04090005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3">
    <w:nsid w:val="75621245"/>
    <w:multiLevelType w:val="hybridMultilevel"/>
    <w:tmpl w:val="0944D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461B90"/>
    <w:multiLevelType w:val="hybridMultilevel"/>
    <w:tmpl w:val="552AB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B16C8F"/>
    <w:multiLevelType w:val="hybridMultilevel"/>
    <w:tmpl w:val="DF0C8BE8"/>
    <w:lvl w:ilvl="0" w:tplc="040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2"/>
  </w:num>
  <w:num w:numId="8">
    <w:abstractNumId w:val="20"/>
  </w:num>
  <w:num w:numId="9">
    <w:abstractNumId w:val="19"/>
  </w:num>
  <w:num w:numId="10">
    <w:abstractNumId w:val="32"/>
  </w:num>
  <w:num w:numId="11">
    <w:abstractNumId w:val="8"/>
  </w:num>
  <w:num w:numId="12">
    <w:abstractNumId w:val="24"/>
  </w:num>
  <w:num w:numId="13">
    <w:abstractNumId w:val="4"/>
  </w:num>
  <w:num w:numId="14">
    <w:abstractNumId w:val="26"/>
  </w:num>
  <w:num w:numId="15">
    <w:abstractNumId w:val="6"/>
  </w:num>
  <w:num w:numId="16">
    <w:abstractNumId w:val="16"/>
  </w:num>
  <w:num w:numId="17">
    <w:abstractNumId w:val="18"/>
  </w:num>
  <w:num w:numId="18">
    <w:abstractNumId w:val="35"/>
  </w:num>
  <w:num w:numId="19">
    <w:abstractNumId w:val="33"/>
  </w:num>
  <w:num w:numId="20">
    <w:abstractNumId w:val="30"/>
  </w:num>
  <w:num w:numId="21">
    <w:abstractNumId w:val="28"/>
  </w:num>
  <w:num w:numId="22">
    <w:abstractNumId w:val="29"/>
  </w:num>
  <w:num w:numId="23">
    <w:abstractNumId w:val="23"/>
  </w:num>
  <w:num w:numId="24">
    <w:abstractNumId w:val="1"/>
  </w:num>
  <w:num w:numId="25">
    <w:abstractNumId w:val="17"/>
  </w:num>
  <w:num w:numId="26">
    <w:abstractNumId w:val="0"/>
  </w:num>
  <w:num w:numId="27">
    <w:abstractNumId w:val="7"/>
  </w:num>
  <w:num w:numId="28">
    <w:abstractNumId w:val="34"/>
  </w:num>
  <w:num w:numId="29">
    <w:abstractNumId w:val="21"/>
  </w:num>
  <w:num w:numId="30">
    <w:abstractNumId w:val="5"/>
  </w:num>
  <w:num w:numId="31">
    <w:abstractNumId w:val="11"/>
  </w:num>
  <w:num w:numId="32">
    <w:abstractNumId w:val="25"/>
  </w:num>
  <w:num w:numId="33">
    <w:abstractNumId w:val="15"/>
  </w:num>
  <w:num w:numId="34">
    <w:abstractNumId w:val="27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4"/>
    <w:rsid w:val="00007CDF"/>
    <w:rsid w:val="00011129"/>
    <w:rsid w:val="000149D4"/>
    <w:rsid w:val="0001534D"/>
    <w:rsid w:val="00020813"/>
    <w:rsid w:val="00025FB4"/>
    <w:rsid w:val="000271E6"/>
    <w:rsid w:val="00032B92"/>
    <w:rsid w:val="00041803"/>
    <w:rsid w:val="000452C9"/>
    <w:rsid w:val="00047993"/>
    <w:rsid w:val="00047EAB"/>
    <w:rsid w:val="00061BFE"/>
    <w:rsid w:val="000624E3"/>
    <w:rsid w:val="000762D9"/>
    <w:rsid w:val="0007681E"/>
    <w:rsid w:val="00081BF3"/>
    <w:rsid w:val="00084ADA"/>
    <w:rsid w:val="00086AD1"/>
    <w:rsid w:val="0009735A"/>
    <w:rsid w:val="000B073C"/>
    <w:rsid w:val="000B0D1E"/>
    <w:rsid w:val="000B0E6B"/>
    <w:rsid w:val="000B140A"/>
    <w:rsid w:val="000B690D"/>
    <w:rsid w:val="000C174A"/>
    <w:rsid w:val="000C1B45"/>
    <w:rsid w:val="000D642D"/>
    <w:rsid w:val="000E0FF6"/>
    <w:rsid w:val="000E4183"/>
    <w:rsid w:val="000F1DA1"/>
    <w:rsid w:val="000F21C1"/>
    <w:rsid w:val="00101711"/>
    <w:rsid w:val="00102074"/>
    <w:rsid w:val="00102FE6"/>
    <w:rsid w:val="001043D2"/>
    <w:rsid w:val="00105F90"/>
    <w:rsid w:val="00117E79"/>
    <w:rsid w:val="00120761"/>
    <w:rsid w:val="00126437"/>
    <w:rsid w:val="001308D4"/>
    <w:rsid w:val="00136E99"/>
    <w:rsid w:val="0014209B"/>
    <w:rsid w:val="00142259"/>
    <w:rsid w:val="00147899"/>
    <w:rsid w:val="00151FC9"/>
    <w:rsid w:val="001530B3"/>
    <w:rsid w:val="001602E0"/>
    <w:rsid w:val="00161A47"/>
    <w:rsid w:val="001644A4"/>
    <w:rsid w:val="00165B2E"/>
    <w:rsid w:val="00166B12"/>
    <w:rsid w:val="00167414"/>
    <w:rsid w:val="00187D38"/>
    <w:rsid w:val="00187F3C"/>
    <w:rsid w:val="00191404"/>
    <w:rsid w:val="00195F67"/>
    <w:rsid w:val="00196231"/>
    <w:rsid w:val="001A3F66"/>
    <w:rsid w:val="001A65EC"/>
    <w:rsid w:val="001A73F7"/>
    <w:rsid w:val="001A7F57"/>
    <w:rsid w:val="001B115B"/>
    <w:rsid w:val="001B3023"/>
    <w:rsid w:val="001B3597"/>
    <w:rsid w:val="001B78D0"/>
    <w:rsid w:val="001C232C"/>
    <w:rsid w:val="001C3E8B"/>
    <w:rsid w:val="001C4825"/>
    <w:rsid w:val="001C537B"/>
    <w:rsid w:val="001D15F7"/>
    <w:rsid w:val="001D2D50"/>
    <w:rsid w:val="001E1FED"/>
    <w:rsid w:val="001E53E1"/>
    <w:rsid w:val="001E6580"/>
    <w:rsid w:val="0020032B"/>
    <w:rsid w:val="00201E47"/>
    <w:rsid w:val="0020205E"/>
    <w:rsid w:val="00220925"/>
    <w:rsid w:val="00226F79"/>
    <w:rsid w:val="00227C55"/>
    <w:rsid w:val="00232F18"/>
    <w:rsid w:val="00237ADB"/>
    <w:rsid w:val="00240BFE"/>
    <w:rsid w:val="0025053A"/>
    <w:rsid w:val="00256526"/>
    <w:rsid w:val="002602D8"/>
    <w:rsid w:val="00260E99"/>
    <w:rsid w:val="0026224A"/>
    <w:rsid w:val="002638D3"/>
    <w:rsid w:val="00264A23"/>
    <w:rsid w:val="00266564"/>
    <w:rsid w:val="00270DA1"/>
    <w:rsid w:val="00275EF9"/>
    <w:rsid w:val="00284F76"/>
    <w:rsid w:val="002871AD"/>
    <w:rsid w:val="0029627D"/>
    <w:rsid w:val="00297984"/>
    <w:rsid w:val="002A3020"/>
    <w:rsid w:val="002A574D"/>
    <w:rsid w:val="002A5F31"/>
    <w:rsid w:val="002B25DD"/>
    <w:rsid w:val="002B3436"/>
    <w:rsid w:val="002C186E"/>
    <w:rsid w:val="002D743F"/>
    <w:rsid w:val="002E1300"/>
    <w:rsid w:val="002E49DE"/>
    <w:rsid w:val="002E52BD"/>
    <w:rsid w:val="002E649D"/>
    <w:rsid w:val="002E7A23"/>
    <w:rsid w:val="002F12C5"/>
    <w:rsid w:val="00302F90"/>
    <w:rsid w:val="00305D25"/>
    <w:rsid w:val="003064E0"/>
    <w:rsid w:val="00307C47"/>
    <w:rsid w:val="0031340B"/>
    <w:rsid w:val="00315B20"/>
    <w:rsid w:val="003175F0"/>
    <w:rsid w:val="00324158"/>
    <w:rsid w:val="00325767"/>
    <w:rsid w:val="00330FE2"/>
    <w:rsid w:val="00331491"/>
    <w:rsid w:val="00336567"/>
    <w:rsid w:val="00337CCC"/>
    <w:rsid w:val="00347ED1"/>
    <w:rsid w:val="00351F9C"/>
    <w:rsid w:val="00356BF6"/>
    <w:rsid w:val="0035788B"/>
    <w:rsid w:val="003643E4"/>
    <w:rsid w:val="00366E9A"/>
    <w:rsid w:val="00375D3F"/>
    <w:rsid w:val="00380D9D"/>
    <w:rsid w:val="00382CF0"/>
    <w:rsid w:val="00386B5A"/>
    <w:rsid w:val="003A000A"/>
    <w:rsid w:val="003A5773"/>
    <w:rsid w:val="003B445E"/>
    <w:rsid w:val="003C3F51"/>
    <w:rsid w:val="003C66F8"/>
    <w:rsid w:val="003C7B96"/>
    <w:rsid w:val="003D1FBD"/>
    <w:rsid w:val="003D6F40"/>
    <w:rsid w:val="003E79D1"/>
    <w:rsid w:val="003F16F6"/>
    <w:rsid w:val="003F4648"/>
    <w:rsid w:val="003F6F4B"/>
    <w:rsid w:val="004051D9"/>
    <w:rsid w:val="00406269"/>
    <w:rsid w:val="00407C53"/>
    <w:rsid w:val="004112FC"/>
    <w:rsid w:val="0041270C"/>
    <w:rsid w:val="00416C60"/>
    <w:rsid w:val="00417B3D"/>
    <w:rsid w:val="004205B6"/>
    <w:rsid w:val="00420A28"/>
    <w:rsid w:val="00423284"/>
    <w:rsid w:val="00423CD0"/>
    <w:rsid w:val="0042751F"/>
    <w:rsid w:val="00431A3F"/>
    <w:rsid w:val="00435252"/>
    <w:rsid w:val="004356C7"/>
    <w:rsid w:val="004357A5"/>
    <w:rsid w:val="00436DA1"/>
    <w:rsid w:val="00437367"/>
    <w:rsid w:val="00437C6A"/>
    <w:rsid w:val="00442545"/>
    <w:rsid w:val="00442D1A"/>
    <w:rsid w:val="00444D82"/>
    <w:rsid w:val="00446305"/>
    <w:rsid w:val="0044663F"/>
    <w:rsid w:val="004533D7"/>
    <w:rsid w:val="00457928"/>
    <w:rsid w:val="00462FC9"/>
    <w:rsid w:val="004666C2"/>
    <w:rsid w:val="0047109A"/>
    <w:rsid w:val="00471553"/>
    <w:rsid w:val="00471FB9"/>
    <w:rsid w:val="0047287F"/>
    <w:rsid w:val="00472BB8"/>
    <w:rsid w:val="00490B8D"/>
    <w:rsid w:val="00495EEB"/>
    <w:rsid w:val="00497407"/>
    <w:rsid w:val="004A00DF"/>
    <w:rsid w:val="004A161C"/>
    <w:rsid w:val="004B0B0E"/>
    <w:rsid w:val="004B3156"/>
    <w:rsid w:val="004C134E"/>
    <w:rsid w:val="004C3B86"/>
    <w:rsid w:val="004D360B"/>
    <w:rsid w:val="004E5832"/>
    <w:rsid w:val="004E6C63"/>
    <w:rsid w:val="004E7CDB"/>
    <w:rsid w:val="00501792"/>
    <w:rsid w:val="00504490"/>
    <w:rsid w:val="00505314"/>
    <w:rsid w:val="005137FF"/>
    <w:rsid w:val="00516183"/>
    <w:rsid w:val="0052001D"/>
    <w:rsid w:val="00521EF7"/>
    <w:rsid w:val="00527A27"/>
    <w:rsid w:val="00535FA1"/>
    <w:rsid w:val="00537D15"/>
    <w:rsid w:val="00540B5D"/>
    <w:rsid w:val="00541A3D"/>
    <w:rsid w:val="00542B2A"/>
    <w:rsid w:val="00544AA1"/>
    <w:rsid w:val="005514DF"/>
    <w:rsid w:val="00553531"/>
    <w:rsid w:val="00561D6B"/>
    <w:rsid w:val="005659FC"/>
    <w:rsid w:val="00566CF6"/>
    <w:rsid w:val="00583913"/>
    <w:rsid w:val="00597DBF"/>
    <w:rsid w:val="005A23FE"/>
    <w:rsid w:val="005B0A20"/>
    <w:rsid w:val="005B279A"/>
    <w:rsid w:val="005B36AD"/>
    <w:rsid w:val="005D61D7"/>
    <w:rsid w:val="005E0BE2"/>
    <w:rsid w:val="005E0EBF"/>
    <w:rsid w:val="005E448A"/>
    <w:rsid w:val="005E7F96"/>
    <w:rsid w:val="005F15B0"/>
    <w:rsid w:val="005F43B4"/>
    <w:rsid w:val="005F55E2"/>
    <w:rsid w:val="005F616C"/>
    <w:rsid w:val="006064A5"/>
    <w:rsid w:val="00606E0C"/>
    <w:rsid w:val="00607D94"/>
    <w:rsid w:val="006100A0"/>
    <w:rsid w:val="00610934"/>
    <w:rsid w:val="006156A6"/>
    <w:rsid w:val="00617184"/>
    <w:rsid w:val="0062104F"/>
    <w:rsid w:val="00622A11"/>
    <w:rsid w:val="006240DD"/>
    <w:rsid w:val="006267ED"/>
    <w:rsid w:val="0063055B"/>
    <w:rsid w:val="00634A4D"/>
    <w:rsid w:val="006408C2"/>
    <w:rsid w:val="00643BEF"/>
    <w:rsid w:val="00645E3C"/>
    <w:rsid w:val="00651896"/>
    <w:rsid w:val="006636AD"/>
    <w:rsid w:val="006641BA"/>
    <w:rsid w:val="00666166"/>
    <w:rsid w:val="00667F42"/>
    <w:rsid w:val="00675D99"/>
    <w:rsid w:val="00683461"/>
    <w:rsid w:val="006835FD"/>
    <w:rsid w:val="0068486F"/>
    <w:rsid w:val="00686253"/>
    <w:rsid w:val="006A4482"/>
    <w:rsid w:val="006A55EA"/>
    <w:rsid w:val="006B0934"/>
    <w:rsid w:val="006B1165"/>
    <w:rsid w:val="006C0073"/>
    <w:rsid w:val="006C0E7D"/>
    <w:rsid w:val="006C31FD"/>
    <w:rsid w:val="006C4796"/>
    <w:rsid w:val="006C7848"/>
    <w:rsid w:val="006D7B66"/>
    <w:rsid w:val="006E5407"/>
    <w:rsid w:val="006E7466"/>
    <w:rsid w:val="006F1A8D"/>
    <w:rsid w:val="006F2B47"/>
    <w:rsid w:val="006F3333"/>
    <w:rsid w:val="006F671B"/>
    <w:rsid w:val="007065E3"/>
    <w:rsid w:val="00707229"/>
    <w:rsid w:val="00707CA6"/>
    <w:rsid w:val="00710420"/>
    <w:rsid w:val="00712891"/>
    <w:rsid w:val="00713F26"/>
    <w:rsid w:val="00714262"/>
    <w:rsid w:val="007145F7"/>
    <w:rsid w:val="007176C3"/>
    <w:rsid w:val="00723562"/>
    <w:rsid w:val="007235AD"/>
    <w:rsid w:val="00724906"/>
    <w:rsid w:val="00732E5D"/>
    <w:rsid w:val="00732EF0"/>
    <w:rsid w:val="0073716D"/>
    <w:rsid w:val="00751126"/>
    <w:rsid w:val="007553E9"/>
    <w:rsid w:val="00767D16"/>
    <w:rsid w:val="007700ED"/>
    <w:rsid w:val="00770E23"/>
    <w:rsid w:val="007719CC"/>
    <w:rsid w:val="0077544A"/>
    <w:rsid w:val="0077599B"/>
    <w:rsid w:val="00786D81"/>
    <w:rsid w:val="00787F45"/>
    <w:rsid w:val="00797139"/>
    <w:rsid w:val="007A52C6"/>
    <w:rsid w:val="007A5DA5"/>
    <w:rsid w:val="007B19B8"/>
    <w:rsid w:val="007B3DC0"/>
    <w:rsid w:val="007C2364"/>
    <w:rsid w:val="007E127C"/>
    <w:rsid w:val="007F2A88"/>
    <w:rsid w:val="007F3CF0"/>
    <w:rsid w:val="007F595A"/>
    <w:rsid w:val="00801A8C"/>
    <w:rsid w:val="008022C2"/>
    <w:rsid w:val="008031C2"/>
    <w:rsid w:val="0081475E"/>
    <w:rsid w:val="00817B9B"/>
    <w:rsid w:val="00824307"/>
    <w:rsid w:val="00832EDA"/>
    <w:rsid w:val="00843CC2"/>
    <w:rsid w:val="008524CB"/>
    <w:rsid w:val="0085271A"/>
    <w:rsid w:val="00860610"/>
    <w:rsid w:val="00861BD4"/>
    <w:rsid w:val="00870C85"/>
    <w:rsid w:val="00870D2F"/>
    <w:rsid w:val="00870DF9"/>
    <w:rsid w:val="008714BF"/>
    <w:rsid w:val="00875F03"/>
    <w:rsid w:val="00876FB0"/>
    <w:rsid w:val="00883255"/>
    <w:rsid w:val="00885876"/>
    <w:rsid w:val="008914F3"/>
    <w:rsid w:val="00892EC3"/>
    <w:rsid w:val="00895872"/>
    <w:rsid w:val="0089713E"/>
    <w:rsid w:val="008B019F"/>
    <w:rsid w:val="008B4034"/>
    <w:rsid w:val="008C60AD"/>
    <w:rsid w:val="008C696E"/>
    <w:rsid w:val="008D196E"/>
    <w:rsid w:val="008D5119"/>
    <w:rsid w:val="008E14A7"/>
    <w:rsid w:val="008E74F0"/>
    <w:rsid w:val="008F2F0F"/>
    <w:rsid w:val="00905CFA"/>
    <w:rsid w:val="00907A2D"/>
    <w:rsid w:val="00916031"/>
    <w:rsid w:val="00930C9D"/>
    <w:rsid w:val="009316A6"/>
    <w:rsid w:val="00932ED5"/>
    <w:rsid w:val="00934AE0"/>
    <w:rsid w:val="009419A6"/>
    <w:rsid w:val="00944CBF"/>
    <w:rsid w:val="00950EA5"/>
    <w:rsid w:val="009710F6"/>
    <w:rsid w:val="00972103"/>
    <w:rsid w:val="00975632"/>
    <w:rsid w:val="00975696"/>
    <w:rsid w:val="00981178"/>
    <w:rsid w:val="00985FBA"/>
    <w:rsid w:val="00986768"/>
    <w:rsid w:val="00986C36"/>
    <w:rsid w:val="009940C6"/>
    <w:rsid w:val="009B4F58"/>
    <w:rsid w:val="009B5690"/>
    <w:rsid w:val="009B5E20"/>
    <w:rsid w:val="009B717D"/>
    <w:rsid w:val="009B738C"/>
    <w:rsid w:val="009C349C"/>
    <w:rsid w:val="009C3E66"/>
    <w:rsid w:val="009D59C2"/>
    <w:rsid w:val="009E3C9D"/>
    <w:rsid w:val="009E3CDC"/>
    <w:rsid w:val="009F105B"/>
    <w:rsid w:val="009F6AC6"/>
    <w:rsid w:val="009F6CEF"/>
    <w:rsid w:val="00A015F3"/>
    <w:rsid w:val="00A02748"/>
    <w:rsid w:val="00A045F2"/>
    <w:rsid w:val="00A04788"/>
    <w:rsid w:val="00A15721"/>
    <w:rsid w:val="00A25B16"/>
    <w:rsid w:val="00A321DA"/>
    <w:rsid w:val="00A32989"/>
    <w:rsid w:val="00A3442A"/>
    <w:rsid w:val="00A370DF"/>
    <w:rsid w:val="00A4294F"/>
    <w:rsid w:val="00A43D0E"/>
    <w:rsid w:val="00A516BB"/>
    <w:rsid w:val="00A53015"/>
    <w:rsid w:val="00A566D4"/>
    <w:rsid w:val="00A573A7"/>
    <w:rsid w:val="00A57EF6"/>
    <w:rsid w:val="00A60064"/>
    <w:rsid w:val="00A620D4"/>
    <w:rsid w:val="00A628FE"/>
    <w:rsid w:val="00A65B7A"/>
    <w:rsid w:val="00A66154"/>
    <w:rsid w:val="00A66B00"/>
    <w:rsid w:val="00A702DE"/>
    <w:rsid w:val="00A74583"/>
    <w:rsid w:val="00A7654A"/>
    <w:rsid w:val="00A768C9"/>
    <w:rsid w:val="00A813D7"/>
    <w:rsid w:val="00A83138"/>
    <w:rsid w:val="00A86174"/>
    <w:rsid w:val="00A918F1"/>
    <w:rsid w:val="00A94E09"/>
    <w:rsid w:val="00AA2DD2"/>
    <w:rsid w:val="00AD075F"/>
    <w:rsid w:val="00AD0856"/>
    <w:rsid w:val="00AD2BDD"/>
    <w:rsid w:val="00AD4DF0"/>
    <w:rsid w:val="00AD5D7A"/>
    <w:rsid w:val="00AE26ED"/>
    <w:rsid w:val="00AE7B75"/>
    <w:rsid w:val="00AF34C0"/>
    <w:rsid w:val="00AF5CAF"/>
    <w:rsid w:val="00B05E55"/>
    <w:rsid w:val="00B12753"/>
    <w:rsid w:val="00B134E1"/>
    <w:rsid w:val="00B17720"/>
    <w:rsid w:val="00B303B3"/>
    <w:rsid w:val="00B36502"/>
    <w:rsid w:val="00B402EE"/>
    <w:rsid w:val="00B43976"/>
    <w:rsid w:val="00B44939"/>
    <w:rsid w:val="00B45100"/>
    <w:rsid w:val="00B505F3"/>
    <w:rsid w:val="00B50BF3"/>
    <w:rsid w:val="00B546BD"/>
    <w:rsid w:val="00B555AF"/>
    <w:rsid w:val="00B57866"/>
    <w:rsid w:val="00B57D4D"/>
    <w:rsid w:val="00B63BBB"/>
    <w:rsid w:val="00B64B3D"/>
    <w:rsid w:val="00B675D7"/>
    <w:rsid w:val="00B676E2"/>
    <w:rsid w:val="00B80FA3"/>
    <w:rsid w:val="00B832CE"/>
    <w:rsid w:val="00B90D9D"/>
    <w:rsid w:val="00B92274"/>
    <w:rsid w:val="00B95749"/>
    <w:rsid w:val="00B95D56"/>
    <w:rsid w:val="00BB1D84"/>
    <w:rsid w:val="00BB2462"/>
    <w:rsid w:val="00BC0868"/>
    <w:rsid w:val="00BD1E3F"/>
    <w:rsid w:val="00BD33D0"/>
    <w:rsid w:val="00BE6665"/>
    <w:rsid w:val="00BE7AFE"/>
    <w:rsid w:val="00BF1BF3"/>
    <w:rsid w:val="00BF2839"/>
    <w:rsid w:val="00BF3FBF"/>
    <w:rsid w:val="00C01082"/>
    <w:rsid w:val="00C014DC"/>
    <w:rsid w:val="00C01DC0"/>
    <w:rsid w:val="00C069D3"/>
    <w:rsid w:val="00C07548"/>
    <w:rsid w:val="00C11924"/>
    <w:rsid w:val="00C1268D"/>
    <w:rsid w:val="00C21E9C"/>
    <w:rsid w:val="00C24396"/>
    <w:rsid w:val="00C25817"/>
    <w:rsid w:val="00C27C9A"/>
    <w:rsid w:val="00C31B5A"/>
    <w:rsid w:val="00C31D68"/>
    <w:rsid w:val="00C321D3"/>
    <w:rsid w:val="00C35955"/>
    <w:rsid w:val="00C44C8E"/>
    <w:rsid w:val="00C5384B"/>
    <w:rsid w:val="00C53C64"/>
    <w:rsid w:val="00C55E16"/>
    <w:rsid w:val="00C62ECA"/>
    <w:rsid w:val="00C735AA"/>
    <w:rsid w:val="00C75684"/>
    <w:rsid w:val="00C75F92"/>
    <w:rsid w:val="00C906A7"/>
    <w:rsid w:val="00C9402E"/>
    <w:rsid w:val="00CA285E"/>
    <w:rsid w:val="00CA29F9"/>
    <w:rsid w:val="00CA78EB"/>
    <w:rsid w:val="00CB04BB"/>
    <w:rsid w:val="00CB2F60"/>
    <w:rsid w:val="00CB4B87"/>
    <w:rsid w:val="00CB65A6"/>
    <w:rsid w:val="00CC07B1"/>
    <w:rsid w:val="00CC2064"/>
    <w:rsid w:val="00CC4E79"/>
    <w:rsid w:val="00CD07F5"/>
    <w:rsid w:val="00CD6997"/>
    <w:rsid w:val="00CE36FF"/>
    <w:rsid w:val="00CE3E42"/>
    <w:rsid w:val="00CF2F05"/>
    <w:rsid w:val="00CF3D76"/>
    <w:rsid w:val="00D05468"/>
    <w:rsid w:val="00D05606"/>
    <w:rsid w:val="00D06C9F"/>
    <w:rsid w:val="00D13914"/>
    <w:rsid w:val="00D21146"/>
    <w:rsid w:val="00D21198"/>
    <w:rsid w:val="00D214A0"/>
    <w:rsid w:val="00D22D17"/>
    <w:rsid w:val="00D31606"/>
    <w:rsid w:val="00D3205B"/>
    <w:rsid w:val="00D3745A"/>
    <w:rsid w:val="00D41CD6"/>
    <w:rsid w:val="00D477CD"/>
    <w:rsid w:val="00D57F5E"/>
    <w:rsid w:val="00D64950"/>
    <w:rsid w:val="00D660CF"/>
    <w:rsid w:val="00D71ACF"/>
    <w:rsid w:val="00D75184"/>
    <w:rsid w:val="00D75D57"/>
    <w:rsid w:val="00D8004C"/>
    <w:rsid w:val="00D80394"/>
    <w:rsid w:val="00D84032"/>
    <w:rsid w:val="00D86955"/>
    <w:rsid w:val="00DA7B9E"/>
    <w:rsid w:val="00DA7EF0"/>
    <w:rsid w:val="00DB3C34"/>
    <w:rsid w:val="00DC30DA"/>
    <w:rsid w:val="00DC6455"/>
    <w:rsid w:val="00DD5119"/>
    <w:rsid w:val="00DE060A"/>
    <w:rsid w:val="00DE5819"/>
    <w:rsid w:val="00DF1553"/>
    <w:rsid w:val="00DF7AD6"/>
    <w:rsid w:val="00E03F16"/>
    <w:rsid w:val="00E04C78"/>
    <w:rsid w:val="00E1280F"/>
    <w:rsid w:val="00E1550A"/>
    <w:rsid w:val="00E17A4C"/>
    <w:rsid w:val="00E20F78"/>
    <w:rsid w:val="00E23195"/>
    <w:rsid w:val="00E248CA"/>
    <w:rsid w:val="00E45F60"/>
    <w:rsid w:val="00E5108B"/>
    <w:rsid w:val="00E5343C"/>
    <w:rsid w:val="00E553A8"/>
    <w:rsid w:val="00E63809"/>
    <w:rsid w:val="00E73F62"/>
    <w:rsid w:val="00E77043"/>
    <w:rsid w:val="00E83685"/>
    <w:rsid w:val="00E85F91"/>
    <w:rsid w:val="00E97A2F"/>
    <w:rsid w:val="00EA44C9"/>
    <w:rsid w:val="00EA67EC"/>
    <w:rsid w:val="00EB11CE"/>
    <w:rsid w:val="00EB1250"/>
    <w:rsid w:val="00EB44F1"/>
    <w:rsid w:val="00EB4E32"/>
    <w:rsid w:val="00EB658E"/>
    <w:rsid w:val="00EC3FDC"/>
    <w:rsid w:val="00EC6318"/>
    <w:rsid w:val="00EC6D45"/>
    <w:rsid w:val="00ED4B85"/>
    <w:rsid w:val="00ED5D30"/>
    <w:rsid w:val="00ED72B5"/>
    <w:rsid w:val="00EE0913"/>
    <w:rsid w:val="00EE1A87"/>
    <w:rsid w:val="00EE32C1"/>
    <w:rsid w:val="00EE4BB6"/>
    <w:rsid w:val="00EE7F0E"/>
    <w:rsid w:val="00EF478E"/>
    <w:rsid w:val="00F07F0B"/>
    <w:rsid w:val="00F170B0"/>
    <w:rsid w:val="00F200D8"/>
    <w:rsid w:val="00F27C79"/>
    <w:rsid w:val="00F33501"/>
    <w:rsid w:val="00F40759"/>
    <w:rsid w:val="00F45B51"/>
    <w:rsid w:val="00F515DD"/>
    <w:rsid w:val="00F52BCA"/>
    <w:rsid w:val="00F60283"/>
    <w:rsid w:val="00F661A9"/>
    <w:rsid w:val="00F67ABF"/>
    <w:rsid w:val="00F94B4A"/>
    <w:rsid w:val="00F97EA5"/>
    <w:rsid w:val="00FA5355"/>
    <w:rsid w:val="00FA5E57"/>
    <w:rsid w:val="00FB05BD"/>
    <w:rsid w:val="00FB218D"/>
    <w:rsid w:val="00FB5369"/>
    <w:rsid w:val="00FB54A4"/>
    <w:rsid w:val="00FC2A62"/>
    <w:rsid w:val="00FC3C73"/>
    <w:rsid w:val="00FD0596"/>
    <w:rsid w:val="00FD1B25"/>
    <w:rsid w:val="00FD2656"/>
    <w:rsid w:val="00FD36F2"/>
    <w:rsid w:val="00FD70A1"/>
    <w:rsid w:val="00FD7D24"/>
    <w:rsid w:val="00FE1B0B"/>
    <w:rsid w:val="00FE25CB"/>
    <w:rsid w:val="00FF052C"/>
    <w:rsid w:val="00FF19FD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5"/>
    <w:pPr>
      <w:overflowPunct w:val="0"/>
      <w:autoSpaceDE w:val="0"/>
      <w:autoSpaceDN w:val="0"/>
      <w:bidi/>
      <w:adjustRightInd w:val="0"/>
      <w:textAlignment w:val="baseline"/>
    </w:pPr>
    <w:rPr>
      <w:rFonts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220925"/>
    <w:pPr>
      <w:keepNext/>
      <w:outlineLvl w:val="0"/>
    </w:pPr>
    <w:rPr>
      <w:rFonts w:cs="FrankRueh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0925"/>
    <w:pPr>
      <w:keepNext/>
      <w:spacing w:before="240" w:after="60"/>
      <w:outlineLvl w:val="1"/>
    </w:pPr>
    <w:rPr>
      <w:rFonts w:ascii="Arial" w:hAnsi="Arial" w:cs="Miriam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47109A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sid w:val="0047109A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paragraph" w:styleId="a3">
    <w:name w:val="Title"/>
    <w:basedOn w:val="a"/>
    <w:link w:val="a4"/>
    <w:uiPriority w:val="99"/>
    <w:qFormat/>
    <w:rsid w:val="00220925"/>
    <w:pPr>
      <w:overflowPunct/>
      <w:autoSpaceDE/>
      <w:autoSpaceDN/>
      <w:adjustRightInd/>
      <w:jc w:val="center"/>
      <w:textAlignment w:val="auto"/>
    </w:pPr>
    <w:rPr>
      <w:b/>
      <w:bCs/>
      <w:sz w:val="96"/>
      <w:szCs w:val="96"/>
    </w:rPr>
  </w:style>
  <w:style w:type="character" w:customStyle="1" w:styleId="a4">
    <w:name w:val="כותרת טקסט תו"/>
    <w:basedOn w:val="a0"/>
    <w:link w:val="a3"/>
    <w:uiPriority w:val="99"/>
    <w:locked/>
    <w:rsid w:val="0047109A"/>
    <w:rPr>
      <w:rFonts w:ascii="Cambria" w:hAnsi="Cambria" w:cs="Times New Roman"/>
      <w:b/>
      <w:bCs/>
      <w:kern w:val="28"/>
      <w:sz w:val="32"/>
      <w:szCs w:val="32"/>
      <w:lang w:eastAsia="he-IL" w:bidi="he-IL"/>
    </w:rPr>
  </w:style>
  <w:style w:type="paragraph" w:styleId="a5">
    <w:name w:val="header"/>
    <w:basedOn w:val="a"/>
    <w:link w:val="a6"/>
    <w:uiPriority w:val="99"/>
    <w:rsid w:val="0022092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sid w:val="0047109A"/>
    <w:rPr>
      <w:rFonts w:cs="David"/>
      <w:sz w:val="24"/>
      <w:szCs w:val="24"/>
      <w:lang w:eastAsia="he-IL" w:bidi="he-IL"/>
    </w:rPr>
  </w:style>
  <w:style w:type="paragraph" w:styleId="a7">
    <w:name w:val="footer"/>
    <w:basedOn w:val="a"/>
    <w:link w:val="a8"/>
    <w:uiPriority w:val="99"/>
    <w:rsid w:val="0022092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47109A"/>
    <w:rPr>
      <w:rFonts w:cs="David"/>
      <w:sz w:val="24"/>
      <w:szCs w:val="24"/>
      <w:lang w:eastAsia="he-IL" w:bidi="he-IL"/>
    </w:rPr>
  </w:style>
  <w:style w:type="character" w:styleId="Hyperlink">
    <w:name w:val="Hyperlink"/>
    <w:basedOn w:val="a0"/>
    <w:uiPriority w:val="99"/>
    <w:rsid w:val="0022092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2092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locked/>
    <w:rsid w:val="0047109A"/>
    <w:rPr>
      <w:rFonts w:cs="Times New Roman"/>
      <w:sz w:val="2"/>
      <w:lang w:eastAsia="he-IL" w:bidi="he-IL"/>
    </w:rPr>
  </w:style>
  <w:style w:type="character" w:styleId="FollowedHyperlink">
    <w:name w:val="FollowedHyperlink"/>
    <w:basedOn w:val="a0"/>
    <w:uiPriority w:val="99"/>
    <w:rsid w:val="00220925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rsid w:val="001E1FED"/>
    <w:pPr>
      <w:overflowPunct w:val="0"/>
      <w:autoSpaceDE w:val="0"/>
      <w:autoSpaceDN w:val="0"/>
      <w:bidi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uiPriority w:val="99"/>
    <w:rsid w:val="008031C2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table" w:styleId="5">
    <w:name w:val="Table Grid 5"/>
    <w:basedOn w:val="a1"/>
    <w:uiPriority w:val="99"/>
    <w:rsid w:val="00240BFE"/>
    <w:pPr>
      <w:bidi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Ruller4">
    <w:name w:val="Ruller4"/>
    <w:basedOn w:val="a"/>
    <w:uiPriority w:val="99"/>
    <w:rsid w:val="0077544A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  <w:lang w:eastAsia="en-US"/>
    </w:rPr>
  </w:style>
  <w:style w:type="paragraph" w:customStyle="1" w:styleId="CharChar">
    <w:name w:val="Char Char"/>
    <w:basedOn w:val="a"/>
    <w:uiPriority w:val="99"/>
    <w:rsid w:val="0077544A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paragraph" w:customStyle="1" w:styleId="CharChar10">
    <w:name w:val="Char Char1"/>
    <w:basedOn w:val="a"/>
    <w:rsid w:val="00191404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paragraph" w:styleId="ac">
    <w:name w:val="List Paragraph"/>
    <w:basedOn w:val="a"/>
    <w:uiPriority w:val="34"/>
    <w:qFormat/>
    <w:rsid w:val="0066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5"/>
    <w:pPr>
      <w:overflowPunct w:val="0"/>
      <w:autoSpaceDE w:val="0"/>
      <w:autoSpaceDN w:val="0"/>
      <w:bidi/>
      <w:adjustRightInd w:val="0"/>
      <w:textAlignment w:val="baseline"/>
    </w:pPr>
    <w:rPr>
      <w:rFonts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220925"/>
    <w:pPr>
      <w:keepNext/>
      <w:outlineLvl w:val="0"/>
    </w:pPr>
    <w:rPr>
      <w:rFonts w:cs="FrankRueh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0925"/>
    <w:pPr>
      <w:keepNext/>
      <w:spacing w:before="240" w:after="60"/>
      <w:outlineLvl w:val="1"/>
    </w:pPr>
    <w:rPr>
      <w:rFonts w:ascii="Arial" w:hAnsi="Arial" w:cs="Miriam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47109A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character" w:customStyle="1" w:styleId="20">
    <w:name w:val="כותרת 2 תו"/>
    <w:basedOn w:val="a0"/>
    <w:link w:val="2"/>
    <w:uiPriority w:val="99"/>
    <w:semiHidden/>
    <w:locked/>
    <w:rsid w:val="0047109A"/>
    <w:rPr>
      <w:rFonts w:ascii="Cambria" w:hAnsi="Cambria" w:cs="Times New Roman"/>
      <w:b/>
      <w:bCs/>
      <w:i/>
      <w:iCs/>
      <w:sz w:val="28"/>
      <w:szCs w:val="28"/>
      <w:lang w:eastAsia="he-IL" w:bidi="he-IL"/>
    </w:rPr>
  </w:style>
  <w:style w:type="paragraph" w:styleId="a3">
    <w:name w:val="Title"/>
    <w:basedOn w:val="a"/>
    <w:link w:val="a4"/>
    <w:uiPriority w:val="99"/>
    <w:qFormat/>
    <w:rsid w:val="00220925"/>
    <w:pPr>
      <w:overflowPunct/>
      <w:autoSpaceDE/>
      <w:autoSpaceDN/>
      <w:adjustRightInd/>
      <w:jc w:val="center"/>
      <w:textAlignment w:val="auto"/>
    </w:pPr>
    <w:rPr>
      <w:b/>
      <w:bCs/>
      <w:sz w:val="96"/>
      <w:szCs w:val="96"/>
    </w:rPr>
  </w:style>
  <w:style w:type="character" w:customStyle="1" w:styleId="a4">
    <w:name w:val="כותרת טקסט תו"/>
    <w:basedOn w:val="a0"/>
    <w:link w:val="a3"/>
    <w:uiPriority w:val="99"/>
    <w:locked/>
    <w:rsid w:val="0047109A"/>
    <w:rPr>
      <w:rFonts w:ascii="Cambria" w:hAnsi="Cambria" w:cs="Times New Roman"/>
      <w:b/>
      <w:bCs/>
      <w:kern w:val="28"/>
      <w:sz w:val="32"/>
      <w:szCs w:val="32"/>
      <w:lang w:eastAsia="he-IL" w:bidi="he-IL"/>
    </w:rPr>
  </w:style>
  <w:style w:type="paragraph" w:styleId="a5">
    <w:name w:val="header"/>
    <w:basedOn w:val="a"/>
    <w:link w:val="a6"/>
    <w:uiPriority w:val="99"/>
    <w:rsid w:val="0022092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sid w:val="0047109A"/>
    <w:rPr>
      <w:rFonts w:cs="David"/>
      <w:sz w:val="24"/>
      <w:szCs w:val="24"/>
      <w:lang w:eastAsia="he-IL" w:bidi="he-IL"/>
    </w:rPr>
  </w:style>
  <w:style w:type="paragraph" w:styleId="a7">
    <w:name w:val="footer"/>
    <w:basedOn w:val="a"/>
    <w:link w:val="a8"/>
    <w:uiPriority w:val="99"/>
    <w:rsid w:val="0022092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47109A"/>
    <w:rPr>
      <w:rFonts w:cs="David"/>
      <w:sz w:val="24"/>
      <w:szCs w:val="24"/>
      <w:lang w:eastAsia="he-IL" w:bidi="he-IL"/>
    </w:rPr>
  </w:style>
  <w:style w:type="character" w:styleId="Hyperlink">
    <w:name w:val="Hyperlink"/>
    <w:basedOn w:val="a0"/>
    <w:uiPriority w:val="99"/>
    <w:rsid w:val="0022092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2092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locked/>
    <w:rsid w:val="0047109A"/>
    <w:rPr>
      <w:rFonts w:cs="Times New Roman"/>
      <w:sz w:val="2"/>
      <w:lang w:eastAsia="he-IL" w:bidi="he-IL"/>
    </w:rPr>
  </w:style>
  <w:style w:type="character" w:styleId="FollowedHyperlink">
    <w:name w:val="FollowedHyperlink"/>
    <w:basedOn w:val="a0"/>
    <w:uiPriority w:val="99"/>
    <w:rsid w:val="00220925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rsid w:val="001E1FED"/>
    <w:pPr>
      <w:overflowPunct w:val="0"/>
      <w:autoSpaceDE w:val="0"/>
      <w:autoSpaceDN w:val="0"/>
      <w:bidi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uiPriority w:val="99"/>
    <w:rsid w:val="008031C2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table" w:styleId="5">
    <w:name w:val="Table Grid 5"/>
    <w:basedOn w:val="a1"/>
    <w:uiPriority w:val="99"/>
    <w:rsid w:val="00240BFE"/>
    <w:pPr>
      <w:bidi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Ruller4">
    <w:name w:val="Ruller4"/>
    <w:basedOn w:val="a"/>
    <w:uiPriority w:val="99"/>
    <w:rsid w:val="0077544A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  <w:lang w:eastAsia="en-US"/>
    </w:rPr>
  </w:style>
  <w:style w:type="paragraph" w:customStyle="1" w:styleId="CharChar">
    <w:name w:val="Char Char"/>
    <w:basedOn w:val="a"/>
    <w:uiPriority w:val="99"/>
    <w:rsid w:val="0077544A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paragraph" w:customStyle="1" w:styleId="CharChar10">
    <w:name w:val="Char Char1"/>
    <w:basedOn w:val="a"/>
    <w:rsid w:val="00191404"/>
    <w:pPr>
      <w:overflowPunct/>
      <w:autoSpaceDE/>
      <w:autoSpaceDN/>
      <w:bidi w:val="0"/>
      <w:adjustRightInd/>
      <w:spacing w:after="160" w:line="240" w:lineRule="exact"/>
      <w:textAlignment w:val="auto"/>
    </w:pPr>
    <w:rPr>
      <w:rFonts w:ascii="Verdana" w:eastAsia="MS Mincho" w:hAnsi="Verdana" w:cs="Miriam"/>
      <w:szCs w:val="20"/>
      <w:lang w:eastAsia="ja-JP" w:bidi="ar-SA"/>
    </w:rPr>
  </w:style>
  <w:style w:type="paragraph" w:styleId="ac">
    <w:name w:val="List Paragraph"/>
    <w:basedOn w:val="a"/>
    <w:uiPriority w:val="34"/>
    <w:qFormat/>
    <w:rsid w:val="0066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0408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40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&#1502;&#1504;&#1492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מנהל.dot</Template>
  <TotalTime>824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פנייה לחברי המטה</vt:lpstr>
    </vt:vector>
  </TitlesOfParts>
  <Company>HBM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פנייה לחברי המטה</dc:title>
  <dc:creator>ETIB</dc:creator>
  <cp:lastModifiedBy>Court</cp:lastModifiedBy>
  <cp:revision>33</cp:revision>
  <cp:lastPrinted>2016-10-25T09:06:00Z</cp:lastPrinted>
  <dcterms:created xsi:type="dcterms:W3CDTF">2017-07-27T16:58:00Z</dcterms:created>
  <dcterms:modified xsi:type="dcterms:W3CDTF">2017-09-07T07:00:00Z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1407.00000000000</vt:lpwstr>
  </property>
  <property fmtid="{D5CDD505-2E9C-101B-9397-08002B2CF9AE}" pid="3" name="AutoNumber">
    <vt:lpwstr>12310709</vt:lpwstr>
  </property>
  <property fmtid="{D5CDD505-2E9C-101B-9397-08002B2CF9AE}" pid="4" name="SDDocDate">
    <vt:lpwstr>2009-09-08T00:00:00Z</vt:lpwstr>
  </property>
  <property fmtid="{D5CDD505-2E9C-101B-9397-08002B2CF9AE}" pid="5" name="SDHebDate">
    <vt:lpwstr>י"ט באלול, התשס"ט</vt:lpwstr>
  </property>
  <property fmtid="{D5CDD505-2E9C-101B-9397-08002B2CF9AE}" pid="6" name="SDCategories">
    <vt:lpwstr>:הנהלה:א-לשכת מנהל בתי המשפט:דואר יוצא;#:הנהלה:א-לשכת מנהל בתי המשפט:א-מכתבים לחתימה;#</vt:lpwstr>
  </property>
  <property fmtid="{D5CDD505-2E9C-101B-9397-08002B2CF9AE}" pid="7" name="SDAuthor">
    <vt:lpwstr>לירן בכששיאן-כהן</vt:lpwstr>
  </property>
  <property fmtid="{D5CDD505-2E9C-101B-9397-08002B2CF9AE}" pid="8" name="SDRemark">
    <vt:lpwstr/>
  </property>
  <property fmtid="{D5CDD505-2E9C-101B-9397-08002B2CF9AE}" pid="9" name="SDOfflineTo">
    <vt:lpwstr/>
  </property>
  <property fmtid="{D5CDD505-2E9C-101B-9397-08002B2CF9AE}" pid="10" name="SDDistList">
    <vt:lpwstr/>
  </property>
  <property fmtid="{D5CDD505-2E9C-101B-9397-08002B2CF9AE}" pid="11" name="SDOriginalID">
    <vt:lpwstr/>
  </property>
  <property fmtid="{D5CDD505-2E9C-101B-9397-08002B2CF9AE}" pid="12" name="SDSenderName">
    <vt:lpwstr/>
  </property>
  <property fmtid="{D5CDD505-2E9C-101B-9397-08002B2CF9AE}" pid="13" name="SDToList">
    <vt:lpwstr/>
  </property>
  <property fmtid="{D5CDD505-2E9C-101B-9397-08002B2CF9AE}" pid="14" name="SDCCList">
    <vt:lpwstr/>
  </property>
  <property fmtid="{D5CDD505-2E9C-101B-9397-08002B2CF9AE}" pid="15" name="STHasReminders">
    <vt:lpwstr>0</vt:lpwstr>
  </property>
  <property fmtid="{D5CDD505-2E9C-101B-9397-08002B2CF9AE}" pid="16" name="SDLink">
    <vt:lpwstr>, </vt:lpwstr>
  </property>
  <property fmtid="{D5CDD505-2E9C-101B-9397-08002B2CF9AE}" pid="17" name="Nisreku">
    <vt:lpwstr/>
  </property>
  <property fmtid="{D5CDD505-2E9C-101B-9397-08002B2CF9AE}" pid="18" name="DateMakor">
    <vt:lpwstr/>
  </property>
  <property fmtid="{D5CDD505-2E9C-101B-9397-08002B2CF9AE}" pid="19" name="moaen">
    <vt:lpwstr/>
  </property>
  <property fmtid="{D5CDD505-2E9C-101B-9397-08002B2CF9AE}" pid="20" name="הערות">
    <vt:lpwstr/>
  </property>
  <property fmtid="{D5CDD505-2E9C-101B-9397-08002B2CF9AE}" pid="21" name="Hdpasa">
    <vt:lpwstr>1</vt:lpwstr>
  </property>
  <property fmtid="{D5CDD505-2E9C-101B-9397-08002B2CF9AE}" pid="22" name="niman1">
    <vt:lpwstr/>
  </property>
  <property fmtid="{D5CDD505-2E9C-101B-9397-08002B2CF9AE}" pid="23" name="SDDistDate">
    <vt:lpwstr>2009-09-08T00:00:00Z</vt:lpwstr>
  </property>
  <property fmtid="{D5CDD505-2E9C-101B-9397-08002B2CF9AE}" pid="24" name="Address">
    <vt:lpwstr/>
  </property>
  <property fmtid="{D5CDD505-2E9C-101B-9397-08002B2CF9AE}" pid="25" name="ContentType">
    <vt:lpwstr>א-לשכת מנהל בתי המשפט - דואר יוצא</vt:lpwstr>
  </property>
  <property fmtid="{D5CDD505-2E9C-101B-9397-08002B2CF9AE}" pid="26" name="SDCategoryID">
    <vt:lpwstr>ea25013f38d3;#557ca861b62c;#</vt:lpwstr>
  </property>
  <property fmtid="{D5CDD505-2E9C-101B-9397-08002B2CF9AE}" pid="27" name="ContentTypeId">
    <vt:lpwstr>0x0101005C6FECE666C89544B2340FB9CE0C4EA844004ACE0602BBD17C42969D95E868CD5E3C</vt:lpwstr>
  </property>
  <property fmtid="{D5CDD505-2E9C-101B-9397-08002B2CF9AE}" pid="28" name="SDAsmachta">
    <vt:lpwstr/>
  </property>
  <property fmtid="{D5CDD505-2E9C-101B-9397-08002B2CF9AE}" pid="29" name="Hafatza">
    <vt:lpwstr/>
  </property>
  <property fmtid="{D5CDD505-2E9C-101B-9397-08002B2CF9AE}" pid="30" name="תאריך ישיבה">
    <vt:lpwstr/>
  </property>
  <property fmtid="{D5CDD505-2E9C-101B-9397-08002B2CF9AE}" pid="31" name="SDOriginalId0">
    <vt:lpwstr/>
  </property>
</Properties>
</file>