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FC4A" w14:textId="77777777" w:rsidR="003A3B62" w:rsidRPr="00775B55" w:rsidRDefault="003A3B62" w:rsidP="008910A8">
      <w:pPr>
        <w:pStyle w:val="NormalWeb"/>
        <w:shd w:val="clear" w:color="auto" w:fill="FFFFFF"/>
        <w:spacing w:before="0" w:beforeAutospacing="0" w:after="360" w:afterAutospacing="0"/>
        <w:jc w:val="center"/>
        <w:rPr>
          <w:b/>
          <w:bCs/>
          <w:sz w:val="32"/>
          <w:szCs w:val="32"/>
        </w:rPr>
      </w:pPr>
    </w:p>
    <w:p w14:paraId="19325E11" w14:textId="2841D0FA" w:rsidR="003141F3" w:rsidRPr="00775B55" w:rsidRDefault="00692B78" w:rsidP="008910A8">
      <w:pPr>
        <w:pStyle w:val="NormalWeb"/>
        <w:shd w:val="clear" w:color="auto" w:fill="FFFFFF"/>
        <w:spacing w:before="0" w:beforeAutospacing="0" w:after="360" w:afterAutospacing="0"/>
        <w:jc w:val="center"/>
        <w:rPr>
          <w:color w:val="222222"/>
          <w:sz w:val="32"/>
          <w:szCs w:val="32"/>
        </w:rPr>
      </w:pPr>
      <w:r w:rsidRPr="00775B55">
        <w:rPr>
          <w:b/>
          <w:bCs/>
          <w:sz w:val="32"/>
          <w:szCs w:val="32"/>
        </w:rPr>
        <w:t>Or</w:t>
      </w:r>
      <w:r w:rsidR="00092AC0" w:rsidRPr="00775B55">
        <w:rPr>
          <w:b/>
          <w:bCs/>
          <w:sz w:val="32"/>
          <w:szCs w:val="32"/>
        </w:rPr>
        <w:t>thopraxy in Jewish Tradition:</w:t>
      </w:r>
    </w:p>
    <w:p w14:paraId="1C60B4D3" w14:textId="54ECBD98" w:rsidR="00DD79FE" w:rsidRPr="00775B55" w:rsidRDefault="00692B78" w:rsidP="003141F3">
      <w:pPr>
        <w:bidi w:val="0"/>
        <w:spacing w:line="360" w:lineRule="auto"/>
        <w:jc w:val="center"/>
        <w:rPr>
          <w:rFonts w:ascii="Times New Roman" w:eastAsia="Times New Roman" w:hAnsi="Times New Roman" w:cs="Times New Roman"/>
          <w:b/>
          <w:bCs/>
          <w:sz w:val="32"/>
          <w:szCs w:val="32"/>
        </w:rPr>
      </w:pPr>
      <w:r w:rsidRPr="00775B55">
        <w:rPr>
          <w:rFonts w:ascii="Times New Roman" w:eastAsia="Times New Roman" w:hAnsi="Times New Roman" w:cs="Times New Roman"/>
          <w:b/>
          <w:bCs/>
          <w:sz w:val="32"/>
          <w:szCs w:val="32"/>
        </w:rPr>
        <w:t>Implications for</w:t>
      </w:r>
      <w:r w:rsidR="00092AC0" w:rsidRPr="00775B55">
        <w:rPr>
          <w:rFonts w:ascii="Times New Roman" w:eastAsia="Times New Roman" w:hAnsi="Times New Roman" w:cs="Times New Roman"/>
          <w:b/>
          <w:bCs/>
          <w:sz w:val="32"/>
          <w:szCs w:val="32"/>
        </w:rPr>
        <w:t xml:space="preserve"> </w:t>
      </w:r>
      <w:r w:rsidRPr="00775B55">
        <w:rPr>
          <w:rFonts w:ascii="Times New Roman" w:eastAsia="Times New Roman" w:hAnsi="Times New Roman" w:cs="Times New Roman"/>
          <w:b/>
          <w:bCs/>
          <w:sz w:val="32"/>
          <w:szCs w:val="32"/>
        </w:rPr>
        <w:t>Privac</w:t>
      </w:r>
      <w:r w:rsidR="00975336" w:rsidRPr="00775B55">
        <w:rPr>
          <w:rFonts w:ascii="Times New Roman" w:eastAsia="Times New Roman" w:hAnsi="Times New Roman" w:cs="Times New Roman"/>
          <w:b/>
          <w:bCs/>
          <w:sz w:val="32"/>
          <w:szCs w:val="32"/>
        </w:rPr>
        <w:t>y Protection in the Digital Age</w:t>
      </w:r>
    </w:p>
    <w:p w14:paraId="28190984" w14:textId="6F296703" w:rsidR="00A377FB" w:rsidRPr="00775B55" w:rsidRDefault="008844B0" w:rsidP="00E913AE">
      <w:pPr>
        <w:bidi w:val="0"/>
        <w:spacing w:line="360" w:lineRule="auto"/>
        <w:jc w:val="center"/>
        <w:rPr>
          <w:rFonts w:ascii="Times New Roman" w:eastAsia="Times New Roman" w:hAnsi="Times New Roman" w:cs="Times New Roman"/>
          <w:sz w:val="28"/>
          <w:szCs w:val="28"/>
        </w:rPr>
      </w:pPr>
      <w:r w:rsidRPr="00775B55">
        <w:rPr>
          <w:rFonts w:ascii="Times New Roman" w:eastAsia="Times New Roman" w:hAnsi="Times New Roman" w:cs="Times New Roman"/>
          <w:sz w:val="28"/>
          <w:szCs w:val="28"/>
        </w:rPr>
        <w:t>Nadav S. Berman</w:t>
      </w:r>
      <w:r w:rsidR="00A377FB" w:rsidRPr="00775B55">
        <w:rPr>
          <w:rStyle w:val="FootnoteReference"/>
          <w:rFonts w:ascii="Times New Roman" w:eastAsia="Times New Roman" w:hAnsi="Times New Roman" w:cs="Times New Roman"/>
          <w:b/>
          <w:bCs/>
          <w:sz w:val="32"/>
          <w:szCs w:val="32"/>
          <w:rtl/>
        </w:rPr>
        <w:footnoteReference w:customMarkFollows="1" w:id="1"/>
        <w:sym w:font="Symbol" w:char="F02A"/>
      </w:r>
    </w:p>
    <w:p w14:paraId="7F55FA72" w14:textId="4EB2454A" w:rsidR="00A377FB" w:rsidRPr="00775B55" w:rsidRDefault="00A377FB" w:rsidP="00A377FB">
      <w:pPr>
        <w:bidi w:val="0"/>
        <w:spacing w:line="360" w:lineRule="auto"/>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“Let no one in your states be a searcher of hearts and a judge of thoughts; let no one assume the right that the Omniscient has reserved to himself alone.” (Moses Mendelssohn, </w:t>
      </w:r>
      <w:r w:rsidRPr="00775B55">
        <w:rPr>
          <w:rFonts w:ascii="Times New Roman" w:eastAsia="Times New Roman" w:hAnsi="Times New Roman" w:cs="Times New Roman"/>
          <w:i/>
          <w:iCs/>
          <w:sz w:val="24"/>
          <w:szCs w:val="24"/>
        </w:rPr>
        <w:t>Jerusalem</w:t>
      </w:r>
      <w:r w:rsidRPr="00775B55">
        <w:rPr>
          <w:rFonts w:ascii="Times New Roman" w:eastAsia="Times New Roman" w:hAnsi="Times New Roman" w:cs="Times New Roman"/>
          <w:sz w:val="24"/>
          <w:szCs w:val="24"/>
        </w:rPr>
        <w:t>)</w:t>
      </w:r>
      <w:r w:rsidRPr="00775B55">
        <w:rPr>
          <w:rStyle w:val="FootnoteReference"/>
          <w:rFonts w:ascii="Times New Roman" w:eastAsia="Times New Roman" w:hAnsi="Times New Roman" w:cs="Times New Roman"/>
          <w:sz w:val="24"/>
          <w:szCs w:val="24"/>
        </w:rPr>
        <w:footnoteReference w:id="2"/>
      </w:r>
    </w:p>
    <w:p w14:paraId="2075F508" w14:textId="71B5E1B1" w:rsidR="00A377FB" w:rsidRDefault="00A377FB" w:rsidP="00A377FB">
      <w:pPr>
        <w:bidi w:val="0"/>
        <w:spacing w:line="360" w:lineRule="auto"/>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“So rooted in the Hebrew Bible is the feeling that the human being controls her actions, to do justice or evil, that Scripture does not hesitate to assert that God thyself needs a testing, in order to know what humans will do.” (Jacob Licht, </w:t>
      </w:r>
      <w:r w:rsidRPr="00775B55">
        <w:rPr>
          <w:rFonts w:ascii="Times New Roman" w:eastAsia="Times New Roman" w:hAnsi="Times New Roman" w:cs="Times New Roman"/>
          <w:i/>
          <w:iCs/>
          <w:sz w:val="24"/>
          <w:szCs w:val="24"/>
        </w:rPr>
        <w:t>Testing in the Hebrew Scriptures</w:t>
      </w:r>
      <w:r w:rsidRPr="00775B55">
        <w:rPr>
          <w:rFonts w:ascii="Times New Roman" w:eastAsia="Times New Roman" w:hAnsi="Times New Roman" w:cs="Times New Roman"/>
          <w:sz w:val="24"/>
          <w:szCs w:val="24"/>
        </w:rPr>
        <w:t>)</w:t>
      </w:r>
      <w:r w:rsidRPr="00775B55">
        <w:rPr>
          <w:rStyle w:val="FootnoteReference"/>
          <w:rFonts w:ascii="Times New Roman" w:eastAsia="Times New Roman" w:hAnsi="Times New Roman" w:cs="Times New Roman"/>
          <w:sz w:val="24"/>
          <w:szCs w:val="24"/>
        </w:rPr>
        <w:footnoteReference w:id="3"/>
      </w:r>
      <w:r w:rsidRPr="00775B55">
        <w:rPr>
          <w:rFonts w:ascii="Times New Roman" w:eastAsia="Times New Roman" w:hAnsi="Times New Roman" w:cs="Times New Roman"/>
          <w:sz w:val="24"/>
          <w:szCs w:val="24"/>
        </w:rPr>
        <w:t xml:space="preserve">   </w:t>
      </w:r>
    </w:p>
    <w:p w14:paraId="69A02A7A" w14:textId="00A302B1" w:rsidR="00844CBD" w:rsidRPr="00775B55" w:rsidRDefault="00844CBD" w:rsidP="00502FC2">
      <w:pPr>
        <w:bidi w:val="0"/>
        <w:spacing w:line="360" w:lineRule="auto"/>
        <w:jc w:val="both"/>
        <w:rPr>
          <w:rFonts w:ascii="Times New Roman" w:eastAsia="Times New Roman" w:hAnsi="Times New Roman" w:cs="Times New Roman"/>
          <w:sz w:val="24"/>
          <w:szCs w:val="24"/>
          <w:rtl/>
        </w:rPr>
      </w:pPr>
      <w:r>
        <w:rPr>
          <w:rFonts w:ascii="Times New Roman" w:eastAsia="Times New Roman" w:hAnsi="Times New Roman" w:cs="Times New Roman"/>
          <w:sz w:val="24"/>
          <w:szCs w:val="24"/>
        </w:rPr>
        <w:t>“In this life, we are what we do</w:t>
      </w:r>
      <w:r w:rsidR="000173C6">
        <w:rPr>
          <w:rFonts w:ascii="Times New Roman" w:eastAsia="Times New Roman" w:hAnsi="Times New Roman" w:cs="Times New Roman"/>
          <w:sz w:val="24"/>
          <w:szCs w:val="24"/>
        </w:rPr>
        <w:t>.</w:t>
      </w:r>
      <w:r>
        <w:rPr>
          <w:rFonts w:ascii="Times New Roman" w:eastAsia="Times New Roman" w:hAnsi="Times New Roman" w:cs="Times New Roman"/>
          <w:sz w:val="24"/>
          <w:szCs w:val="24"/>
        </w:rPr>
        <w:t>” (Rachel Goldberg-</w:t>
      </w:r>
      <w:proofErr w:type="spellStart"/>
      <w:r>
        <w:rPr>
          <w:rFonts w:ascii="Times New Roman" w:eastAsia="Times New Roman" w:hAnsi="Times New Roman" w:cs="Times New Roman"/>
          <w:sz w:val="24"/>
          <w:szCs w:val="24"/>
        </w:rPr>
        <w:t>Polin</w:t>
      </w:r>
      <w:proofErr w:type="spellEnd"/>
      <w:r>
        <w:rPr>
          <w:rFonts w:ascii="Times New Roman" w:eastAsia="Times New Roman" w:hAnsi="Times New Roman" w:cs="Times New Roman"/>
          <w:sz w:val="24"/>
          <w:szCs w:val="24"/>
        </w:rPr>
        <w:t xml:space="preserve">, </w:t>
      </w:r>
      <w:r w:rsidR="00997658" w:rsidRPr="000173C6">
        <w:rPr>
          <w:rFonts w:ascii="Times New Roman" w:eastAsia="Times New Roman" w:hAnsi="Times New Roman" w:cs="Times New Roman"/>
          <w:i/>
          <w:iCs/>
          <w:sz w:val="24"/>
          <w:szCs w:val="24"/>
        </w:rPr>
        <w:t>Honorary Doctorate Address</w:t>
      </w:r>
      <w:r w:rsidR="00997658">
        <w:rPr>
          <w:rFonts w:ascii="Times New Roman" w:eastAsia="Times New Roman" w:hAnsi="Times New Roman" w:cs="Times New Roman"/>
          <w:sz w:val="24"/>
          <w:szCs w:val="24"/>
        </w:rPr>
        <w:t xml:space="preserve">, </w:t>
      </w:r>
      <w:r w:rsidRPr="00844CBD">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eshiva </w:t>
      </w:r>
      <w:r w:rsidRPr="00844CBD">
        <w:rPr>
          <w:rFonts w:ascii="Times New Roman" w:eastAsia="Times New Roman" w:hAnsi="Times New Roman" w:cs="Times New Roman"/>
          <w:sz w:val="24"/>
          <w:szCs w:val="24"/>
        </w:rPr>
        <w:t>U</w:t>
      </w:r>
      <w:r>
        <w:rPr>
          <w:rFonts w:ascii="Times New Roman" w:eastAsia="Times New Roman" w:hAnsi="Times New Roman" w:cs="Times New Roman"/>
          <w:sz w:val="24"/>
          <w:szCs w:val="24"/>
        </w:rPr>
        <w:t>niversity</w:t>
      </w:r>
      <w:r w:rsidR="00DC6CF2">
        <w:rPr>
          <w:rFonts w:ascii="Times New Roman" w:eastAsia="Times New Roman" w:hAnsi="Times New Roman" w:cs="Times New Roman"/>
          <w:sz w:val="24"/>
          <w:szCs w:val="24"/>
        </w:rPr>
        <w:t xml:space="preserve"> Commencement</w:t>
      </w:r>
      <w:r>
        <w:rPr>
          <w:rFonts w:ascii="Times New Roman" w:eastAsia="Times New Roman" w:hAnsi="Times New Roman" w:cs="Times New Roman"/>
          <w:sz w:val="24"/>
          <w:szCs w:val="24"/>
        </w:rPr>
        <w:t xml:space="preserve">, May 22, </w:t>
      </w:r>
      <w:r w:rsidRPr="00844CBD">
        <w:rPr>
          <w:rFonts w:ascii="Times New Roman" w:eastAsia="Times New Roman" w:hAnsi="Times New Roman" w:cs="Times New Roman"/>
          <w:sz w:val="24"/>
          <w:szCs w:val="24"/>
        </w:rPr>
        <w:t>2025</w:t>
      </w:r>
      <w:r>
        <w:rPr>
          <w:rFonts w:ascii="Times New Roman" w:eastAsia="Times New Roman" w:hAnsi="Times New Roman" w:cs="Times New Roman"/>
          <w:sz w:val="24"/>
          <w:szCs w:val="24"/>
        </w:rPr>
        <w:t>)</w:t>
      </w:r>
    </w:p>
    <w:p w14:paraId="7FD6B52F" w14:textId="3BCEFE97" w:rsidR="00122A28" w:rsidRPr="00775B55" w:rsidRDefault="00122A28">
      <w:pPr>
        <w:bidi w:val="0"/>
        <w:rPr>
          <w:rFonts w:ascii="Times New Roman" w:eastAsia="Times New Roman" w:hAnsi="Times New Roman" w:cs="Times New Roman"/>
          <w:sz w:val="24"/>
          <w:szCs w:val="24"/>
        </w:rPr>
      </w:pPr>
    </w:p>
    <w:p w14:paraId="25BC577C" w14:textId="6322750E" w:rsidR="00F719AA" w:rsidRPr="00775B55" w:rsidRDefault="00C00FDF" w:rsidP="00A377FB">
      <w:pPr>
        <w:bidi w:val="0"/>
        <w:rPr>
          <w:rFonts w:ascii="Times New Roman" w:eastAsia="Times New Roman" w:hAnsi="Times New Roman" w:cs="Times New Roman"/>
          <w:sz w:val="24"/>
          <w:szCs w:val="24"/>
        </w:rPr>
      </w:pPr>
      <w:r w:rsidRPr="00775B55">
        <w:rPr>
          <w:rFonts w:ascii="Times New Roman" w:eastAsia="Times New Roman" w:hAnsi="Times New Roman" w:cs="Times New Roman"/>
          <w:b/>
          <w:bCs/>
          <w:sz w:val="24"/>
          <w:szCs w:val="24"/>
        </w:rPr>
        <w:t>Introduction</w:t>
      </w:r>
    </w:p>
    <w:p w14:paraId="0AAC63BA" w14:textId="3496C3BE" w:rsidR="00F719AA" w:rsidRPr="00775B55" w:rsidRDefault="00F719AA" w:rsidP="00DF1927">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One of the main c</w:t>
      </w:r>
      <w:r w:rsidR="005F7A1F" w:rsidRPr="00775B55">
        <w:rPr>
          <w:rFonts w:ascii="Times New Roman" w:eastAsia="Times New Roman" w:hAnsi="Times New Roman" w:cs="Times New Roman"/>
          <w:sz w:val="24"/>
          <w:szCs w:val="24"/>
        </w:rPr>
        <w:t xml:space="preserve">hallenges of contemporary </w:t>
      </w:r>
      <w:r w:rsidR="008D4D2A" w:rsidRPr="00775B55">
        <w:rPr>
          <w:rFonts w:ascii="Times New Roman" w:eastAsia="Times New Roman" w:hAnsi="Times New Roman" w:cs="Times New Roman"/>
          <w:sz w:val="24"/>
          <w:szCs w:val="24"/>
        </w:rPr>
        <w:t>t</w:t>
      </w:r>
      <w:r w:rsidR="005F7A1F" w:rsidRPr="00775B55">
        <w:rPr>
          <w:rFonts w:ascii="Times New Roman" w:eastAsia="Times New Roman" w:hAnsi="Times New Roman" w:cs="Times New Roman"/>
          <w:sz w:val="24"/>
          <w:szCs w:val="24"/>
        </w:rPr>
        <w:t>ech e</w:t>
      </w:r>
      <w:r w:rsidRPr="00775B55">
        <w:rPr>
          <w:rFonts w:ascii="Times New Roman" w:eastAsia="Times New Roman" w:hAnsi="Times New Roman" w:cs="Times New Roman"/>
          <w:sz w:val="24"/>
          <w:szCs w:val="24"/>
        </w:rPr>
        <w:t>thics</w:t>
      </w:r>
      <w:r w:rsidR="005F7A1F" w:rsidRPr="00775B55">
        <w:rPr>
          <w:rFonts w:ascii="Times New Roman" w:eastAsia="Times New Roman" w:hAnsi="Times New Roman" w:cs="Times New Roman"/>
          <w:sz w:val="24"/>
          <w:szCs w:val="24"/>
        </w:rPr>
        <w:t xml:space="preserve"> is</w:t>
      </w:r>
      <w:r w:rsidRPr="00775B55">
        <w:rPr>
          <w:rFonts w:ascii="Times New Roman" w:eastAsia="Times New Roman" w:hAnsi="Times New Roman" w:cs="Times New Roman"/>
          <w:sz w:val="24"/>
          <w:szCs w:val="24"/>
        </w:rPr>
        <w:t xml:space="preserve"> </w:t>
      </w:r>
      <w:r w:rsidR="008D4D2A" w:rsidRPr="00775B55">
        <w:rPr>
          <w:rFonts w:ascii="Times New Roman" w:eastAsia="Times New Roman" w:hAnsi="Times New Roman" w:cs="Times New Roman"/>
          <w:sz w:val="24"/>
          <w:szCs w:val="24"/>
        </w:rPr>
        <w:t>p</w:t>
      </w:r>
      <w:r w:rsidRPr="00775B55">
        <w:rPr>
          <w:rFonts w:ascii="Times New Roman" w:eastAsia="Times New Roman" w:hAnsi="Times New Roman" w:cs="Times New Roman"/>
          <w:sz w:val="24"/>
          <w:szCs w:val="24"/>
        </w:rPr>
        <w:t xml:space="preserve">rivacy protection, </w:t>
      </w:r>
      <w:r w:rsidR="008D4D2A" w:rsidRPr="00775B55">
        <w:rPr>
          <w:rFonts w:ascii="Times New Roman" w:eastAsia="Times New Roman" w:hAnsi="Times New Roman" w:cs="Times New Roman"/>
          <w:sz w:val="24"/>
          <w:szCs w:val="24"/>
        </w:rPr>
        <w:t>which</w:t>
      </w:r>
      <w:r w:rsidR="005F7A1F" w:rsidRPr="00775B55">
        <w:rPr>
          <w:rFonts w:ascii="Times New Roman" w:eastAsia="Times New Roman" w:hAnsi="Times New Roman" w:cs="Times New Roman"/>
          <w:sz w:val="24"/>
          <w:szCs w:val="24"/>
        </w:rPr>
        <w:t xml:space="preserve"> includes</w:t>
      </w:r>
      <w:r w:rsidRPr="00775B55">
        <w:rPr>
          <w:rFonts w:ascii="Times New Roman" w:eastAsia="Times New Roman" w:hAnsi="Times New Roman" w:cs="Times New Roman"/>
          <w:sz w:val="24"/>
          <w:szCs w:val="24"/>
        </w:rPr>
        <w:t xml:space="preserve"> </w:t>
      </w:r>
      <w:r w:rsidR="005F7A1F" w:rsidRPr="00775B55">
        <w:rPr>
          <w:rFonts w:ascii="Times New Roman" w:eastAsia="Times New Roman" w:hAnsi="Times New Roman" w:cs="Times New Roman"/>
          <w:sz w:val="24"/>
          <w:szCs w:val="24"/>
        </w:rPr>
        <w:t>the right to a private, intimate space, and also the right to</w:t>
      </w:r>
      <w:r w:rsidRPr="00775B55">
        <w:rPr>
          <w:rFonts w:ascii="Times New Roman" w:eastAsia="Times New Roman" w:hAnsi="Times New Roman" w:cs="Times New Roman"/>
          <w:sz w:val="24"/>
          <w:szCs w:val="24"/>
        </w:rPr>
        <w:t xml:space="preserve"> cog</w:t>
      </w:r>
      <w:r w:rsidR="005F7A1F" w:rsidRPr="00775B55">
        <w:rPr>
          <w:rFonts w:ascii="Times New Roman" w:eastAsia="Times New Roman" w:hAnsi="Times New Roman" w:cs="Times New Roman"/>
          <w:sz w:val="24"/>
          <w:szCs w:val="24"/>
        </w:rPr>
        <w:t xml:space="preserve">nitive freedom, or </w:t>
      </w:r>
      <w:r w:rsidRPr="00775B55">
        <w:rPr>
          <w:rFonts w:ascii="Times New Roman" w:eastAsia="Times New Roman" w:hAnsi="Times New Roman" w:cs="Times New Roman"/>
          <w:sz w:val="24"/>
          <w:szCs w:val="24"/>
        </w:rPr>
        <w:t xml:space="preserve">liberty from unnecessary technological encroachment into one’s mind or subjectivity (for the sake of </w:t>
      </w:r>
      <w:r w:rsidR="00DF1927" w:rsidRPr="00775B55">
        <w:rPr>
          <w:rFonts w:ascii="Times New Roman" w:eastAsia="Times New Roman" w:hAnsi="Times New Roman" w:cs="Times New Roman"/>
          <w:sz w:val="24"/>
          <w:szCs w:val="24"/>
        </w:rPr>
        <w:t xml:space="preserve">mining and </w:t>
      </w:r>
      <w:r w:rsidRPr="00775B55">
        <w:rPr>
          <w:rFonts w:ascii="Times New Roman" w:eastAsia="Times New Roman" w:hAnsi="Times New Roman" w:cs="Times New Roman"/>
          <w:sz w:val="24"/>
          <w:szCs w:val="24"/>
        </w:rPr>
        <w:t>extrapolating</w:t>
      </w:r>
      <w:r w:rsidR="00DF1927" w:rsidRPr="00775B55">
        <w:rPr>
          <w:rFonts w:ascii="Times New Roman" w:eastAsia="Times New Roman" w:hAnsi="Times New Roman" w:cs="Times New Roman"/>
          <w:sz w:val="24"/>
          <w:szCs w:val="24"/>
        </w:rPr>
        <w:t xml:space="preserve"> mental data</w:t>
      </w:r>
      <w:r w:rsidRPr="00775B55">
        <w:rPr>
          <w:rFonts w:ascii="Times New Roman" w:eastAsia="Times New Roman" w:hAnsi="Times New Roman" w:cs="Times New Roman"/>
          <w:sz w:val="24"/>
          <w:szCs w:val="24"/>
        </w:rPr>
        <w:t xml:space="preserve">). This paper presents these </w:t>
      </w:r>
      <w:r w:rsidR="008D4D2A" w:rsidRPr="00775B55">
        <w:rPr>
          <w:rFonts w:ascii="Times New Roman" w:eastAsia="Times New Roman" w:hAnsi="Times New Roman" w:cs="Times New Roman"/>
          <w:sz w:val="24"/>
          <w:szCs w:val="24"/>
        </w:rPr>
        <w:t>t</w:t>
      </w:r>
      <w:r w:rsidRPr="00775B55">
        <w:rPr>
          <w:rFonts w:ascii="Times New Roman" w:eastAsia="Times New Roman" w:hAnsi="Times New Roman" w:cs="Times New Roman"/>
          <w:sz w:val="24"/>
          <w:szCs w:val="24"/>
        </w:rPr>
        <w:t>ech-</w:t>
      </w:r>
      <w:r w:rsidRPr="00775B55">
        <w:rPr>
          <w:rFonts w:ascii="Times New Roman" w:eastAsia="Times New Roman" w:hAnsi="Times New Roman" w:cs="Times New Roman"/>
          <w:sz w:val="24"/>
          <w:szCs w:val="24"/>
        </w:rPr>
        <w:lastRenderedPageBreak/>
        <w:t xml:space="preserve">ethical challenges and then conceptualizes the notion of Orthopraxy or deed-based normativity, as opposed to Orthodoxy, while arguing that early Jewish tradition tends to </w:t>
      </w:r>
      <w:r w:rsidR="00DF1927" w:rsidRPr="00775B55">
        <w:rPr>
          <w:rFonts w:ascii="Times New Roman" w:eastAsia="Times New Roman" w:hAnsi="Times New Roman" w:cs="Times New Roman"/>
          <w:sz w:val="24"/>
          <w:szCs w:val="24"/>
        </w:rPr>
        <w:t xml:space="preserve">pragmatic </w:t>
      </w:r>
      <w:r w:rsidRPr="00775B55">
        <w:rPr>
          <w:rFonts w:ascii="Times New Roman" w:eastAsia="Times New Roman" w:hAnsi="Times New Roman" w:cs="Times New Roman"/>
          <w:sz w:val="24"/>
          <w:szCs w:val="24"/>
        </w:rPr>
        <w:t xml:space="preserve">Orthopraxy rather than </w:t>
      </w:r>
      <w:r w:rsidR="00B876A2" w:rsidRPr="00775B55">
        <w:rPr>
          <w:rFonts w:ascii="Times New Roman" w:eastAsia="Times New Roman" w:hAnsi="Times New Roman" w:cs="Times New Roman"/>
          <w:sz w:val="24"/>
          <w:szCs w:val="24"/>
        </w:rPr>
        <w:t xml:space="preserve">dogmatic </w:t>
      </w:r>
      <w:r w:rsidRPr="00775B55">
        <w:rPr>
          <w:rFonts w:ascii="Times New Roman" w:eastAsia="Times New Roman" w:hAnsi="Times New Roman" w:cs="Times New Roman"/>
          <w:sz w:val="24"/>
          <w:szCs w:val="24"/>
        </w:rPr>
        <w:t>Orthodoxy</w:t>
      </w:r>
      <w:r w:rsidR="00DC26BF" w:rsidRPr="00775B55">
        <w:rPr>
          <w:rFonts w:ascii="Times New Roman" w:eastAsia="Times New Roman" w:hAnsi="Times New Roman" w:cs="Times New Roman"/>
          <w:sz w:val="24"/>
          <w:szCs w:val="24"/>
        </w:rPr>
        <w:t xml:space="preserve"> (in the sense that these terms are defined below)</w:t>
      </w:r>
      <w:r w:rsidRPr="00775B55">
        <w:rPr>
          <w:rFonts w:ascii="Times New Roman" w:eastAsia="Times New Roman" w:hAnsi="Times New Roman" w:cs="Times New Roman"/>
          <w:sz w:val="24"/>
          <w:szCs w:val="24"/>
        </w:rPr>
        <w:t>. Special attention is given to the concept of divine testing (</w:t>
      </w:r>
      <w:proofErr w:type="spellStart"/>
      <w:r w:rsidRPr="00775B55">
        <w:rPr>
          <w:rFonts w:ascii="Times New Roman" w:eastAsia="Times New Roman" w:hAnsi="Times New Roman" w:cs="Times New Roman"/>
          <w:i/>
          <w:iCs/>
          <w:sz w:val="24"/>
          <w:szCs w:val="24"/>
        </w:rPr>
        <w:t>nissayon</w:t>
      </w:r>
      <w:proofErr w:type="spellEnd"/>
      <w:r w:rsidRPr="00775B55">
        <w:rPr>
          <w:rFonts w:ascii="Times New Roman" w:eastAsia="Times New Roman" w:hAnsi="Times New Roman" w:cs="Times New Roman"/>
          <w:sz w:val="24"/>
          <w:szCs w:val="24"/>
        </w:rPr>
        <w:t>) of humans in the Hebrew Bible (especially in the Pentateuch), which manifests a unique providential theology of a self-limiting God who willingly leaves space for human freedom</w:t>
      </w:r>
      <w:r w:rsidR="00254188" w:rsidRPr="00775B55">
        <w:rPr>
          <w:rFonts w:ascii="Times New Roman" w:eastAsia="Times New Roman" w:hAnsi="Times New Roman" w:cs="Times New Roman"/>
          <w:sz w:val="24"/>
          <w:szCs w:val="24"/>
        </w:rPr>
        <w:t xml:space="preserve"> and to human cognitive freedom</w:t>
      </w:r>
      <w:r w:rsidRPr="00775B55">
        <w:rPr>
          <w:rFonts w:ascii="Times New Roman" w:eastAsia="Times New Roman" w:hAnsi="Times New Roman" w:cs="Times New Roman"/>
          <w:sz w:val="24"/>
          <w:szCs w:val="24"/>
        </w:rPr>
        <w:t>. This u</w:t>
      </w:r>
      <w:r w:rsidR="00B876A2" w:rsidRPr="00775B55">
        <w:rPr>
          <w:rFonts w:ascii="Times New Roman" w:eastAsia="Times New Roman" w:hAnsi="Times New Roman" w:cs="Times New Roman"/>
          <w:sz w:val="24"/>
          <w:szCs w:val="24"/>
        </w:rPr>
        <w:t xml:space="preserve">nique </w:t>
      </w:r>
      <w:r w:rsidR="008D4D2A" w:rsidRPr="00775B55">
        <w:rPr>
          <w:rFonts w:ascii="Times New Roman" w:eastAsia="Times New Roman" w:hAnsi="Times New Roman" w:cs="Times New Roman"/>
          <w:sz w:val="24"/>
          <w:szCs w:val="24"/>
        </w:rPr>
        <w:t>p</w:t>
      </w:r>
      <w:r w:rsidR="00B876A2" w:rsidRPr="00775B55">
        <w:rPr>
          <w:rFonts w:ascii="Times New Roman" w:eastAsia="Times New Roman" w:hAnsi="Times New Roman" w:cs="Times New Roman"/>
          <w:sz w:val="24"/>
          <w:szCs w:val="24"/>
        </w:rPr>
        <w:t xml:space="preserve">olitical </w:t>
      </w:r>
      <w:r w:rsidR="008D4D2A" w:rsidRPr="00775B55">
        <w:rPr>
          <w:rFonts w:ascii="Times New Roman" w:eastAsia="Times New Roman" w:hAnsi="Times New Roman" w:cs="Times New Roman"/>
          <w:sz w:val="24"/>
          <w:szCs w:val="24"/>
        </w:rPr>
        <w:t>t</w:t>
      </w:r>
      <w:r w:rsidR="00B876A2" w:rsidRPr="00775B55">
        <w:rPr>
          <w:rFonts w:ascii="Times New Roman" w:eastAsia="Times New Roman" w:hAnsi="Times New Roman" w:cs="Times New Roman"/>
          <w:sz w:val="24"/>
          <w:szCs w:val="24"/>
        </w:rPr>
        <w:t>heology reflect</w:t>
      </w:r>
      <w:r w:rsidRPr="00775B55">
        <w:rPr>
          <w:rFonts w:ascii="Times New Roman" w:eastAsia="Times New Roman" w:hAnsi="Times New Roman" w:cs="Times New Roman"/>
          <w:sz w:val="24"/>
          <w:szCs w:val="24"/>
        </w:rPr>
        <w:t xml:space="preserve">s a God who </w:t>
      </w:r>
      <w:r w:rsidR="00B876A2" w:rsidRPr="00775B55">
        <w:rPr>
          <w:rFonts w:ascii="Times New Roman" w:eastAsia="Times New Roman" w:hAnsi="Times New Roman" w:cs="Times New Roman"/>
          <w:sz w:val="24"/>
          <w:szCs w:val="24"/>
        </w:rPr>
        <w:t>is interested i</w:t>
      </w:r>
      <w:r w:rsidRPr="00775B55">
        <w:rPr>
          <w:rFonts w:ascii="Times New Roman" w:eastAsia="Times New Roman" w:hAnsi="Times New Roman" w:cs="Times New Roman"/>
          <w:sz w:val="24"/>
          <w:szCs w:val="24"/>
        </w:rPr>
        <w:t xml:space="preserve">n </w:t>
      </w:r>
      <w:r w:rsidR="00B876A2" w:rsidRPr="00775B55">
        <w:rPr>
          <w:rFonts w:ascii="Times New Roman" w:eastAsia="Times New Roman" w:hAnsi="Times New Roman" w:cs="Times New Roman"/>
          <w:sz w:val="24"/>
          <w:szCs w:val="24"/>
        </w:rPr>
        <w:t xml:space="preserve">human </w:t>
      </w:r>
      <w:r w:rsidRPr="00775B55">
        <w:rPr>
          <w:rFonts w:ascii="Times New Roman" w:eastAsia="Times New Roman" w:hAnsi="Times New Roman" w:cs="Times New Roman"/>
          <w:sz w:val="24"/>
          <w:szCs w:val="24"/>
        </w:rPr>
        <w:t>action rather than an omniscient God who rules out any private domain of human subjectivity. The pa</w:t>
      </w:r>
      <w:r w:rsidR="00EC7C9A" w:rsidRPr="00775B55">
        <w:rPr>
          <w:rFonts w:ascii="Times New Roman" w:eastAsia="Times New Roman" w:hAnsi="Times New Roman" w:cs="Times New Roman"/>
          <w:sz w:val="24"/>
          <w:szCs w:val="24"/>
        </w:rPr>
        <w:t xml:space="preserve">per concludes by suggesting possible </w:t>
      </w:r>
      <w:r w:rsidRPr="00775B55">
        <w:rPr>
          <w:rFonts w:ascii="Times New Roman" w:eastAsia="Times New Roman" w:hAnsi="Times New Roman" w:cs="Times New Roman"/>
          <w:sz w:val="24"/>
          <w:szCs w:val="24"/>
        </w:rPr>
        <w:t xml:space="preserve">ramifications of this Hebraic theology for </w:t>
      </w:r>
      <w:r w:rsidR="00EC7C9A" w:rsidRPr="00775B55">
        <w:rPr>
          <w:rFonts w:ascii="Times New Roman" w:eastAsia="Times New Roman" w:hAnsi="Times New Roman" w:cs="Times New Roman"/>
          <w:sz w:val="24"/>
          <w:szCs w:val="24"/>
        </w:rPr>
        <w:t xml:space="preserve">the present discourse of </w:t>
      </w:r>
      <w:r w:rsidRPr="00775B55">
        <w:rPr>
          <w:rFonts w:ascii="Times New Roman" w:eastAsia="Times New Roman" w:hAnsi="Times New Roman" w:cs="Times New Roman"/>
          <w:sz w:val="24"/>
          <w:szCs w:val="24"/>
        </w:rPr>
        <w:t>privacy protection.</w:t>
      </w:r>
    </w:p>
    <w:p w14:paraId="086E786C" w14:textId="45B5380C" w:rsidR="00BB0E1F" w:rsidRPr="00775B55" w:rsidRDefault="00B876A2" w:rsidP="00B876A2">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ab/>
        <w:t>The</w:t>
      </w:r>
      <w:r w:rsidR="00F719AA" w:rsidRPr="00775B55">
        <w:rPr>
          <w:rFonts w:ascii="Times New Roman" w:eastAsia="Times New Roman" w:hAnsi="Times New Roman" w:cs="Times New Roman"/>
          <w:sz w:val="24"/>
          <w:szCs w:val="24"/>
        </w:rPr>
        <w:t xml:space="preserve"> paper is structured as follows. Section 1, “</w:t>
      </w:r>
      <w:r w:rsidR="00BB0E1F" w:rsidRPr="00775B55">
        <w:rPr>
          <w:rFonts w:ascii="Times New Roman" w:eastAsia="Times New Roman" w:hAnsi="Times New Roman" w:cs="Times New Roman"/>
          <w:sz w:val="24"/>
          <w:szCs w:val="24"/>
        </w:rPr>
        <w:t>Between Privacy Protection and Orthopraxy: Some Working Definitions</w:t>
      </w:r>
      <w:r w:rsidR="00225600" w:rsidRPr="00775B55">
        <w:rPr>
          <w:rFonts w:ascii="Times New Roman" w:eastAsia="Times New Roman" w:hAnsi="Times New Roman" w:cs="Times New Roman"/>
          <w:sz w:val="24"/>
          <w:szCs w:val="24"/>
        </w:rPr>
        <w:t>,</w:t>
      </w:r>
      <w:r w:rsidR="00F719AA" w:rsidRPr="00775B55">
        <w:rPr>
          <w:rFonts w:ascii="Times New Roman" w:eastAsia="Times New Roman" w:hAnsi="Times New Roman" w:cs="Times New Roman"/>
          <w:sz w:val="24"/>
          <w:szCs w:val="24"/>
        </w:rPr>
        <w:t xml:space="preserve">” </w:t>
      </w:r>
      <w:r w:rsidR="00BB0E1F" w:rsidRPr="00775B55">
        <w:rPr>
          <w:rFonts w:ascii="Times New Roman" w:eastAsia="Times New Roman" w:hAnsi="Times New Roman" w:cs="Times New Roman"/>
          <w:sz w:val="24"/>
          <w:szCs w:val="24"/>
        </w:rPr>
        <w:t>maps the</w:t>
      </w:r>
      <w:r w:rsidR="00F719AA" w:rsidRPr="00775B55">
        <w:rPr>
          <w:rFonts w:ascii="Times New Roman" w:eastAsia="Times New Roman" w:hAnsi="Times New Roman" w:cs="Times New Roman"/>
          <w:sz w:val="24"/>
          <w:szCs w:val="24"/>
        </w:rPr>
        <w:t xml:space="preserve"> </w:t>
      </w:r>
      <w:r w:rsidR="00BB0E1F" w:rsidRPr="00775B55">
        <w:rPr>
          <w:rFonts w:ascii="Times New Roman" w:eastAsia="Times New Roman" w:hAnsi="Times New Roman" w:cs="Times New Roman"/>
          <w:sz w:val="24"/>
          <w:szCs w:val="24"/>
        </w:rPr>
        <w:t xml:space="preserve">main concerns about </w:t>
      </w:r>
      <w:r w:rsidR="00F719AA" w:rsidRPr="00775B55">
        <w:rPr>
          <w:rFonts w:ascii="Times New Roman" w:eastAsia="Times New Roman" w:hAnsi="Times New Roman" w:cs="Times New Roman"/>
          <w:sz w:val="24"/>
          <w:szCs w:val="24"/>
        </w:rPr>
        <w:t>pri</w:t>
      </w:r>
      <w:r w:rsidR="00BB0E1F" w:rsidRPr="00775B55">
        <w:rPr>
          <w:rFonts w:ascii="Times New Roman" w:eastAsia="Times New Roman" w:hAnsi="Times New Roman" w:cs="Times New Roman"/>
          <w:sz w:val="24"/>
          <w:szCs w:val="24"/>
        </w:rPr>
        <w:t>vacy protection and provides some working definitions of Orthopraxy as a conjecture and as an applied concept</w:t>
      </w:r>
      <w:r w:rsidR="00F719AA" w:rsidRPr="00775B55">
        <w:rPr>
          <w:rFonts w:ascii="Times New Roman" w:eastAsia="Times New Roman" w:hAnsi="Times New Roman" w:cs="Times New Roman"/>
          <w:sz w:val="24"/>
          <w:szCs w:val="24"/>
        </w:rPr>
        <w:t>. Section 2, “Orth</w:t>
      </w:r>
      <w:r w:rsidR="0012591D" w:rsidRPr="00775B55">
        <w:rPr>
          <w:rFonts w:ascii="Times New Roman" w:eastAsia="Times New Roman" w:hAnsi="Times New Roman" w:cs="Times New Roman"/>
          <w:sz w:val="24"/>
          <w:szCs w:val="24"/>
        </w:rPr>
        <w:t>odoxy vs. Orthopraxy: Religious-Normative Distinctions</w:t>
      </w:r>
      <w:r w:rsidR="00225600" w:rsidRPr="00775B55">
        <w:rPr>
          <w:rFonts w:ascii="Times New Roman" w:eastAsia="Times New Roman" w:hAnsi="Times New Roman" w:cs="Times New Roman"/>
          <w:sz w:val="24"/>
          <w:szCs w:val="24"/>
        </w:rPr>
        <w:t>,</w:t>
      </w:r>
      <w:r w:rsidR="00F719AA" w:rsidRPr="00775B55">
        <w:rPr>
          <w:rFonts w:ascii="Times New Roman" w:eastAsia="Times New Roman" w:hAnsi="Times New Roman" w:cs="Times New Roman"/>
          <w:sz w:val="24"/>
          <w:szCs w:val="24"/>
        </w:rPr>
        <w:t xml:space="preserve">” defines the </w:t>
      </w:r>
      <w:r w:rsidR="000A2E45" w:rsidRPr="00775B55">
        <w:rPr>
          <w:rFonts w:ascii="Times New Roman" w:eastAsia="Times New Roman" w:hAnsi="Times New Roman" w:cs="Times New Roman"/>
          <w:sz w:val="24"/>
          <w:szCs w:val="24"/>
        </w:rPr>
        <w:t>two axiological concepts that this article addresses and constructs</w:t>
      </w:r>
      <w:r w:rsidR="008D4D2A" w:rsidRPr="00775B55">
        <w:rPr>
          <w:rFonts w:ascii="Times New Roman" w:eastAsia="Times New Roman" w:hAnsi="Times New Roman" w:cs="Times New Roman"/>
          <w:sz w:val="24"/>
          <w:szCs w:val="24"/>
        </w:rPr>
        <w:t xml:space="preserve"> and</w:t>
      </w:r>
      <w:r w:rsidRPr="00775B55">
        <w:rPr>
          <w:rFonts w:ascii="Times New Roman" w:eastAsia="Times New Roman" w:hAnsi="Times New Roman" w:cs="Times New Roman"/>
          <w:sz w:val="24"/>
          <w:szCs w:val="24"/>
        </w:rPr>
        <w:t xml:space="preserve"> </w:t>
      </w:r>
      <w:r w:rsidR="00C64F3E" w:rsidRPr="00775B55">
        <w:rPr>
          <w:rFonts w:ascii="Times New Roman" w:eastAsia="Times New Roman" w:hAnsi="Times New Roman" w:cs="Times New Roman"/>
          <w:sz w:val="24"/>
          <w:szCs w:val="24"/>
        </w:rPr>
        <w:t>clarifies what is refer</w:t>
      </w:r>
      <w:r w:rsidR="0012591D" w:rsidRPr="00775B55">
        <w:rPr>
          <w:rFonts w:ascii="Times New Roman" w:eastAsia="Times New Roman" w:hAnsi="Times New Roman" w:cs="Times New Roman"/>
          <w:sz w:val="24"/>
          <w:szCs w:val="24"/>
        </w:rPr>
        <w:t>r</w:t>
      </w:r>
      <w:r w:rsidR="00C64F3E" w:rsidRPr="00775B55">
        <w:rPr>
          <w:rFonts w:ascii="Times New Roman" w:eastAsia="Times New Roman" w:hAnsi="Times New Roman" w:cs="Times New Roman"/>
          <w:sz w:val="24"/>
          <w:szCs w:val="24"/>
        </w:rPr>
        <w:t>ed to here by “Orthopraxy</w:t>
      </w:r>
      <w:r w:rsidR="00225600" w:rsidRPr="00775B55">
        <w:rPr>
          <w:rFonts w:ascii="Times New Roman" w:eastAsia="Times New Roman" w:hAnsi="Times New Roman" w:cs="Times New Roman"/>
          <w:sz w:val="24"/>
          <w:szCs w:val="24"/>
        </w:rPr>
        <w:t>,</w:t>
      </w:r>
      <w:r w:rsidR="00C64F3E" w:rsidRPr="00775B55">
        <w:rPr>
          <w:rFonts w:ascii="Times New Roman" w:eastAsia="Times New Roman" w:hAnsi="Times New Roman" w:cs="Times New Roman"/>
          <w:sz w:val="24"/>
          <w:szCs w:val="24"/>
        </w:rPr>
        <w:t>”</w:t>
      </w:r>
      <w:r w:rsidR="0012591D" w:rsidRPr="00775B55">
        <w:rPr>
          <w:rFonts w:ascii="Times New Roman" w:eastAsia="Times New Roman" w:hAnsi="Times New Roman" w:cs="Times New Roman"/>
          <w:sz w:val="24"/>
          <w:szCs w:val="24"/>
        </w:rPr>
        <w:t xml:space="preserve"> a</w:t>
      </w:r>
      <w:r w:rsidR="008D4D2A" w:rsidRPr="00775B55">
        <w:rPr>
          <w:rFonts w:ascii="Times New Roman" w:eastAsia="Times New Roman" w:hAnsi="Times New Roman" w:cs="Times New Roman"/>
          <w:sz w:val="24"/>
          <w:szCs w:val="24"/>
        </w:rPr>
        <w:t>s well as</w:t>
      </w:r>
      <w:r w:rsidR="0012591D" w:rsidRPr="00775B55">
        <w:rPr>
          <w:rFonts w:ascii="Times New Roman" w:eastAsia="Times New Roman" w:hAnsi="Times New Roman" w:cs="Times New Roman"/>
          <w:sz w:val="24"/>
          <w:szCs w:val="24"/>
        </w:rPr>
        <w:t xml:space="preserve"> the relevance </w:t>
      </w:r>
      <w:r w:rsidR="00DA5233" w:rsidRPr="00775B55">
        <w:rPr>
          <w:rFonts w:ascii="Times New Roman" w:eastAsia="Times New Roman" w:hAnsi="Times New Roman" w:cs="Times New Roman"/>
          <w:sz w:val="24"/>
          <w:szCs w:val="24"/>
        </w:rPr>
        <w:t>of political</w:t>
      </w:r>
      <w:r w:rsidR="0012591D" w:rsidRPr="00775B55">
        <w:rPr>
          <w:rFonts w:ascii="Times New Roman" w:eastAsia="Times New Roman" w:hAnsi="Times New Roman" w:cs="Times New Roman"/>
          <w:sz w:val="24"/>
          <w:szCs w:val="24"/>
        </w:rPr>
        <w:t xml:space="preserve"> theology </w:t>
      </w:r>
      <w:r w:rsidR="000A2E45" w:rsidRPr="00775B55">
        <w:rPr>
          <w:rFonts w:ascii="Times New Roman" w:eastAsia="Times New Roman" w:hAnsi="Times New Roman" w:cs="Times New Roman"/>
          <w:sz w:val="24"/>
          <w:szCs w:val="24"/>
        </w:rPr>
        <w:t xml:space="preserve">for addressing the seemingly secular problem </w:t>
      </w:r>
      <w:r w:rsidR="0012591D" w:rsidRPr="00775B55">
        <w:rPr>
          <w:rFonts w:ascii="Times New Roman" w:eastAsia="Times New Roman" w:hAnsi="Times New Roman" w:cs="Times New Roman"/>
          <w:sz w:val="24"/>
          <w:szCs w:val="24"/>
        </w:rPr>
        <w:t>of privacy protection. Section 3</w:t>
      </w:r>
      <w:r w:rsidR="000A2E45" w:rsidRPr="00775B55">
        <w:rPr>
          <w:rFonts w:ascii="Times New Roman" w:eastAsia="Times New Roman" w:hAnsi="Times New Roman" w:cs="Times New Roman"/>
          <w:sz w:val="24"/>
          <w:szCs w:val="24"/>
        </w:rPr>
        <w:t>, “Orthopraxy in Jewish Tradition and its Contribution to Privacy Protection</w:t>
      </w:r>
      <w:r w:rsidR="00225600" w:rsidRPr="00775B55">
        <w:rPr>
          <w:rFonts w:ascii="Times New Roman" w:eastAsia="Times New Roman" w:hAnsi="Times New Roman" w:cs="Times New Roman"/>
          <w:sz w:val="24"/>
          <w:szCs w:val="24"/>
        </w:rPr>
        <w:t>,</w:t>
      </w:r>
      <w:r w:rsidR="000A2E45" w:rsidRPr="00775B55">
        <w:rPr>
          <w:rFonts w:ascii="Times New Roman" w:eastAsia="Times New Roman" w:hAnsi="Times New Roman" w:cs="Times New Roman"/>
          <w:sz w:val="24"/>
          <w:szCs w:val="24"/>
        </w:rPr>
        <w:t>” reviews the scholarship on orthopractic trajectories wit</w:t>
      </w:r>
      <w:r w:rsidRPr="00775B55">
        <w:rPr>
          <w:rFonts w:ascii="Times New Roman" w:eastAsia="Times New Roman" w:hAnsi="Times New Roman" w:cs="Times New Roman"/>
          <w:sz w:val="24"/>
          <w:szCs w:val="24"/>
        </w:rPr>
        <w:t>hin Jewish tradition</w:t>
      </w:r>
      <w:r w:rsidR="008D4D2A"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review</w:t>
      </w:r>
      <w:r w:rsidR="008D4D2A" w:rsidRPr="00775B55">
        <w:rPr>
          <w:rFonts w:ascii="Times New Roman" w:eastAsia="Times New Roman" w:hAnsi="Times New Roman" w:cs="Times New Roman"/>
          <w:sz w:val="24"/>
          <w:szCs w:val="24"/>
        </w:rPr>
        <w:t>s</w:t>
      </w:r>
      <w:r w:rsidR="000A2E45" w:rsidRPr="00775B55">
        <w:rPr>
          <w:rFonts w:ascii="Times New Roman" w:eastAsia="Times New Roman" w:hAnsi="Times New Roman" w:cs="Times New Roman"/>
          <w:sz w:val="24"/>
          <w:szCs w:val="24"/>
        </w:rPr>
        <w:t xml:space="preserve"> main appearances of Orthopraxy in halakhic nomos and narrative; and then examines the</w:t>
      </w:r>
      <w:r w:rsidRPr="00775B55">
        <w:rPr>
          <w:rFonts w:ascii="Times New Roman" w:eastAsia="Times New Roman" w:hAnsi="Times New Roman" w:cs="Times New Roman"/>
          <w:sz w:val="24"/>
          <w:szCs w:val="24"/>
        </w:rPr>
        <w:t xml:space="preserve"> biblical</w:t>
      </w:r>
      <w:r w:rsidR="000A2E45" w:rsidRPr="00775B55">
        <w:rPr>
          <w:rFonts w:ascii="Times New Roman" w:eastAsia="Times New Roman" w:hAnsi="Times New Roman" w:cs="Times New Roman"/>
          <w:sz w:val="24"/>
          <w:szCs w:val="24"/>
        </w:rPr>
        <w:t xml:space="preserve"> </w:t>
      </w:r>
      <w:proofErr w:type="spellStart"/>
      <w:r w:rsidR="000A2E45" w:rsidRPr="00775B55">
        <w:rPr>
          <w:rFonts w:ascii="Times New Roman" w:eastAsia="Times New Roman" w:hAnsi="Times New Roman" w:cs="Times New Roman"/>
          <w:i/>
          <w:iCs/>
          <w:sz w:val="24"/>
          <w:szCs w:val="24"/>
        </w:rPr>
        <w:t>nissayon</w:t>
      </w:r>
      <w:proofErr w:type="spellEnd"/>
      <w:r w:rsidR="000A2E45" w:rsidRPr="00775B55">
        <w:rPr>
          <w:rFonts w:ascii="Times New Roman" w:eastAsia="Times New Roman" w:hAnsi="Times New Roman" w:cs="Times New Roman"/>
          <w:sz w:val="24"/>
          <w:szCs w:val="24"/>
        </w:rPr>
        <w:t xml:space="preserve"> or divine t</w:t>
      </w:r>
      <w:r w:rsidRPr="00775B55">
        <w:rPr>
          <w:rFonts w:ascii="Times New Roman" w:eastAsia="Times New Roman" w:hAnsi="Times New Roman" w:cs="Times New Roman"/>
          <w:sz w:val="24"/>
          <w:szCs w:val="24"/>
        </w:rPr>
        <w:t>esting as indicative of Hebraic o</w:t>
      </w:r>
      <w:r w:rsidR="00A50C8A" w:rsidRPr="00775B55">
        <w:rPr>
          <w:rFonts w:ascii="Times New Roman" w:eastAsia="Times New Roman" w:hAnsi="Times New Roman" w:cs="Times New Roman"/>
          <w:sz w:val="24"/>
          <w:szCs w:val="24"/>
        </w:rPr>
        <w:t>r</w:t>
      </w:r>
      <w:r w:rsidRPr="00775B55">
        <w:rPr>
          <w:rFonts w:ascii="Times New Roman" w:eastAsia="Times New Roman" w:hAnsi="Times New Roman" w:cs="Times New Roman"/>
          <w:sz w:val="24"/>
          <w:szCs w:val="24"/>
        </w:rPr>
        <w:t xml:space="preserve"> Jewish</w:t>
      </w:r>
      <w:r w:rsidR="000A2E45" w:rsidRPr="00775B55">
        <w:rPr>
          <w:rFonts w:ascii="Times New Roman" w:eastAsia="Times New Roman" w:hAnsi="Times New Roman" w:cs="Times New Roman"/>
          <w:sz w:val="24"/>
          <w:szCs w:val="24"/>
        </w:rPr>
        <w:t xml:space="preserve"> Orthopraxy. Sec</w:t>
      </w:r>
      <w:r w:rsidR="0012591D" w:rsidRPr="00775B55">
        <w:rPr>
          <w:rFonts w:ascii="Times New Roman" w:eastAsia="Times New Roman" w:hAnsi="Times New Roman" w:cs="Times New Roman"/>
          <w:sz w:val="24"/>
          <w:szCs w:val="24"/>
        </w:rPr>
        <w:t>tion 4</w:t>
      </w:r>
      <w:r w:rsidR="000A2E45" w:rsidRPr="00775B55">
        <w:rPr>
          <w:rFonts w:ascii="Times New Roman" w:eastAsia="Times New Roman" w:hAnsi="Times New Roman" w:cs="Times New Roman"/>
          <w:sz w:val="24"/>
          <w:szCs w:val="24"/>
        </w:rPr>
        <w:t>, “Conclusion: On Orthopraxy and Democracy</w:t>
      </w:r>
      <w:r w:rsidR="00225600" w:rsidRPr="00775B55">
        <w:rPr>
          <w:rFonts w:ascii="Times New Roman" w:eastAsia="Times New Roman" w:hAnsi="Times New Roman" w:cs="Times New Roman"/>
          <w:sz w:val="24"/>
          <w:szCs w:val="24"/>
        </w:rPr>
        <w:t>,</w:t>
      </w:r>
      <w:r w:rsidR="000A2E45" w:rsidRPr="00775B55">
        <w:rPr>
          <w:rFonts w:ascii="Times New Roman" w:eastAsia="Times New Roman" w:hAnsi="Times New Roman" w:cs="Times New Roman"/>
          <w:sz w:val="24"/>
          <w:szCs w:val="24"/>
        </w:rPr>
        <w:t>”</w:t>
      </w:r>
      <w:r w:rsidR="00DF262B" w:rsidRPr="00775B55">
        <w:rPr>
          <w:rFonts w:ascii="Times New Roman" w:eastAsia="Times New Roman" w:hAnsi="Times New Roman" w:cs="Times New Roman"/>
          <w:sz w:val="24"/>
          <w:szCs w:val="24"/>
        </w:rPr>
        <w:t xml:space="preserve"> suggests a few implications</w:t>
      </w:r>
      <w:r w:rsidRPr="00775B55">
        <w:rPr>
          <w:rFonts w:ascii="Times New Roman" w:eastAsia="Times New Roman" w:hAnsi="Times New Roman" w:cs="Times New Roman"/>
          <w:sz w:val="24"/>
          <w:szCs w:val="24"/>
        </w:rPr>
        <w:t xml:space="preserve"> of this study for the present, digital age</w:t>
      </w:r>
      <w:r w:rsidR="000A2E45" w:rsidRPr="00775B55">
        <w:rPr>
          <w:rFonts w:ascii="Times New Roman" w:eastAsia="Times New Roman" w:hAnsi="Times New Roman" w:cs="Times New Roman"/>
          <w:sz w:val="24"/>
          <w:szCs w:val="24"/>
        </w:rPr>
        <w:t>.</w:t>
      </w:r>
    </w:p>
    <w:p w14:paraId="47D9D161" w14:textId="77777777" w:rsidR="00BB0E1F" w:rsidRPr="00775B55" w:rsidRDefault="00BB0E1F" w:rsidP="00BB0E1F">
      <w:pPr>
        <w:bidi w:val="0"/>
        <w:spacing w:line="360" w:lineRule="auto"/>
        <w:jc w:val="both"/>
        <w:rPr>
          <w:rFonts w:ascii="Times New Roman" w:eastAsia="Times New Roman" w:hAnsi="Times New Roman" w:cs="Times New Roman"/>
          <w:sz w:val="24"/>
          <w:szCs w:val="24"/>
        </w:rPr>
      </w:pPr>
    </w:p>
    <w:p w14:paraId="0A55EF47" w14:textId="1CC86C7B" w:rsidR="00BB0E1F" w:rsidRPr="00775B55" w:rsidRDefault="00BB0E1F" w:rsidP="00BB0E1F">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1. Between Privacy Protection and Orthopraxy: Some Working Definitions</w:t>
      </w:r>
    </w:p>
    <w:p w14:paraId="00F752E9" w14:textId="65ED1CAC" w:rsidR="00F719AA" w:rsidRPr="00775B55" w:rsidRDefault="00BB0E1F" w:rsidP="00BB0E1F">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1.1</w:t>
      </w:r>
      <w:r w:rsidR="0089637A" w:rsidRPr="00775B55">
        <w:rPr>
          <w:rFonts w:ascii="Times New Roman" w:eastAsia="Times New Roman" w:hAnsi="Times New Roman" w:cs="Times New Roman"/>
          <w:b/>
          <w:bCs/>
          <w:sz w:val="24"/>
          <w:szCs w:val="24"/>
        </w:rPr>
        <w:t xml:space="preserve">. </w:t>
      </w:r>
      <w:r w:rsidR="004E2A13" w:rsidRPr="00775B55">
        <w:rPr>
          <w:rFonts w:ascii="Times New Roman" w:eastAsia="Times New Roman" w:hAnsi="Times New Roman" w:cs="Times New Roman"/>
          <w:b/>
          <w:bCs/>
          <w:sz w:val="24"/>
          <w:szCs w:val="24"/>
        </w:rPr>
        <w:t xml:space="preserve">Privacy as </w:t>
      </w:r>
      <w:r w:rsidR="002D4EE6" w:rsidRPr="00775B55">
        <w:rPr>
          <w:rFonts w:ascii="Times New Roman" w:eastAsia="Times New Roman" w:hAnsi="Times New Roman" w:cs="Times New Roman"/>
          <w:b/>
          <w:bCs/>
          <w:sz w:val="24"/>
          <w:szCs w:val="24"/>
        </w:rPr>
        <w:t xml:space="preserve">a </w:t>
      </w:r>
      <w:r w:rsidR="004E2A13" w:rsidRPr="00775B55">
        <w:rPr>
          <w:rFonts w:ascii="Times New Roman" w:eastAsia="Times New Roman" w:hAnsi="Times New Roman" w:cs="Times New Roman"/>
          <w:b/>
          <w:bCs/>
          <w:sz w:val="24"/>
          <w:szCs w:val="24"/>
        </w:rPr>
        <w:t>Pr</w:t>
      </w:r>
      <w:r w:rsidR="00D651F9" w:rsidRPr="00775B55">
        <w:rPr>
          <w:rFonts w:ascii="Times New Roman" w:eastAsia="Times New Roman" w:hAnsi="Times New Roman" w:cs="Times New Roman"/>
          <w:b/>
          <w:bCs/>
          <w:sz w:val="24"/>
          <w:szCs w:val="24"/>
        </w:rPr>
        <w:t>ecarious</w:t>
      </w:r>
      <w:r w:rsidR="004E2A13" w:rsidRPr="00775B55">
        <w:rPr>
          <w:rFonts w:ascii="Times New Roman" w:eastAsia="Times New Roman" w:hAnsi="Times New Roman" w:cs="Times New Roman"/>
          <w:b/>
          <w:bCs/>
          <w:sz w:val="24"/>
          <w:szCs w:val="24"/>
        </w:rPr>
        <w:t xml:space="preserve"> Human Good</w:t>
      </w:r>
    </w:p>
    <w:p w14:paraId="7139A24D" w14:textId="573C0474" w:rsidR="00AF42D6" w:rsidRPr="00775B55" w:rsidRDefault="00AF42D6" w:rsidP="00F719AA">
      <w:pPr>
        <w:bidi w:val="0"/>
        <w:spacing w:after="0" w:line="360" w:lineRule="auto"/>
        <w:jc w:val="both"/>
        <w:rPr>
          <w:rFonts w:ascii="Times New Roman" w:hAnsi="Times New Roman" w:cs="Times New Roman"/>
          <w:sz w:val="24"/>
          <w:szCs w:val="24"/>
        </w:rPr>
      </w:pPr>
      <w:r w:rsidRPr="00775B55">
        <w:rPr>
          <w:rFonts w:ascii="Times New Roman" w:eastAsia="Times New Roman" w:hAnsi="Times New Roman" w:cs="Times New Roman"/>
          <w:sz w:val="24"/>
          <w:szCs w:val="24"/>
        </w:rPr>
        <w:t>In the present digital age, humanity faces various challenges,</w:t>
      </w:r>
      <w:r w:rsidRPr="00775B55">
        <w:rPr>
          <w:rStyle w:val="FootnoteReference"/>
          <w:rFonts w:ascii="Times New Roman" w:eastAsia="Times New Roman" w:hAnsi="Times New Roman" w:cs="Times New Roman"/>
          <w:sz w:val="24"/>
          <w:szCs w:val="24"/>
        </w:rPr>
        <w:footnoteReference w:id="4"/>
      </w:r>
      <w:r w:rsidRPr="00775B55">
        <w:rPr>
          <w:rFonts w:ascii="Times New Roman" w:eastAsia="Times New Roman" w:hAnsi="Times New Roman" w:cs="Times New Roman"/>
          <w:sz w:val="24"/>
          <w:szCs w:val="24"/>
        </w:rPr>
        <w:t xml:space="preserve"> including issues concerning the normative and legal</w:t>
      </w:r>
      <w:r w:rsidR="00583AC3" w:rsidRPr="00775B55">
        <w:rPr>
          <w:rFonts w:ascii="Times New Roman" w:eastAsia="Times New Roman" w:hAnsi="Times New Roman" w:cs="Times New Roman"/>
          <w:sz w:val="24"/>
          <w:szCs w:val="24"/>
        </w:rPr>
        <w:t xml:space="preserve"> boundaries of technology usage,</w:t>
      </w:r>
      <w:r w:rsidR="00122A28" w:rsidRPr="00775B55">
        <w:rPr>
          <w:rFonts w:ascii="Times New Roman" w:eastAsia="Times New Roman" w:hAnsi="Times New Roman" w:cs="Times New Roman"/>
          <w:sz w:val="24"/>
          <w:szCs w:val="24"/>
        </w:rPr>
        <w:t xml:space="preserve"> Artificial I</w:t>
      </w:r>
      <w:r w:rsidR="0003672B" w:rsidRPr="00775B55">
        <w:rPr>
          <w:rFonts w:ascii="Times New Roman" w:eastAsia="Times New Roman" w:hAnsi="Times New Roman" w:cs="Times New Roman"/>
          <w:sz w:val="24"/>
          <w:szCs w:val="24"/>
        </w:rPr>
        <w:t>ntelligence (AI)</w:t>
      </w:r>
      <w:r w:rsidR="00A377FB" w:rsidRPr="00775B55">
        <w:rPr>
          <w:rFonts w:ascii="Times New Roman" w:eastAsia="Times New Roman" w:hAnsi="Times New Roman" w:cs="Times New Roman"/>
          <w:sz w:val="24"/>
          <w:szCs w:val="24"/>
        </w:rPr>
        <w:t>,</w:t>
      </w:r>
      <w:r w:rsidR="0003672B" w:rsidRPr="00775B55">
        <w:rPr>
          <w:rFonts w:ascii="Times New Roman" w:eastAsia="Times New Roman" w:hAnsi="Times New Roman" w:cs="Times New Roman"/>
          <w:sz w:val="24"/>
          <w:szCs w:val="24"/>
        </w:rPr>
        <w:t xml:space="preserve"> and robotics. </w:t>
      </w:r>
      <w:r w:rsidRPr="00775B55">
        <w:rPr>
          <w:rFonts w:ascii="Times New Roman" w:eastAsia="Times New Roman" w:hAnsi="Times New Roman" w:cs="Times New Roman"/>
          <w:sz w:val="24"/>
          <w:szCs w:val="24"/>
        </w:rPr>
        <w:t xml:space="preserve">Ethicists intensively discuss various tech-ethical issues, </w:t>
      </w:r>
      <w:r w:rsidRPr="00775B55">
        <w:rPr>
          <w:rFonts w:ascii="Times New Roman" w:eastAsia="Times New Roman" w:hAnsi="Times New Roman" w:cs="Times New Roman"/>
          <w:sz w:val="24"/>
          <w:szCs w:val="24"/>
        </w:rPr>
        <w:lastRenderedPageBreak/>
        <w:t>such as privacy protectio</w:t>
      </w:r>
      <w:r w:rsidR="00FF7AEC" w:rsidRPr="00775B55">
        <w:rPr>
          <w:rFonts w:ascii="Times New Roman" w:eastAsia="Times New Roman" w:hAnsi="Times New Roman" w:cs="Times New Roman"/>
          <w:sz w:val="24"/>
          <w:szCs w:val="24"/>
        </w:rPr>
        <w:t>n</w:t>
      </w:r>
      <w:r w:rsidR="008D4D2A" w:rsidRPr="00775B55">
        <w:rPr>
          <w:rFonts w:ascii="Times New Roman" w:eastAsia="Times New Roman" w:hAnsi="Times New Roman" w:cs="Times New Roman"/>
          <w:sz w:val="24"/>
          <w:szCs w:val="24"/>
        </w:rPr>
        <w:t>;</w:t>
      </w:r>
      <w:r w:rsidR="00FF7AEC" w:rsidRPr="00775B55">
        <w:rPr>
          <w:rFonts w:ascii="Times New Roman" w:eastAsia="Times New Roman" w:hAnsi="Times New Roman" w:cs="Times New Roman"/>
          <w:sz w:val="24"/>
          <w:szCs w:val="24"/>
        </w:rPr>
        <w:t xml:space="preserve"> freedom of speech vis-à-vis </w:t>
      </w:r>
      <w:r w:rsidR="00BD0CBA" w:rsidRPr="00775B55">
        <w:rPr>
          <w:rFonts w:ascii="Times New Roman" w:eastAsia="Times New Roman" w:hAnsi="Times New Roman" w:cs="Times New Roman"/>
          <w:sz w:val="24"/>
          <w:szCs w:val="24"/>
        </w:rPr>
        <w:t>online shaming</w:t>
      </w:r>
      <w:r w:rsidRPr="00775B55">
        <w:rPr>
          <w:rFonts w:ascii="Times New Roman" w:eastAsia="Times New Roman" w:hAnsi="Times New Roman" w:cs="Times New Roman"/>
          <w:sz w:val="24"/>
          <w:szCs w:val="24"/>
        </w:rPr>
        <w:t>; autonomous weapon systems; reproduction technologies; and more. This paper focuses on the (presumed)</w:t>
      </w:r>
      <w:r w:rsidR="00C25AF2" w:rsidRPr="00775B55">
        <w:rPr>
          <w:rFonts w:ascii="Times New Roman" w:eastAsia="Times New Roman" w:hAnsi="Times New Roman" w:cs="Times New Roman"/>
          <w:sz w:val="24"/>
          <w:szCs w:val="24"/>
        </w:rPr>
        <w:t xml:space="preserve"> right to</w:t>
      </w:r>
      <w:r w:rsidR="00D3330F" w:rsidRPr="00775B55">
        <w:rPr>
          <w:rFonts w:ascii="Times New Roman" w:eastAsia="Times New Roman" w:hAnsi="Times New Roman" w:cs="Times New Roman"/>
          <w:sz w:val="24"/>
          <w:szCs w:val="24"/>
        </w:rPr>
        <w:t xml:space="preserve"> cognitive or mental</w:t>
      </w:r>
      <w:r w:rsidRPr="00775B55">
        <w:rPr>
          <w:rFonts w:ascii="Times New Roman" w:eastAsia="Times New Roman" w:hAnsi="Times New Roman" w:cs="Times New Roman"/>
          <w:sz w:val="24"/>
          <w:szCs w:val="24"/>
        </w:rPr>
        <w:t xml:space="preserve"> </w:t>
      </w:r>
      <w:r w:rsidR="00DA4DEA" w:rsidRPr="00775B55">
        <w:rPr>
          <w:rFonts w:ascii="Times New Roman" w:eastAsia="Times New Roman" w:hAnsi="Times New Roman" w:cs="Times New Roman"/>
          <w:sz w:val="24"/>
          <w:szCs w:val="24"/>
        </w:rPr>
        <w:t>privacy</w:t>
      </w:r>
      <w:r w:rsidRPr="00775B55">
        <w:rPr>
          <w:rFonts w:ascii="Times New Roman" w:eastAsia="Times New Roman" w:hAnsi="Times New Roman" w:cs="Times New Roman"/>
          <w:sz w:val="24"/>
          <w:szCs w:val="24"/>
        </w:rPr>
        <w:t xml:space="preserve">, facing the increased capacity of </w:t>
      </w:r>
      <w:r w:rsidR="00583AC3" w:rsidRPr="00775B55">
        <w:rPr>
          <w:rFonts w:ascii="Times New Roman" w:eastAsia="Times New Roman" w:hAnsi="Times New Roman" w:cs="Times New Roman"/>
          <w:sz w:val="24"/>
          <w:szCs w:val="24"/>
        </w:rPr>
        <w:t xml:space="preserve">AI based </w:t>
      </w:r>
      <w:r w:rsidRPr="00775B55">
        <w:rPr>
          <w:rFonts w:ascii="Times New Roman" w:eastAsia="Times New Roman" w:hAnsi="Times New Roman" w:cs="Times New Roman"/>
          <w:sz w:val="24"/>
          <w:szCs w:val="24"/>
        </w:rPr>
        <w:t>subjectivity-invasive techno</w:t>
      </w:r>
      <w:r w:rsidR="00960BA7" w:rsidRPr="00775B55">
        <w:rPr>
          <w:rFonts w:ascii="Times New Roman" w:eastAsia="Times New Roman" w:hAnsi="Times New Roman" w:cs="Times New Roman"/>
          <w:sz w:val="24"/>
          <w:szCs w:val="24"/>
        </w:rPr>
        <w:t>logies</w:t>
      </w:r>
      <w:r w:rsidR="00583AC3" w:rsidRPr="00775B55">
        <w:rPr>
          <w:rFonts w:ascii="Times New Roman" w:eastAsia="Times New Roman" w:hAnsi="Times New Roman" w:cs="Times New Roman"/>
          <w:sz w:val="24"/>
          <w:szCs w:val="24"/>
        </w:rPr>
        <w:t xml:space="preserve"> </w:t>
      </w:r>
      <w:r w:rsidR="00960BA7" w:rsidRPr="00775B55">
        <w:rPr>
          <w:rFonts w:ascii="Times New Roman" w:eastAsia="Times New Roman" w:hAnsi="Times New Roman" w:cs="Times New Roman"/>
          <w:sz w:val="24"/>
          <w:szCs w:val="24"/>
        </w:rPr>
        <w:t>(hereafter: SIT</w:t>
      </w:r>
      <w:r w:rsidR="00583AC3" w:rsidRPr="00775B55">
        <w:rPr>
          <w:rFonts w:ascii="Times New Roman" w:eastAsia="Times New Roman" w:hAnsi="Times New Roman" w:cs="Times New Roman"/>
          <w:sz w:val="24"/>
          <w:szCs w:val="24"/>
        </w:rPr>
        <w:t>)</w:t>
      </w:r>
      <w:r w:rsidR="00D568DF" w:rsidRPr="00775B55">
        <w:rPr>
          <w:rFonts w:ascii="Times New Roman" w:eastAsia="Times New Roman" w:hAnsi="Times New Roman" w:cs="Times New Roman"/>
          <w:sz w:val="24"/>
          <w:szCs w:val="24"/>
        </w:rPr>
        <w:t xml:space="preserve"> such as security cameras, facial recognition, </w:t>
      </w:r>
      <w:r w:rsidR="0022603D" w:rsidRPr="00775B55">
        <w:rPr>
          <w:rFonts w:ascii="Times New Roman" w:eastAsia="Times New Roman" w:hAnsi="Times New Roman" w:cs="Times New Roman"/>
          <w:sz w:val="24"/>
          <w:szCs w:val="24"/>
        </w:rPr>
        <w:t xml:space="preserve">AI-based </w:t>
      </w:r>
      <w:r w:rsidR="00D568DF" w:rsidRPr="00775B55">
        <w:rPr>
          <w:rFonts w:ascii="Times New Roman" w:eastAsia="Times New Roman" w:hAnsi="Times New Roman" w:cs="Times New Roman"/>
          <w:sz w:val="24"/>
          <w:szCs w:val="24"/>
        </w:rPr>
        <w:t>detection of “hostile”</w:t>
      </w:r>
      <w:r w:rsidR="00B876A2" w:rsidRPr="00775B55">
        <w:rPr>
          <w:rFonts w:ascii="Times New Roman" w:eastAsia="Times New Roman" w:hAnsi="Times New Roman" w:cs="Times New Roman"/>
          <w:sz w:val="24"/>
          <w:szCs w:val="24"/>
        </w:rPr>
        <w:t xml:space="preserve"> emotional moods, and other tools that are</w:t>
      </w:r>
      <w:r w:rsidR="00FE38D4" w:rsidRPr="00775B55">
        <w:rPr>
          <w:rFonts w:ascii="Times New Roman" w:eastAsia="Times New Roman" w:hAnsi="Times New Roman" w:cs="Times New Roman"/>
          <w:sz w:val="24"/>
          <w:szCs w:val="24"/>
        </w:rPr>
        <w:t xml:space="preserve"> located in public and private spaces.</w:t>
      </w:r>
      <w:r w:rsidR="00944368" w:rsidRPr="00775B55">
        <w:rPr>
          <w:rStyle w:val="FootnoteReference"/>
          <w:rFonts w:ascii="Times New Roman" w:eastAsia="Times New Roman" w:hAnsi="Times New Roman" w:cs="Times New Roman"/>
          <w:sz w:val="24"/>
          <w:szCs w:val="24"/>
        </w:rPr>
        <w:footnoteReference w:id="5"/>
      </w:r>
      <w:r w:rsidR="00C52D05" w:rsidRPr="00775B55">
        <w:rPr>
          <w:rFonts w:ascii="Times New Roman" w:eastAsia="Times New Roman" w:hAnsi="Times New Roman" w:cs="Times New Roman"/>
          <w:sz w:val="24"/>
          <w:szCs w:val="24"/>
        </w:rPr>
        <w:t xml:space="preserve"> T</w:t>
      </w:r>
      <w:r w:rsidRPr="00775B55">
        <w:rPr>
          <w:rFonts w:ascii="Times New Roman" w:eastAsia="Times New Roman" w:hAnsi="Times New Roman" w:cs="Times New Roman"/>
          <w:sz w:val="24"/>
          <w:szCs w:val="24"/>
        </w:rPr>
        <w:t>he fru</w:t>
      </w:r>
      <w:r w:rsidR="00170A22" w:rsidRPr="00775B55">
        <w:rPr>
          <w:rFonts w:ascii="Times New Roman" w:eastAsia="Times New Roman" w:hAnsi="Times New Roman" w:cs="Times New Roman"/>
          <w:sz w:val="24"/>
          <w:szCs w:val="24"/>
        </w:rPr>
        <w:t>its of such mining can be termed as mental data</w:t>
      </w:r>
      <w:r w:rsidRPr="00775B55">
        <w:rPr>
          <w:rFonts w:ascii="Times New Roman" w:eastAsia="Times New Roman" w:hAnsi="Times New Roman" w:cs="Times New Roman"/>
          <w:sz w:val="24"/>
          <w:szCs w:val="24"/>
        </w:rPr>
        <w:t>.</w:t>
      </w:r>
      <w:r w:rsidR="00F3207C" w:rsidRPr="00775B55">
        <w:rPr>
          <w:rStyle w:val="FootnoteReference"/>
          <w:rFonts w:ascii="Times New Roman" w:eastAsia="Times New Roman" w:hAnsi="Times New Roman" w:cs="Times New Roman"/>
          <w:sz w:val="24"/>
          <w:szCs w:val="24"/>
        </w:rPr>
        <w:footnoteReference w:id="6"/>
      </w:r>
      <w:r w:rsidRPr="00775B55">
        <w:rPr>
          <w:rFonts w:ascii="Times New Roman" w:eastAsia="Times New Roman" w:hAnsi="Times New Roman" w:cs="Times New Roman"/>
          <w:sz w:val="24"/>
          <w:szCs w:val="24"/>
        </w:rPr>
        <w:t xml:space="preserve"> </w:t>
      </w:r>
      <w:r w:rsidR="00A0766F" w:rsidRPr="00775B55">
        <w:rPr>
          <w:rFonts w:ascii="Times New Roman" w:eastAsia="Times New Roman" w:hAnsi="Times New Roman" w:cs="Times New Roman"/>
          <w:sz w:val="24"/>
          <w:szCs w:val="24"/>
        </w:rPr>
        <w:t>In p</w:t>
      </w:r>
      <w:r w:rsidR="00B91F26" w:rsidRPr="00775B55">
        <w:rPr>
          <w:rFonts w:ascii="Times New Roman" w:eastAsia="Times New Roman" w:hAnsi="Times New Roman" w:cs="Times New Roman"/>
          <w:sz w:val="24"/>
          <w:szCs w:val="24"/>
        </w:rPr>
        <w:t>revious years, devices such as p</w:t>
      </w:r>
      <w:r w:rsidR="00A0766F" w:rsidRPr="00775B55">
        <w:rPr>
          <w:rFonts w:ascii="Times New Roman" w:eastAsia="Times New Roman" w:hAnsi="Times New Roman" w:cs="Times New Roman"/>
          <w:sz w:val="24"/>
          <w:szCs w:val="24"/>
        </w:rPr>
        <w:t>olygraph (or ‘lie detector test’</w:t>
      </w:r>
      <w:r w:rsidR="00674A5E" w:rsidRPr="00775B55">
        <w:rPr>
          <w:rFonts w:ascii="Times New Roman" w:eastAsia="Times New Roman" w:hAnsi="Times New Roman" w:cs="Times New Roman"/>
          <w:sz w:val="24"/>
          <w:szCs w:val="24"/>
        </w:rPr>
        <w:t>) existed yet did not pose an overarching threat</w:t>
      </w:r>
      <w:r w:rsidR="00D3330F" w:rsidRPr="00775B55">
        <w:rPr>
          <w:rFonts w:ascii="Times New Roman" w:eastAsia="Times New Roman" w:hAnsi="Times New Roman" w:cs="Times New Roman"/>
          <w:sz w:val="24"/>
          <w:szCs w:val="24"/>
        </w:rPr>
        <w:t xml:space="preserve"> to privacy</w:t>
      </w:r>
      <w:r w:rsidR="00A0766F" w:rsidRPr="00775B55">
        <w:rPr>
          <w:rFonts w:ascii="Times New Roman" w:eastAsia="Times New Roman" w:hAnsi="Times New Roman" w:cs="Times New Roman"/>
          <w:sz w:val="24"/>
          <w:szCs w:val="24"/>
        </w:rPr>
        <w:t>.</w:t>
      </w:r>
      <w:r w:rsidR="00C52D05" w:rsidRPr="00775B55">
        <w:rPr>
          <w:rFonts w:ascii="Times New Roman" w:eastAsia="Times New Roman" w:hAnsi="Times New Roman" w:cs="Times New Roman"/>
          <w:sz w:val="24"/>
          <w:szCs w:val="24"/>
        </w:rPr>
        <w:t xml:space="preserve"> The unprecedented possibilities of AI in the area of facial recognition, statistical predi</w:t>
      </w:r>
      <w:r w:rsidR="00B91F26" w:rsidRPr="00775B55">
        <w:rPr>
          <w:rFonts w:ascii="Times New Roman" w:eastAsia="Times New Roman" w:hAnsi="Times New Roman" w:cs="Times New Roman"/>
          <w:sz w:val="24"/>
          <w:szCs w:val="24"/>
        </w:rPr>
        <w:t>ction and profiling</w:t>
      </w:r>
      <w:r w:rsidR="001D2D97" w:rsidRPr="00775B55">
        <w:rPr>
          <w:rFonts w:ascii="Times New Roman" w:eastAsia="Times New Roman" w:hAnsi="Times New Roman" w:cs="Times New Roman"/>
          <w:sz w:val="24"/>
          <w:szCs w:val="24"/>
        </w:rPr>
        <w:t>,</w:t>
      </w:r>
      <w:r w:rsidR="00C52D05" w:rsidRPr="00775B55">
        <w:rPr>
          <w:rFonts w:ascii="Times New Roman" w:eastAsia="Times New Roman" w:hAnsi="Times New Roman" w:cs="Times New Roman"/>
          <w:sz w:val="24"/>
          <w:szCs w:val="24"/>
        </w:rPr>
        <w:t xml:space="preserve"> and subjectivity-invasive technological means, bear immense promises for public security yet raise various ethical concerns. This paper will </w:t>
      </w:r>
      <w:r w:rsidR="00D601B0" w:rsidRPr="00775B55">
        <w:rPr>
          <w:rFonts w:ascii="Times New Roman" w:eastAsia="Times New Roman" w:hAnsi="Times New Roman" w:cs="Times New Roman"/>
          <w:sz w:val="24"/>
          <w:szCs w:val="24"/>
        </w:rPr>
        <w:t>consider</w:t>
      </w:r>
      <w:r w:rsidR="00C52D05" w:rsidRPr="00775B55">
        <w:rPr>
          <w:rFonts w:ascii="Times New Roman" w:eastAsia="Times New Roman" w:hAnsi="Times New Roman" w:cs="Times New Roman"/>
          <w:sz w:val="24"/>
          <w:szCs w:val="24"/>
        </w:rPr>
        <w:t xml:space="preserve"> </w:t>
      </w:r>
      <w:r w:rsidR="00D601B0" w:rsidRPr="00775B55">
        <w:rPr>
          <w:rFonts w:ascii="Times New Roman" w:eastAsia="Times New Roman" w:hAnsi="Times New Roman" w:cs="Times New Roman"/>
          <w:sz w:val="24"/>
          <w:szCs w:val="24"/>
        </w:rPr>
        <w:t>whether</w:t>
      </w:r>
      <w:r w:rsidR="00C52D05" w:rsidRPr="00775B55">
        <w:rPr>
          <w:rFonts w:ascii="Times New Roman" w:eastAsia="Times New Roman" w:hAnsi="Times New Roman" w:cs="Times New Roman"/>
          <w:sz w:val="24"/>
          <w:szCs w:val="24"/>
        </w:rPr>
        <w:t xml:space="preserve"> Jewish </w:t>
      </w:r>
      <w:r w:rsidR="00D601B0" w:rsidRPr="00775B55">
        <w:rPr>
          <w:rFonts w:ascii="Times New Roman" w:eastAsia="Times New Roman" w:hAnsi="Times New Roman" w:cs="Times New Roman"/>
          <w:sz w:val="24"/>
          <w:szCs w:val="24"/>
        </w:rPr>
        <w:t xml:space="preserve">tradition (which includes law and philosophy) </w:t>
      </w:r>
      <w:r w:rsidR="00C52D05" w:rsidRPr="00775B55">
        <w:rPr>
          <w:rFonts w:ascii="Times New Roman" w:eastAsia="Times New Roman" w:hAnsi="Times New Roman" w:cs="Times New Roman"/>
          <w:sz w:val="24"/>
          <w:szCs w:val="24"/>
        </w:rPr>
        <w:t>ma</w:t>
      </w:r>
      <w:r w:rsidR="00AD39CF" w:rsidRPr="00775B55">
        <w:rPr>
          <w:rFonts w:ascii="Times New Roman" w:eastAsia="Times New Roman" w:hAnsi="Times New Roman" w:cs="Times New Roman"/>
          <w:sz w:val="24"/>
          <w:szCs w:val="24"/>
        </w:rPr>
        <w:t>y cont</w:t>
      </w:r>
      <w:r w:rsidR="00B91F26" w:rsidRPr="00775B55">
        <w:rPr>
          <w:rFonts w:ascii="Times New Roman" w:eastAsia="Times New Roman" w:hAnsi="Times New Roman" w:cs="Times New Roman"/>
          <w:sz w:val="24"/>
          <w:szCs w:val="24"/>
        </w:rPr>
        <w:t>ribute to this discussion, that</w:t>
      </w:r>
      <w:r w:rsidR="00AD39CF" w:rsidRPr="00775B55">
        <w:rPr>
          <w:rFonts w:ascii="Times New Roman" w:eastAsia="Times New Roman" w:hAnsi="Times New Roman" w:cs="Times New Roman"/>
          <w:sz w:val="24"/>
          <w:szCs w:val="24"/>
        </w:rPr>
        <w:t xml:space="preserve"> u</w:t>
      </w:r>
      <w:r w:rsidR="00AD39CF" w:rsidRPr="00775B55">
        <w:rPr>
          <w:rFonts w:ascii="Times New Roman" w:hAnsi="Times New Roman" w:cs="Times New Roman"/>
          <w:sz w:val="24"/>
          <w:szCs w:val="24"/>
        </w:rPr>
        <w:t xml:space="preserve">ntil now occurred mainly outside the field of Jewish </w:t>
      </w:r>
      <w:r w:rsidR="008D4D2A" w:rsidRPr="00775B55">
        <w:rPr>
          <w:rFonts w:ascii="Times New Roman" w:hAnsi="Times New Roman" w:cs="Times New Roman"/>
          <w:sz w:val="24"/>
          <w:szCs w:val="24"/>
        </w:rPr>
        <w:t>t</w:t>
      </w:r>
      <w:r w:rsidR="00AD39CF" w:rsidRPr="00775B55">
        <w:rPr>
          <w:rFonts w:ascii="Times New Roman" w:hAnsi="Times New Roman" w:cs="Times New Roman"/>
          <w:sz w:val="24"/>
          <w:szCs w:val="24"/>
        </w:rPr>
        <w:t>hought.</w:t>
      </w:r>
      <w:r w:rsidR="00AD39CF" w:rsidRPr="00775B55">
        <w:rPr>
          <w:rStyle w:val="FootnoteReference"/>
          <w:rFonts w:ascii="Times New Roman" w:hAnsi="Times New Roman" w:cs="Times New Roman"/>
          <w:sz w:val="24"/>
          <w:szCs w:val="24"/>
        </w:rPr>
        <w:footnoteReference w:id="7"/>
      </w:r>
      <w:r w:rsidR="00AD39CF" w:rsidRPr="00775B55">
        <w:rPr>
          <w:rFonts w:ascii="Times New Roman" w:hAnsi="Times New Roman" w:cs="Times New Roman"/>
          <w:sz w:val="24"/>
          <w:szCs w:val="24"/>
        </w:rPr>
        <w:t xml:space="preserve"> </w:t>
      </w:r>
    </w:p>
    <w:p w14:paraId="745B242C" w14:textId="7A2E30B8" w:rsidR="00A34B03" w:rsidRPr="00775B55" w:rsidRDefault="00A34B03" w:rsidP="00475236">
      <w:pPr>
        <w:bidi w:val="0"/>
        <w:spacing w:after="0" w:line="360" w:lineRule="auto"/>
        <w:ind w:firstLine="720"/>
        <w:jc w:val="both"/>
        <w:rPr>
          <w:rFonts w:ascii="Times New Roman" w:hAnsi="Times New Roman" w:cs="Times New Roman"/>
          <w:sz w:val="24"/>
          <w:szCs w:val="24"/>
        </w:rPr>
      </w:pPr>
      <w:r w:rsidRPr="00775B55">
        <w:rPr>
          <w:rFonts w:ascii="Times New Roman" w:hAnsi="Times New Roman" w:cs="Times New Roman"/>
          <w:sz w:val="24"/>
          <w:szCs w:val="24"/>
        </w:rPr>
        <w:t>In the last decade, the t</w:t>
      </w:r>
      <w:r w:rsidR="009E7B6A" w:rsidRPr="00775B55">
        <w:rPr>
          <w:rFonts w:ascii="Times New Roman" w:hAnsi="Times New Roman" w:cs="Times New Roman"/>
          <w:sz w:val="24"/>
          <w:szCs w:val="24"/>
        </w:rPr>
        <w:t>echnological capabilities of AI-</w:t>
      </w:r>
      <w:r w:rsidRPr="00775B55">
        <w:rPr>
          <w:rFonts w:ascii="Times New Roman" w:hAnsi="Times New Roman" w:cs="Times New Roman"/>
          <w:sz w:val="24"/>
          <w:szCs w:val="24"/>
        </w:rPr>
        <w:t>assisted data gathering of mental cont</w:t>
      </w:r>
      <w:r w:rsidR="00D3330F" w:rsidRPr="00775B55">
        <w:rPr>
          <w:rFonts w:ascii="Times New Roman" w:hAnsi="Times New Roman" w:cs="Times New Roman"/>
          <w:sz w:val="24"/>
          <w:szCs w:val="24"/>
        </w:rPr>
        <w:t>ent</w:t>
      </w:r>
      <w:r w:rsidR="0014724F" w:rsidRPr="00775B55">
        <w:rPr>
          <w:rFonts w:ascii="Times New Roman" w:hAnsi="Times New Roman" w:cs="Times New Roman"/>
          <w:sz w:val="24"/>
          <w:szCs w:val="24"/>
        </w:rPr>
        <w:t>,</w:t>
      </w:r>
      <w:r w:rsidRPr="00775B55">
        <w:rPr>
          <w:rFonts w:ascii="Times New Roman" w:hAnsi="Times New Roman" w:cs="Times New Roman"/>
          <w:sz w:val="24"/>
          <w:szCs w:val="24"/>
        </w:rPr>
        <w:t xml:space="preserve"> </w:t>
      </w:r>
      <w:r w:rsidR="00583AC3" w:rsidRPr="00775B55">
        <w:rPr>
          <w:rFonts w:ascii="Times New Roman" w:hAnsi="Times New Roman" w:cs="Times New Roman"/>
          <w:sz w:val="24"/>
          <w:szCs w:val="24"/>
        </w:rPr>
        <w:t xml:space="preserve">advanced </w:t>
      </w:r>
      <w:r w:rsidRPr="00775B55">
        <w:rPr>
          <w:rFonts w:ascii="Times New Roman" w:hAnsi="Times New Roman" w:cs="Times New Roman"/>
          <w:sz w:val="24"/>
          <w:szCs w:val="24"/>
        </w:rPr>
        <w:t>unprecedentedly</w:t>
      </w:r>
      <w:r w:rsidR="00FE38D4" w:rsidRPr="00775B55">
        <w:rPr>
          <w:rFonts w:ascii="Times New Roman" w:hAnsi="Times New Roman" w:cs="Times New Roman"/>
          <w:sz w:val="24"/>
          <w:szCs w:val="24"/>
        </w:rPr>
        <w:t xml:space="preserve"> </w:t>
      </w:r>
      <w:r w:rsidR="00FE38D4" w:rsidRPr="00775B55">
        <w:rPr>
          <w:rFonts w:ascii="Times New Roman" w:eastAsia="Times New Roman" w:hAnsi="Times New Roman" w:cs="Times New Roman"/>
          <w:sz w:val="24"/>
          <w:szCs w:val="24"/>
        </w:rPr>
        <w:t>and bec</w:t>
      </w:r>
      <w:r w:rsidR="00A377FB" w:rsidRPr="00775B55">
        <w:rPr>
          <w:rFonts w:ascii="Times New Roman" w:eastAsia="Times New Roman" w:hAnsi="Times New Roman" w:cs="Times New Roman"/>
          <w:sz w:val="24"/>
          <w:szCs w:val="24"/>
        </w:rPr>
        <w:t>a</w:t>
      </w:r>
      <w:r w:rsidR="00FE38D4" w:rsidRPr="00775B55">
        <w:rPr>
          <w:rFonts w:ascii="Times New Roman" w:eastAsia="Times New Roman" w:hAnsi="Times New Roman" w:cs="Times New Roman"/>
          <w:sz w:val="24"/>
          <w:szCs w:val="24"/>
        </w:rPr>
        <w:t>me widespread with the ‘Internet of Things</w:t>
      </w:r>
      <w:r w:rsidR="007F3538" w:rsidRPr="00775B55">
        <w:rPr>
          <w:rFonts w:ascii="Times New Roman" w:eastAsia="Times New Roman" w:hAnsi="Times New Roman" w:cs="Times New Roman"/>
          <w:sz w:val="24"/>
          <w:szCs w:val="24"/>
        </w:rPr>
        <w:t>,</w:t>
      </w:r>
      <w:r w:rsidR="00FE38D4" w:rsidRPr="00775B55">
        <w:rPr>
          <w:rFonts w:ascii="Times New Roman" w:eastAsia="Times New Roman" w:hAnsi="Times New Roman" w:cs="Times New Roman"/>
          <w:sz w:val="24"/>
          <w:szCs w:val="24"/>
        </w:rPr>
        <w:t>’ which aims to optimize measurements (while enhancing efficiency and reducing unnecessary costs)</w:t>
      </w:r>
      <w:r w:rsidRPr="00775B55">
        <w:rPr>
          <w:rFonts w:ascii="Times New Roman" w:hAnsi="Times New Roman" w:cs="Times New Roman"/>
          <w:sz w:val="24"/>
          <w:szCs w:val="24"/>
        </w:rPr>
        <w:t>.</w:t>
      </w:r>
      <w:r w:rsidR="00583AC3" w:rsidRPr="00775B55">
        <w:rPr>
          <w:rFonts w:ascii="Times New Roman" w:hAnsi="Times New Roman" w:cs="Times New Roman"/>
          <w:sz w:val="24"/>
          <w:szCs w:val="24"/>
        </w:rPr>
        <w:t xml:space="preserve"> A public intellectual who does tackle</w:t>
      </w:r>
      <w:r w:rsidR="00447803" w:rsidRPr="00775B55">
        <w:rPr>
          <w:rFonts w:ascii="Times New Roman" w:hAnsi="Times New Roman" w:cs="Times New Roman"/>
          <w:sz w:val="24"/>
          <w:szCs w:val="24"/>
        </w:rPr>
        <w:t>s</w:t>
      </w:r>
      <w:r w:rsidR="00583AC3" w:rsidRPr="00775B55">
        <w:rPr>
          <w:rFonts w:ascii="Times New Roman" w:hAnsi="Times New Roman" w:cs="Times New Roman"/>
          <w:sz w:val="24"/>
          <w:szCs w:val="24"/>
        </w:rPr>
        <w:t xml:space="preserve"> the topic, Yuval Noah Harari,</w:t>
      </w:r>
      <w:r w:rsidR="00E91782" w:rsidRPr="00775B55">
        <w:rPr>
          <w:rFonts w:ascii="Times New Roman" w:hAnsi="Times New Roman" w:cs="Times New Roman"/>
          <w:sz w:val="24"/>
          <w:szCs w:val="24"/>
        </w:rPr>
        <w:t xml:space="preserve"> warns </w:t>
      </w:r>
      <w:r w:rsidR="007F3538" w:rsidRPr="00775B55">
        <w:rPr>
          <w:rFonts w:ascii="Times New Roman" w:hAnsi="Times New Roman" w:cs="Times New Roman"/>
          <w:sz w:val="24"/>
          <w:szCs w:val="24"/>
        </w:rPr>
        <w:t xml:space="preserve">about </w:t>
      </w:r>
      <w:r w:rsidR="00E91782" w:rsidRPr="00775B55">
        <w:rPr>
          <w:rFonts w:ascii="Times New Roman" w:hAnsi="Times New Roman" w:cs="Times New Roman"/>
          <w:sz w:val="24"/>
          <w:szCs w:val="24"/>
        </w:rPr>
        <w:t>the</w:t>
      </w:r>
      <w:r w:rsidR="00583AC3" w:rsidRPr="00775B55">
        <w:rPr>
          <w:rFonts w:ascii="Times New Roman" w:hAnsi="Times New Roman" w:cs="Times New Roman"/>
          <w:sz w:val="24"/>
          <w:szCs w:val="24"/>
        </w:rPr>
        <w:t xml:space="preserve"> technological disruption of ‘hacking humans</w:t>
      </w:r>
      <w:r w:rsidR="00ED2CF4" w:rsidRPr="00775B55">
        <w:rPr>
          <w:rFonts w:ascii="Times New Roman" w:hAnsi="Times New Roman" w:cs="Times New Roman"/>
          <w:sz w:val="24"/>
          <w:szCs w:val="24"/>
        </w:rPr>
        <w:t>.</w:t>
      </w:r>
      <w:r w:rsidR="00583AC3" w:rsidRPr="00775B55">
        <w:rPr>
          <w:rFonts w:ascii="Times New Roman" w:hAnsi="Times New Roman" w:cs="Times New Roman"/>
          <w:sz w:val="24"/>
          <w:szCs w:val="24"/>
        </w:rPr>
        <w:t>’</w:t>
      </w:r>
      <w:r w:rsidR="00583AC3" w:rsidRPr="00775B55">
        <w:rPr>
          <w:rStyle w:val="FootnoteReference"/>
          <w:rFonts w:ascii="Times New Roman" w:hAnsi="Times New Roman" w:cs="Times New Roman"/>
          <w:sz w:val="24"/>
          <w:szCs w:val="24"/>
        </w:rPr>
        <w:footnoteReference w:id="8"/>
      </w:r>
      <w:r w:rsidRPr="00775B55">
        <w:rPr>
          <w:rFonts w:ascii="Times New Roman" w:hAnsi="Times New Roman" w:cs="Times New Roman"/>
          <w:sz w:val="24"/>
          <w:szCs w:val="24"/>
        </w:rPr>
        <w:t xml:space="preserve"> </w:t>
      </w:r>
      <w:r w:rsidR="00DF79DB" w:rsidRPr="00775B55">
        <w:rPr>
          <w:rFonts w:ascii="Times New Roman" w:hAnsi="Times New Roman" w:cs="Times New Roman"/>
          <w:sz w:val="24"/>
          <w:szCs w:val="24"/>
        </w:rPr>
        <w:t>Many of t</w:t>
      </w:r>
      <w:r w:rsidR="00583AC3" w:rsidRPr="00775B55">
        <w:rPr>
          <w:rFonts w:ascii="Times New Roman" w:hAnsi="Times New Roman" w:cs="Times New Roman"/>
          <w:sz w:val="24"/>
          <w:szCs w:val="24"/>
        </w:rPr>
        <w:t>h</w:t>
      </w:r>
      <w:r w:rsidRPr="00775B55">
        <w:rPr>
          <w:rFonts w:ascii="Times New Roman" w:hAnsi="Times New Roman" w:cs="Times New Roman"/>
          <w:sz w:val="24"/>
          <w:szCs w:val="24"/>
        </w:rPr>
        <w:t>e</w:t>
      </w:r>
      <w:r w:rsidR="00583AC3" w:rsidRPr="00775B55">
        <w:rPr>
          <w:rFonts w:ascii="Times New Roman" w:hAnsi="Times New Roman" w:cs="Times New Roman"/>
          <w:sz w:val="24"/>
          <w:szCs w:val="24"/>
        </w:rPr>
        <w:t>se technological</w:t>
      </w:r>
      <w:r w:rsidRPr="00775B55">
        <w:rPr>
          <w:rFonts w:ascii="Times New Roman" w:hAnsi="Times New Roman" w:cs="Times New Roman"/>
          <w:sz w:val="24"/>
          <w:szCs w:val="24"/>
        </w:rPr>
        <w:t xml:space="preserve"> advancements </w:t>
      </w:r>
      <w:r w:rsidR="00DF79DB" w:rsidRPr="00775B55">
        <w:rPr>
          <w:rFonts w:ascii="Times New Roman" w:hAnsi="Times New Roman" w:cs="Times New Roman"/>
          <w:sz w:val="24"/>
          <w:szCs w:val="24"/>
        </w:rPr>
        <w:t>are beneficial, e.g.</w:t>
      </w:r>
      <w:r w:rsidR="006F216F" w:rsidRPr="00775B55">
        <w:rPr>
          <w:rFonts w:ascii="Times New Roman" w:hAnsi="Times New Roman" w:cs="Times New Roman"/>
          <w:sz w:val="24"/>
          <w:szCs w:val="24"/>
        </w:rPr>
        <w:t>,</w:t>
      </w:r>
      <w:r w:rsidR="00DF79DB" w:rsidRPr="00775B55">
        <w:rPr>
          <w:rFonts w:ascii="Times New Roman" w:hAnsi="Times New Roman" w:cs="Times New Roman"/>
          <w:sz w:val="24"/>
          <w:szCs w:val="24"/>
        </w:rPr>
        <w:t xml:space="preserve"> in the field of medicine or </w:t>
      </w:r>
      <w:r w:rsidR="00B168D4" w:rsidRPr="00775B55">
        <w:rPr>
          <w:rFonts w:ascii="Times New Roman" w:hAnsi="Times New Roman" w:cs="Times New Roman"/>
          <w:sz w:val="24"/>
          <w:szCs w:val="24"/>
        </w:rPr>
        <w:t>r</w:t>
      </w:r>
      <w:r w:rsidR="00583AC3" w:rsidRPr="00775B55">
        <w:rPr>
          <w:rFonts w:ascii="Times New Roman" w:hAnsi="Times New Roman" w:cs="Times New Roman"/>
          <w:sz w:val="24"/>
          <w:szCs w:val="24"/>
        </w:rPr>
        <w:t>educing road accidents</w:t>
      </w:r>
      <w:r w:rsidR="00B168D4" w:rsidRPr="00775B55">
        <w:rPr>
          <w:rFonts w:ascii="Times New Roman" w:hAnsi="Times New Roman" w:cs="Times New Roman"/>
          <w:sz w:val="24"/>
          <w:szCs w:val="24"/>
        </w:rPr>
        <w:t>.</w:t>
      </w:r>
      <w:r w:rsidR="00B168D4" w:rsidRPr="00775B55">
        <w:rPr>
          <w:rStyle w:val="FootnoteReference"/>
          <w:rFonts w:ascii="Times New Roman" w:hAnsi="Times New Roman" w:cs="Times New Roman"/>
          <w:sz w:val="24"/>
          <w:szCs w:val="24"/>
        </w:rPr>
        <w:footnoteReference w:id="9"/>
      </w:r>
      <w:r w:rsidR="00664650" w:rsidRPr="00775B55">
        <w:rPr>
          <w:rFonts w:ascii="Times New Roman" w:hAnsi="Times New Roman" w:cs="Times New Roman"/>
          <w:sz w:val="24"/>
          <w:szCs w:val="24"/>
        </w:rPr>
        <w:t xml:space="preserve"> </w:t>
      </w:r>
      <w:r w:rsidR="00B168D4" w:rsidRPr="00775B55">
        <w:rPr>
          <w:rFonts w:ascii="Times New Roman" w:hAnsi="Times New Roman" w:cs="Times New Roman"/>
          <w:sz w:val="24"/>
          <w:szCs w:val="24"/>
        </w:rPr>
        <w:t xml:space="preserve">Other </w:t>
      </w:r>
      <w:r w:rsidR="002B5791" w:rsidRPr="00775B55">
        <w:rPr>
          <w:rFonts w:ascii="Times New Roman" w:hAnsi="Times New Roman" w:cs="Times New Roman"/>
          <w:sz w:val="24"/>
          <w:szCs w:val="24"/>
        </w:rPr>
        <w:t>technologies are deployed</w:t>
      </w:r>
      <w:r w:rsidRPr="00775B55">
        <w:rPr>
          <w:rFonts w:ascii="Times New Roman" w:hAnsi="Times New Roman" w:cs="Times New Roman"/>
          <w:sz w:val="24"/>
          <w:szCs w:val="24"/>
        </w:rPr>
        <w:t xml:space="preserve"> for commercial purposes, for example</w:t>
      </w:r>
      <w:r w:rsidR="007F3538" w:rsidRPr="00775B55">
        <w:rPr>
          <w:rFonts w:ascii="Times New Roman" w:hAnsi="Times New Roman" w:cs="Times New Roman"/>
          <w:sz w:val="24"/>
          <w:szCs w:val="24"/>
        </w:rPr>
        <w:t>,</w:t>
      </w:r>
      <w:r w:rsidRPr="00775B55">
        <w:rPr>
          <w:rFonts w:ascii="Times New Roman" w:hAnsi="Times New Roman" w:cs="Times New Roman"/>
          <w:sz w:val="24"/>
          <w:szCs w:val="24"/>
        </w:rPr>
        <w:t xml:space="preserve"> to monitor the level of interest in reading tablet e-books by tracking eye </w:t>
      </w:r>
      <w:r w:rsidRPr="00775B55">
        <w:rPr>
          <w:rFonts w:ascii="Times New Roman" w:hAnsi="Times New Roman" w:cs="Times New Roman"/>
          <w:sz w:val="24"/>
          <w:szCs w:val="24"/>
        </w:rPr>
        <w:lastRenderedPageBreak/>
        <w:t>movements in order to improve t</w:t>
      </w:r>
      <w:r w:rsidR="001C0B17" w:rsidRPr="00775B55">
        <w:rPr>
          <w:rFonts w:ascii="Times New Roman" w:hAnsi="Times New Roman" w:cs="Times New Roman"/>
          <w:sz w:val="24"/>
          <w:szCs w:val="24"/>
        </w:rPr>
        <w:t>he ‘reading experience’ of custo</w:t>
      </w:r>
      <w:r w:rsidRPr="00775B55">
        <w:rPr>
          <w:rFonts w:ascii="Times New Roman" w:hAnsi="Times New Roman" w:cs="Times New Roman"/>
          <w:sz w:val="24"/>
          <w:szCs w:val="24"/>
        </w:rPr>
        <w:t>mers.</w:t>
      </w:r>
      <w:r w:rsidR="00B168D4" w:rsidRPr="00775B55">
        <w:rPr>
          <w:rFonts w:ascii="Times New Roman" w:hAnsi="Times New Roman" w:cs="Times New Roman"/>
          <w:sz w:val="24"/>
          <w:szCs w:val="24"/>
        </w:rPr>
        <w:t xml:space="preserve"> However, many questions </w:t>
      </w:r>
      <w:r w:rsidR="00583AC3" w:rsidRPr="00775B55">
        <w:rPr>
          <w:rFonts w:ascii="Times New Roman" w:hAnsi="Times New Roman" w:cs="Times New Roman"/>
          <w:sz w:val="24"/>
          <w:szCs w:val="24"/>
        </w:rPr>
        <w:t>arise</w:t>
      </w:r>
      <w:r w:rsidR="00B168D4" w:rsidRPr="00775B55">
        <w:rPr>
          <w:rFonts w:ascii="Times New Roman" w:hAnsi="Times New Roman" w:cs="Times New Roman"/>
          <w:sz w:val="24"/>
          <w:szCs w:val="24"/>
        </w:rPr>
        <w:t>: What should be the ethical and regulatory limitations on such</w:t>
      </w:r>
      <w:r w:rsidR="00F8075F" w:rsidRPr="00775B55">
        <w:rPr>
          <w:rFonts w:ascii="Times New Roman" w:hAnsi="Times New Roman" w:cs="Times New Roman"/>
          <w:sz w:val="24"/>
          <w:szCs w:val="24"/>
        </w:rPr>
        <w:t xml:space="preserve"> technologies? W</w:t>
      </w:r>
      <w:r w:rsidR="002272DD" w:rsidRPr="00775B55">
        <w:rPr>
          <w:rFonts w:ascii="Times New Roman" w:hAnsi="Times New Roman" w:cs="Times New Roman"/>
          <w:sz w:val="24"/>
          <w:szCs w:val="24"/>
        </w:rPr>
        <w:t>hy should anyone</w:t>
      </w:r>
      <w:r w:rsidR="00B168D4" w:rsidRPr="00775B55">
        <w:rPr>
          <w:rFonts w:ascii="Times New Roman" w:hAnsi="Times New Roman" w:cs="Times New Roman"/>
          <w:sz w:val="24"/>
          <w:szCs w:val="24"/>
        </w:rPr>
        <w:t xml:space="preserve"> protect privacy in the first place?</w:t>
      </w:r>
    </w:p>
    <w:p w14:paraId="3A08F841" w14:textId="1879D90E" w:rsidR="00C16184" w:rsidRPr="00775B55" w:rsidRDefault="008F3158" w:rsidP="004348CD">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In short, th</w:t>
      </w:r>
      <w:r w:rsidR="005637E8" w:rsidRPr="00775B55">
        <w:rPr>
          <w:rFonts w:ascii="Times New Roman" w:eastAsia="Times New Roman" w:hAnsi="Times New Roman" w:cs="Times New Roman"/>
          <w:sz w:val="24"/>
          <w:szCs w:val="24"/>
        </w:rPr>
        <w:t>e r</w:t>
      </w:r>
      <w:r w:rsidRPr="00775B55">
        <w:rPr>
          <w:rFonts w:ascii="Times New Roman" w:eastAsia="Times New Roman" w:hAnsi="Times New Roman" w:cs="Times New Roman"/>
          <w:sz w:val="24"/>
          <w:szCs w:val="24"/>
        </w:rPr>
        <w:t xml:space="preserve">ight </w:t>
      </w:r>
      <w:r w:rsidR="00C25AF2" w:rsidRPr="00775B55">
        <w:rPr>
          <w:rFonts w:ascii="Times New Roman" w:eastAsia="Times New Roman" w:hAnsi="Times New Roman" w:cs="Times New Roman"/>
          <w:sz w:val="24"/>
          <w:szCs w:val="24"/>
        </w:rPr>
        <w:t>to</w:t>
      </w:r>
      <w:r w:rsidR="005637E8" w:rsidRPr="00775B55">
        <w:rPr>
          <w:rFonts w:ascii="Times New Roman" w:eastAsia="Times New Roman" w:hAnsi="Times New Roman" w:cs="Times New Roman"/>
          <w:sz w:val="24"/>
          <w:szCs w:val="24"/>
        </w:rPr>
        <w:t xml:space="preserve"> mental privacy </w:t>
      </w:r>
      <w:r w:rsidRPr="00775B55">
        <w:rPr>
          <w:rFonts w:ascii="Times New Roman" w:eastAsia="Times New Roman" w:hAnsi="Times New Roman" w:cs="Times New Roman"/>
          <w:sz w:val="24"/>
          <w:szCs w:val="24"/>
        </w:rPr>
        <w:t xml:space="preserve">implies that an individual has the moral expectation of </w:t>
      </w:r>
      <w:r w:rsidR="000D7000" w:rsidRPr="00775B55">
        <w:rPr>
          <w:rFonts w:ascii="Times New Roman" w:eastAsia="Times New Roman" w:hAnsi="Times New Roman" w:cs="Times New Roman"/>
          <w:sz w:val="24"/>
          <w:szCs w:val="24"/>
        </w:rPr>
        <w:t xml:space="preserve">enjoying </w:t>
      </w:r>
      <w:r w:rsidRPr="00775B55">
        <w:rPr>
          <w:rFonts w:ascii="Times New Roman" w:eastAsia="Times New Roman" w:hAnsi="Times New Roman" w:cs="Times New Roman"/>
          <w:sz w:val="24"/>
          <w:szCs w:val="24"/>
        </w:rPr>
        <w:t xml:space="preserve">a personal subjective space into which others </w:t>
      </w:r>
      <w:r w:rsidR="00D62F72" w:rsidRPr="00775B55">
        <w:rPr>
          <w:rFonts w:ascii="Times New Roman" w:eastAsia="Times New Roman" w:hAnsi="Times New Roman" w:cs="Times New Roman"/>
          <w:sz w:val="24"/>
          <w:szCs w:val="24"/>
        </w:rPr>
        <w:t xml:space="preserve">ought </w:t>
      </w:r>
      <w:r w:rsidRPr="00775B55">
        <w:rPr>
          <w:rFonts w:ascii="Times New Roman" w:eastAsia="Times New Roman" w:hAnsi="Times New Roman" w:cs="Times New Roman"/>
          <w:sz w:val="24"/>
          <w:szCs w:val="24"/>
        </w:rPr>
        <w:t>not encroach</w:t>
      </w:r>
      <w:r w:rsidR="005637E8" w:rsidRPr="00775B55">
        <w:rPr>
          <w:rFonts w:ascii="Times New Roman" w:eastAsia="Times New Roman" w:hAnsi="Times New Roman" w:cs="Times New Roman"/>
          <w:sz w:val="24"/>
          <w:szCs w:val="24"/>
        </w:rPr>
        <w:t xml:space="preserve"> </w:t>
      </w:r>
      <w:r w:rsidR="000E5B73" w:rsidRPr="00775B55">
        <w:rPr>
          <w:rFonts w:ascii="Times New Roman" w:eastAsia="Times New Roman" w:hAnsi="Times New Roman" w:cs="Times New Roman"/>
          <w:sz w:val="24"/>
          <w:szCs w:val="24"/>
        </w:rPr>
        <w:t xml:space="preserve">maliciously or </w:t>
      </w:r>
      <w:r w:rsidR="005637E8" w:rsidRPr="00775B55">
        <w:rPr>
          <w:rFonts w:ascii="Times New Roman" w:eastAsia="Times New Roman" w:hAnsi="Times New Roman" w:cs="Times New Roman"/>
          <w:sz w:val="24"/>
          <w:szCs w:val="24"/>
        </w:rPr>
        <w:t>manipulatively</w:t>
      </w:r>
      <w:r w:rsidR="004348CD" w:rsidRPr="00775B55">
        <w:rPr>
          <w:rFonts w:ascii="Times New Roman" w:eastAsia="Times New Roman" w:hAnsi="Times New Roman" w:cs="Times New Roman"/>
          <w:sz w:val="24"/>
          <w:szCs w:val="24"/>
        </w:rPr>
        <w:t>. Put differently, it</w:t>
      </w:r>
      <w:r w:rsidR="00C25AF2" w:rsidRPr="00775B55">
        <w:rPr>
          <w:rFonts w:ascii="Times New Roman" w:eastAsia="Times New Roman" w:hAnsi="Times New Roman" w:cs="Times New Roman"/>
          <w:sz w:val="24"/>
          <w:szCs w:val="24"/>
        </w:rPr>
        <w:t xml:space="preserve"> is the right granted for innocent humans </w:t>
      </w:r>
      <w:r w:rsidRPr="00775B55">
        <w:rPr>
          <w:rFonts w:ascii="Times New Roman" w:eastAsia="Times New Roman" w:hAnsi="Times New Roman" w:cs="Times New Roman"/>
          <w:sz w:val="24"/>
          <w:szCs w:val="24"/>
        </w:rPr>
        <w:t xml:space="preserve">to </w:t>
      </w:r>
      <w:r w:rsidR="00C25AF2" w:rsidRPr="00775B55">
        <w:rPr>
          <w:rFonts w:ascii="Times New Roman" w:eastAsia="Times New Roman" w:hAnsi="Times New Roman" w:cs="Times New Roman"/>
          <w:sz w:val="24"/>
          <w:szCs w:val="24"/>
        </w:rPr>
        <w:t xml:space="preserve">not </w:t>
      </w:r>
      <w:r w:rsidRPr="00775B55">
        <w:rPr>
          <w:rFonts w:ascii="Times New Roman" w:eastAsia="Times New Roman" w:hAnsi="Times New Roman" w:cs="Times New Roman"/>
          <w:sz w:val="24"/>
          <w:szCs w:val="24"/>
        </w:rPr>
        <w:t xml:space="preserve">be unwillingly monitored constantly by </w:t>
      </w:r>
      <w:r w:rsidR="00562254" w:rsidRPr="00775B55">
        <w:rPr>
          <w:rFonts w:ascii="Times New Roman" w:eastAsia="Times New Roman" w:hAnsi="Times New Roman" w:cs="Times New Roman"/>
          <w:sz w:val="24"/>
          <w:szCs w:val="24"/>
        </w:rPr>
        <w:t>technological</w:t>
      </w:r>
      <w:r w:rsidRPr="00775B55">
        <w:rPr>
          <w:rFonts w:ascii="Times New Roman" w:eastAsia="Times New Roman" w:hAnsi="Times New Roman" w:cs="Times New Roman"/>
          <w:sz w:val="24"/>
          <w:szCs w:val="24"/>
        </w:rPr>
        <w:t xml:space="preserve"> means</w:t>
      </w:r>
      <w:r w:rsidR="00D568DF" w:rsidRPr="00775B55">
        <w:rPr>
          <w:rFonts w:ascii="Times New Roman" w:eastAsia="Times New Roman" w:hAnsi="Times New Roman" w:cs="Times New Roman"/>
          <w:sz w:val="24"/>
          <w:szCs w:val="24"/>
        </w:rPr>
        <w:t xml:space="preserve">. </w:t>
      </w:r>
      <w:r w:rsidR="008E65C8" w:rsidRPr="00775B55">
        <w:rPr>
          <w:rFonts w:ascii="Times New Roman" w:eastAsia="Times New Roman" w:hAnsi="Times New Roman" w:cs="Times New Roman"/>
          <w:sz w:val="24"/>
          <w:szCs w:val="24"/>
        </w:rPr>
        <w:t xml:space="preserve">Even though such mental invasion is not and perhaps cannot be exhaustive, it is possible to learn many </w:t>
      </w:r>
      <w:r w:rsidR="000D7000" w:rsidRPr="00775B55">
        <w:rPr>
          <w:rFonts w:ascii="Times New Roman" w:eastAsia="Times New Roman" w:hAnsi="Times New Roman" w:cs="Times New Roman"/>
          <w:sz w:val="24"/>
          <w:szCs w:val="24"/>
        </w:rPr>
        <w:t xml:space="preserve">genuine </w:t>
      </w:r>
      <w:r w:rsidR="008E65C8" w:rsidRPr="00775B55">
        <w:rPr>
          <w:rFonts w:ascii="Times New Roman" w:eastAsia="Times New Roman" w:hAnsi="Times New Roman" w:cs="Times New Roman"/>
          <w:sz w:val="24"/>
          <w:szCs w:val="24"/>
        </w:rPr>
        <w:t xml:space="preserve">things about what a person feels and thinks. </w:t>
      </w:r>
      <w:r w:rsidR="00C25AF2" w:rsidRPr="00775B55">
        <w:rPr>
          <w:rFonts w:ascii="Times New Roman" w:eastAsia="Times New Roman" w:hAnsi="Times New Roman" w:cs="Times New Roman"/>
          <w:sz w:val="24"/>
          <w:szCs w:val="24"/>
        </w:rPr>
        <w:t>This right to</w:t>
      </w:r>
      <w:r w:rsidR="004E65E4" w:rsidRPr="00775B55">
        <w:rPr>
          <w:rFonts w:ascii="Times New Roman" w:eastAsia="Times New Roman" w:hAnsi="Times New Roman" w:cs="Times New Roman"/>
          <w:sz w:val="24"/>
          <w:szCs w:val="24"/>
        </w:rPr>
        <w:t xml:space="preserve"> cognitive </w:t>
      </w:r>
      <w:r w:rsidR="00DA4DEA" w:rsidRPr="00775B55">
        <w:rPr>
          <w:rFonts w:ascii="Times New Roman" w:eastAsia="Times New Roman" w:hAnsi="Times New Roman" w:cs="Times New Roman"/>
          <w:sz w:val="24"/>
          <w:szCs w:val="24"/>
        </w:rPr>
        <w:t>privac</w:t>
      </w:r>
      <w:r w:rsidR="004E65E4" w:rsidRPr="00775B55">
        <w:rPr>
          <w:rFonts w:ascii="Times New Roman" w:eastAsia="Times New Roman" w:hAnsi="Times New Roman" w:cs="Times New Roman"/>
          <w:sz w:val="24"/>
          <w:szCs w:val="24"/>
        </w:rPr>
        <w:t>y</w:t>
      </w:r>
      <w:r w:rsidR="00A97BC8" w:rsidRPr="00775B55">
        <w:rPr>
          <w:rFonts w:ascii="Times New Roman" w:eastAsia="Times New Roman" w:hAnsi="Times New Roman" w:cs="Times New Roman"/>
          <w:sz w:val="24"/>
          <w:szCs w:val="24"/>
        </w:rPr>
        <w:t xml:space="preserve"> </w:t>
      </w:r>
      <w:r w:rsidR="000D7000" w:rsidRPr="00775B55">
        <w:rPr>
          <w:rFonts w:ascii="Times New Roman" w:eastAsia="Times New Roman" w:hAnsi="Times New Roman" w:cs="Times New Roman"/>
          <w:sz w:val="24"/>
          <w:szCs w:val="24"/>
        </w:rPr>
        <w:t xml:space="preserve">troubles </w:t>
      </w:r>
      <w:r w:rsidR="004E65E4" w:rsidRPr="00775B55">
        <w:rPr>
          <w:rFonts w:ascii="Times New Roman" w:eastAsia="Times New Roman" w:hAnsi="Times New Roman" w:cs="Times New Roman"/>
          <w:sz w:val="24"/>
          <w:szCs w:val="24"/>
        </w:rPr>
        <w:t>scholars</w:t>
      </w:r>
      <w:r w:rsidR="00814C20" w:rsidRPr="00775B55">
        <w:rPr>
          <w:rFonts w:ascii="Times New Roman" w:eastAsia="Times New Roman" w:hAnsi="Times New Roman" w:cs="Times New Roman"/>
          <w:sz w:val="24"/>
          <w:szCs w:val="24"/>
        </w:rPr>
        <w:t xml:space="preserve"> such as </w:t>
      </w:r>
      <w:r w:rsidR="004348CD" w:rsidRPr="00775B55">
        <w:rPr>
          <w:rFonts w:ascii="Times New Roman" w:eastAsia="Times New Roman" w:hAnsi="Times New Roman" w:cs="Times New Roman"/>
          <w:sz w:val="24"/>
          <w:szCs w:val="24"/>
        </w:rPr>
        <w:t>Nita A. Farahany,</w:t>
      </w:r>
      <w:r w:rsidR="004348CD" w:rsidRPr="00775B55">
        <w:rPr>
          <w:rStyle w:val="FootnoteReference"/>
          <w:rFonts w:ascii="Times New Roman" w:eastAsia="Times New Roman" w:hAnsi="Times New Roman" w:cs="Times New Roman"/>
          <w:sz w:val="24"/>
          <w:szCs w:val="24"/>
        </w:rPr>
        <w:footnoteReference w:id="10"/>
      </w:r>
      <w:r w:rsidR="004348CD" w:rsidRPr="00775B55">
        <w:rPr>
          <w:rFonts w:ascii="Times New Roman" w:eastAsia="Times New Roman" w:hAnsi="Times New Roman" w:cs="Times New Roman"/>
          <w:sz w:val="24"/>
          <w:szCs w:val="24"/>
        </w:rPr>
        <w:t xml:space="preserve"> </w:t>
      </w:r>
      <w:r w:rsidR="00814C20" w:rsidRPr="00775B55">
        <w:rPr>
          <w:rFonts w:ascii="Times New Roman" w:eastAsia="Times New Roman" w:hAnsi="Times New Roman" w:cs="Times New Roman"/>
          <w:sz w:val="24"/>
          <w:szCs w:val="24"/>
        </w:rPr>
        <w:t xml:space="preserve">Daniel </w:t>
      </w:r>
      <w:r w:rsidR="001E14E0" w:rsidRPr="00775B55">
        <w:rPr>
          <w:rFonts w:ascii="Times New Roman" w:eastAsia="Times New Roman" w:hAnsi="Times New Roman" w:cs="Times New Roman"/>
          <w:sz w:val="24"/>
          <w:szCs w:val="24"/>
        </w:rPr>
        <w:t xml:space="preserve">J. </w:t>
      </w:r>
      <w:r w:rsidR="00814C20" w:rsidRPr="00775B55">
        <w:rPr>
          <w:rFonts w:ascii="Times New Roman" w:eastAsia="Times New Roman" w:hAnsi="Times New Roman" w:cs="Times New Roman"/>
          <w:sz w:val="24"/>
          <w:szCs w:val="24"/>
        </w:rPr>
        <w:t>Solove,</w:t>
      </w:r>
      <w:r w:rsidR="00C16184" w:rsidRPr="00775B55">
        <w:rPr>
          <w:rStyle w:val="FootnoteReference"/>
          <w:rFonts w:ascii="Times New Roman" w:eastAsia="Times New Roman" w:hAnsi="Times New Roman" w:cs="Times New Roman"/>
          <w:sz w:val="24"/>
          <w:szCs w:val="24"/>
        </w:rPr>
        <w:footnoteReference w:id="11"/>
      </w:r>
      <w:r w:rsidR="00814C20" w:rsidRPr="00775B55">
        <w:rPr>
          <w:rFonts w:ascii="Times New Roman" w:eastAsia="Times New Roman" w:hAnsi="Times New Roman" w:cs="Times New Roman"/>
          <w:sz w:val="24"/>
          <w:szCs w:val="24"/>
        </w:rPr>
        <w:t xml:space="preserve"> Tal Z. </w:t>
      </w:r>
      <w:proofErr w:type="spellStart"/>
      <w:r w:rsidR="00814C20" w:rsidRPr="00775B55">
        <w:rPr>
          <w:rFonts w:ascii="Times New Roman" w:eastAsia="Times New Roman" w:hAnsi="Times New Roman" w:cs="Times New Roman"/>
          <w:sz w:val="24"/>
          <w:szCs w:val="24"/>
        </w:rPr>
        <w:t>Zarsky</w:t>
      </w:r>
      <w:proofErr w:type="spellEnd"/>
      <w:r w:rsidR="00814C20" w:rsidRPr="00775B55">
        <w:rPr>
          <w:rFonts w:ascii="Times New Roman" w:eastAsia="Times New Roman" w:hAnsi="Times New Roman" w:cs="Times New Roman"/>
          <w:sz w:val="24"/>
          <w:szCs w:val="24"/>
        </w:rPr>
        <w:t>,</w:t>
      </w:r>
      <w:r w:rsidR="00C16184" w:rsidRPr="00775B55">
        <w:rPr>
          <w:rStyle w:val="FootnoteReference"/>
          <w:rFonts w:ascii="Times New Roman" w:eastAsia="Times New Roman" w:hAnsi="Times New Roman" w:cs="Times New Roman"/>
          <w:sz w:val="24"/>
          <w:szCs w:val="24"/>
        </w:rPr>
        <w:footnoteReference w:id="12"/>
      </w:r>
      <w:r w:rsidR="00814C20" w:rsidRPr="00775B55">
        <w:rPr>
          <w:rFonts w:ascii="Times New Roman" w:eastAsia="Times New Roman" w:hAnsi="Times New Roman" w:cs="Times New Roman"/>
          <w:sz w:val="24"/>
          <w:szCs w:val="24"/>
        </w:rPr>
        <w:t xml:space="preserve"> Michael </w:t>
      </w:r>
      <w:r w:rsidR="00741FAC" w:rsidRPr="00775B55">
        <w:rPr>
          <w:rFonts w:ascii="Times New Roman" w:eastAsia="Times New Roman" w:hAnsi="Times New Roman" w:cs="Times New Roman"/>
          <w:sz w:val="24"/>
          <w:szCs w:val="24"/>
        </w:rPr>
        <w:t xml:space="preserve">D. </w:t>
      </w:r>
      <w:r w:rsidR="00814C20" w:rsidRPr="00775B55">
        <w:rPr>
          <w:rFonts w:ascii="Times New Roman" w:eastAsia="Times New Roman" w:hAnsi="Times New Roman" w:cs="Times New Roman"/>
          <w:sz w:val="24"/>
          <w:szCs w:val="24"/>
        </w:rPr>
        <w:t>Birnhack</w:t>
      </w:r>
      <w:r w:rsidR="00C52D05" w:rsidRPr="00775B55">
        <w:rPr>
          <w:rFonts w:ascii="Times New Roman" w:eastAsia="Times New Roman" w:hAnsi="Times New Roman" w:cs="Times New Roman"/>
          <w:sz w:val="24"/>
          <w:szCs w:val="24"/>
        </w:rPr>
        <w:t>,</w:t>
      </w:r>
      <w:r w:rsidR="00C16184" w:rsidRPr="00775B55">
        <w:rPr>
          <w:rStyle w:val="FootnoteReference"/>
          <w:rFonts w:ascii="Times New Roman" w:eastAsia="Times New Roman" w:hAnsi="Times New Roman" w:cs="Times New Roman"/>
          <w:sz w:val="24"/>
          <w:szCs w:val="24"/>
        </w:rPr>
        <w:footnoteReference w:id="13"/>
      </w:r>
      <w:r w:rsidR="00814C20" w:rsidRPr="00775B55">
        <w:rPr>
          <w:rFonts w:ascii="Times New Roman" w:eastAsia="Times New Roman" w:hAnsi="Times New Roman" w:cs="Times New Roman"/>
          <w:sz w:val="24"/>
          <w:szCs w:val="24"/>
        </w:rPr>
        <w:t xml:space="preserve"> </w:t>
      </w:r>
      <w:r w:rsidR="007077CD" w:rsidRPr="00775B55">
        <w:rPr>
          <w:rFonts w:ascii="Times New Roman" w:eastAsia="Times New Roman" w:hAnsi="Times New Roman" w:cs="Times New Roman"/>
          <w:sz w:val="24"/>
          <w:szCs w:val="24"/>
        </w:rPr>
        <w:t xml:space="preserve">and </w:t>
      </w:r>
      <w:r w:rsidR="00814C20" w:rsidRPr="00775B55">
        <w:rPr>
          <w:rFonts w:ascii="Times New Roman" w:eastAsia="Times New Roman" w:hAnsi="Times New Roman" w:cs="Times New Roman"/>
          <w:sz w:val="24"/>
          <w:szCs w:val="24"/>
        </w:rPr>
        <w:t>Shoshana Zuboff,</w:t>
      </w:r>
      <w:r w:rsidR="00C16184" w:rsidRPr="00775B55">
        <w:rPr>
          <w:rStyle w:val="FootnoteReference"/>
          <w:rFonts w:ascii="Times New Roman" w:eastAsia="Times New Roman" w:hAnsi="Times New Roman" w:cs="Times New Roman"/>
          <w:sz w:val="24"/>
          <w:szCs w:val="24"/>
        </w:rPr>
        <w:footnoteReference w:id="14"/>
      </w:r>
      <w:r w:rsidR="00C52D05" w:rsidRPr="00775B55">
        <w:rPr>
          <w:rFonts w:ascii="Times New Roman" w:eastAsia="Times New Roman" w:hAnsi="Times New Roman" w:cs="Times New Roman"/>
          <w:sz w:val="24"/>
          <w:szCs w:val="24"/>
        </w:rPr>
        <w:t xml:space="preserve"> all</w:t>
      </w:r>
      <w:r w:rsidR="004E65E4" w:rsidRPr="00775B55">
        <w:rPr>
          <w:rFonts w:ascii="Times New Roman" w:eastAsia="Times New Roman" w:hAnsi="Times New Roman" w:cs="Times New Roman"/>
          <w:sz w:val="24"/>
          <w:szCs w:val="24"/>
        </w:rPr>
        <w:t xml:space="preserve"> </w:t>
      </w:r>
      <w:r w:rsidR="008D4D2A" w:rsidRPr="00775B55">
        <w:rPr>
          <w:rFonts w:ascii="Times New Roman" w:eastAsia="Times New Roman" w:hAnsi="Times New Roman" w:cs="Times New Roman"/>
          <w:sz w:val="24"/>
          <w:szCs w:val="24"/>
        </w:rPr>
        <w:t xml:space="preserve">of whom </w:t>
      </w:r>
      <w:r w:rsidR="00814C20" w:rsidRPr="00775B55">
        <w:rPr>
          <w:rFonts w:ascii="Times New Roman" w:eastAsia="Times New Roman" w:hAnsi="Times New Roman" w:cs="Times New Roman"/>
          <w:sz w:val="24"/>
          <w:szCs w:val="24"/>
        </w:rPr>
        <w:t xml:space="preserve">express concerns about the indispensability of the un-encroached private, subjective realm for the well-being </w:t>
      </w:r>
      <w:r w:rsidR="00C16184" w:rsidRPr="00775B55">
        <w:rPr>
          <w:rFonts w:ascii="Times New Roman" w:eastAsia="Times New Roman" w:hAnsi="Times New Roman" w:cs="Times New Roman"/>
          <w:sz w:val="24"/>
          <w:szCs w:val="24"/>
        </w:rPr>
        <w:t>of individuals and for the</w:t>
      </w:r>
      <w:r w:rsidR="00583AC3" w:rsidRPr="00775B55">
        <w:rPr>
          <w:rFonts w:ascii="Times New Roman" w:eastAsia="Times New Roman" w:hAnsi="Times New Roman" w:cs="Times New Roman"/>
          <w:sz w:val="24"/>
          <w:szCs w:val="24"/>
        </w:rPr>
        <w:t xml:space="preserve"> broader</w:t>
      </w:r>
      <w:r w:rsidR="00C16184" w:rsidRPr="00775B55">
        <w:rPr>
          <w:rFonts w:ascii="Times New Roman" w:eastAsia="Times New Roman" w:hAnsi="Times New Roman" w:cs="Times New Roman"/>
          <w:sz w:val="24"/>
          <w:szCs w:val="24"/>
        </w:rPr>
        <w:t xml:space="preserve"> </w:t>
      </w:r>
      <w:r w:rsidR="007077CD" w:rsidRPr="00775B55">
        <w:rPr>
          <w:rFonts w:ascii="Times New Roman" w:eastAsia="Times New Roman" w:hAnsi="Times New Roman" w:cs="Times New Roman"/>
          <w:sz w:val="24"/>
          <w:szCs w:val="24"/>
        </w:rPr>
        <w:t>sustainability</w:t>
      </w:r>
      <w:r w:rsidR="00C16184" w:rsidRPr="00775B55">
        <w:rPr>
          <w:rFonts w:ascii="Times New Roman" w:eastAsia="Times New Roman" w:hAnsi="Times New Roman" w:cs="Times New Roman"/>
          <w:sz w:val="24"/>
          <w:szCs w:val="24"/>
        </w:rPr>
        <w:t xml:space="preserve"> and flour</w:t>
      </w:r>
      <w:r w:rsidR="00AD39CF" w:rsidRPr="00775B55">
        <w:rPr>
          <w:rFonts w:ascii="Times New Roman" w:eastAsia="Times New Roman" w:hAnsi="Times New Roman" w:cs="Times New Roman"/>
          <w:sz w:val="24"/>
          <w:szCs w:val="24"/>
        </w:rPr>
        <w:t>ishing of democratic societies.</w:t>
      </w:r>
    </w:p>
    <w:p w14:paraId="3B9EB12C" w14:textId="77777777" w:rsidR="00E54C58" w:rsidRPr="00775B55" w:rsidRDefault="00E54C58" w:rsidP="00E54C58">
      <w:pPr>
        <w:bidi w:val="0"/>
        <w:spacing w:line="360" w:lineRule="auto"/>
        <w:jc w:val="both"/>
        <w:rPr>
          <w:rFonts w:ascii="Times New Roman" w:eastAsia="Times New Roman" w:hAnsi="Times New Roman" w:cs="Times New Roman"/>
          <w:sz w:val="24"/>
          <w:szCs w:val="24"/>
        </w:rPr>
      </w:pPr>
    </w:p>
    <w:p w14:paraId="12E17977" w14:textId="5E442753" w:rsidR="00E54C58" w:rsidRPr="00775B55" w:rsidRDefault="00583926" w:rsidP="00E54C58">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1.2</w:t>
      </w:r>
      <w:r w:rsidR="00E54C58" w:rsidRPr="00775B55">
        <w:rPr>
          <w:rFonts w:ascii="Times New Roman" w:eastAsia="Times New Roman" w:hAnsi="Times New Roman" w:cs="Times New Roman"/>
          <w:b/>
          <w:bCs/>
          <w:sz w:val="24"/>
          <w:szCs w:val="24"/>
        </w:rPr>
        <w:t>. A Govern-Mental Turn?</w:t>
      </w:r>
    </w:p>
    <w:p w14:paraId="2085E29F" w14:textId="509749A1" w:rsidR="004B65D6" w:rsidRPr="00775B55" w:rsidRDefault="00E54C58" w:rsidP="004A7C26">
      <w:pPr>
        <w:pStyle w:val="FootnoteText"/>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To be sure, this concern</w:t>
      </w:r>
      <w:r w:rsidR="009D0F77" w:rsidRPr="00775B55">
        <w:rPr>
          <w:rFonts w:ascii="Times New Roman" w:eastAsia="Times New Roman" w:hAnsi="Times New Roman" w:cs="Times New Roman"/>
          <w:sz w:val="24"/>
          <w:szCs w:val="24"/>
        </w:rPr>
        <w:t xml:space="preserve"> </w:t>
      </w:r>
      <w:r w:rsidR="00C16184" w:rsidRPr="00775B55">
        <w:rPr>
          <w:rFonts w:ascii="Times New Roman" w:eastAsia="Times New Roman" w:hAnsi="Times New Roman" w:cs="Times New Roman"/>
          <w:sz w:val="24"/>
          <w:szCs w:val="24"/>
        </w:rPr>
        <w:t xml:space="preserve">does not revolve </w:t>
      </w:r>
      <w:r w:rsidR="007077CD" w:rsidRPr="00775B55">
        <w:rPr>
          <w:rFonts w:ascii="Times New Roman" w:eastAsia="Times New Roman" w:hAnsi="Times New Roman" w:cs="Times New Roman"/>
          <w:sz w:val="24"/>
          <w:szCs w:val="24"/>
        </w:rPr>
        <w:t xml:space="preserve">primarily </w:t>
      </w:r>
      <w:r w:rsidR="00241503" w:rsidRPr="00775B55">
        <w:rPr>
          <w:rFonts w:ascii="Times New Roman" w:eastAsia="Times New Roman" w:hAnsi="Times New Roman" w:cs="Times New Roman"/>
          <w:sz w:val="24"/>
          <w:szCs w:val="24"/>
        </w:rPr>
        <w:t>around</w:t>
      </w:r>
      <w:r w:rsidR="00C16184" w:rsidRPr="00775B55">
        <w:rPr>
          <w:rFonts w:ascii="Times New Roman" w:eastAsia="Times New Roman" w:hAnsi="Times New Roman" w:cs="Times New Roman"/>
          <w:sz w:val="24"/>
          <w:szCs w:val="24"/>
        </w:rPr>
        <w:t xml:space="preserve"> the extensive use of various technologies in the medical context; nor is </w:t>
      </w:r>
      <w:r w:rsidR="00241503" w:rsidRPr="00775B55">
        <w:rPr>
          <w:rFonts w:ascii="Times New Roman" w:eastAsia="Times New Roman" w:hAnsi="Times New Roman" w:cs="Times New Roman"/>
          <w:sz w:val="24"/>
          <w:szCs w:val="24"/>
        </w:rPr>
        <w:t xml:space="preserve">it </w:t>
      </w:r>
      <w:r w:rsidR="00C16184" w:rsidRPr="00775B55">
        <w:rPr>
          <w:rFonts w:ascii="Times New Roman" w:eastAsia="Times New Roman" w:hAnsi="Times New Roman" w:cs="Times New Roman"/>
          <w:sz w:val="24"/>
          <w:szCs w:val="24"/>
        </w:rPr>
        <w:t xml:space="preserve">the case with </w:t>
      </w:r>
      <w:r w:rsidR="000E5B73" w:rsidRPr="00775B55">
        <w:rPr>
          <w:rFonts w:ascii="Times New Roman" w:eastAsia="Times New Roman" w:hAnsi="Times New Roman" w:cs="Times New Roman"/>
          <w:sz w:val="24"/>
          <w:szCs w:val="24"/>
        </w:rPr>
        <w:t>acut</w:t>
      </w:r>
      <w:r w:rsidR="00C16184" w:rsidRPr="00775B55">
        <w:rPr>
          <w:rFonts w:ascii="Times New Roman" w:eastAsia="Times New Roman" w:hAnsi="Times New Roman" w:cs="Times New Roman"/>
          <w:sz w:val="24"/>
          <w:szCs w:val="24"/>
        </w:rPr>
        <w:t>e national</w:t>
      </w:r>
      <w:r w:rsidR="000D7000" w:rsidRPr="00775B55">
        <w:rPr>
          <w:rFonts w:ascii="Times New Roman" w:eastAsia="Times New Roman" w:hAnsi="Times New Roman" w:cs="Times New Roman"/>
          <w:sz w:val="24"/>
          <w:szCs w:val="24"/>
        </w:rPr>
        <w:t xml:space="preserve"> </w:t>
      </w:r>
      <w:r w:rsidR="00C16184" w:rsidRPr="00775B55">
        <w:rPr>
          <w:rFonts w:ascii="Times New Roman" w:eastAsia="Times New Roman" w:hAnsi="Times New Roman" w:cs="Times New Roman"/>
          <w:sz w:val="24"/>
          <w:szCs w:val="24"/>
        </w:rPr>
        <w:t xml:space="preserve">security issues, but with the </w:t>
      </w:r>
      <w:r w:rsidR="00C16184" w:rsidRPr="00775B55">
        <w:rPr>
          <w:rFonts w:ascii="Times New Roman" w:eastAsia="Times New Roman" w:hAnsi="Times New Roman" w:cs="Times New Roman"/>
          <w:i/>
          <w:iCs/>
          <w:sz w:val="24"/>
          <w:szCs w:val="24"/>
        </w:rPr>
        <w:t xml:space="preserve">a-priori </w:t>
      </w:r>
      <w:r w:rsidR="007077CD" w:rsidRPr="00775B55">
        <w:rPr>
          <w:rFonts w:ascii="Times New Roman" w:eastAsia="Times New Roman" w:hAnsi="Times New Roman" w:cs="Times New Roman"/>
          <w:i/>
          <w:iCs/>
          <w:sz w:val="24"/>
          <w:szCs w:val="24"/>
        </w:rPr>
        <w:t>suspicion</w:t>
      </w:r>
      <w:r w:rsidR="00C16184" w:rsidRPr="00775B55">
        <w:rPr>
          <w:rFonts w:ascii="Times New Roman" w:eastAsia="Times New Roman" w:hAnsi="Times New Roman" w:cs="Times New Roman"/>
          <w:i/>
          <w:iCs/>
          <w:sz w:val="24"/>
          <w:szCs w:val="24"/>
        </w:rPr>
        <w:t xml:space="preserve"> of allegedly innocent citizens and persons</w:t>
      </w:r>
      <w:r w:rsidR="00723214" w:rsidRPr="00775B55">
        <w:rPr>
          <w:rFonts w:ascii="Times New Roman" w:eastAsia="Times New Roman" w:hAnsi="Times New Roman" w:cs="Times New Roman"/>
          <w:i/>
          <w:iCs/>
          <w:sz w:val="24"/>
          <w:szCs w:val="24"/>
        </w:rPr>
        <w:t>, while eliminating their</w:t>
      </w:r>
      <w:r w:rsidR="00E6058A" w:rsidRPr="00775B55">
        <w:rPr>
          <w:rFonts w:ascii="Times New Roman" w:eastAsia="Times New Roman" w:hAnsi="Times New Roman" w:cs="Times New Roman"/>
          <w:i/>
          <w:iCs/>
          <w:sz w:val="24"/>
          <w:szCs w:val="24"/>
        </w:rPr>
        <w:t xml:space="preserve"> </w:t>
      </w:r>
      <w:r w:rsidR="00723214" w:rsidRPr="00775B55">
        <w:rPr>
          <w:rFonts w:ascii="Times New Roman" w:eastAsia="Times New Roman" w:hAnsi="Times New Roman" w:cs="Times New Roman"/>
          <w:i/>
          <w:iCs/>
          <w:sz w:val="24"/>
          <w:szCs w:val="24"/>
        </w:rPr>
        <w:t>presumption</w:t>
      </w:r>
      <w:r w:rsidR="00E6058A" w:rsidRPr="00775B55">
        <w:rPr>
          <w:rFonts w:ascii="Times New Roman" w:eastAsia="Times New Roman" w:hAnsi="Times New Roman" w:cs="Times New Roman"/>
          <w:i/>
          <w:iCs/>
          <w:sz w:val="24"/>
          <w:szCs w:val="24"/>
        </w:rPr>
        <w:t xml:space="preserve"> of innocence</w:t>
      </w:r>
      <w:r w:rsidR="00C16184" w:rsidRPr="00775B55">
        <w:rPr>
          <w:rFonts w:ascii="Times New Roman" w:eastAsia="Times New Roman" w:hAnsi="Times New Roman" w:cs="Times New Roman"/>
          <w:sz w:val="24"/>
          <w:szCs w:val="24"/>
        </w:rPr>
        <w:t>.</w:t>
      </w:r>
      <w:r w:rsidR="00CD7BA6" w:rsidRPr="00775B55">
        <w:rPr>
          <w:rStyle w:val="FootnoteReference"/>
          <w:rFonts w:ascii="Times New Roman" w:eastAsia="Times New Roman" w:hAnsi="Times New Roman" w:cs="Times New Roman"/>
          <w:sz w:val="24"/>
          <w:szCs w:val="24"/>
        </w:rPr>
        <w:footnoteReference w:id="15"/>
      </w:r>
      <w:r w:rsidR="00C16184" w:rsidRPr="00775B55">
        <w:rPr>
          <w:rFonts w:ascii="Times New Roman" w:eastAsia="Times New Roman" w:hAnsi="Times New Roman" w:cs="Times New Roman"/>
          <w:sz w:val="24"/>
          <w:szCs w:val="24"/>
        </w:rPr>
        <w:t xml:space="preserve"> </w:t>
      </w:r>
      <w:r w:rsidR="002C5CB1" w:rsidRPr="00775B55">
        <w:rPr>
          <w:rFonts w:ascii="Times New Roman" w:eastAsia="Times New Roman" w:hAnsi="Times New Roman" w:cs="Times New Roman"/>
          <w:sz w:val="24"/>
          <w:szCs w:val="24"/>
        </w:rPr>
        <w:t xml:space="preserve">In democratic states, the right to privacy is fundamental, and in the State of Israel </w:t>
      </w:r>
      <w:r w:rsidR="00241503" w:rsidRPr="00775B55">
        <w:rPr>
          <w:rFonts w:ascii="Times New Roman" w:eastAsia="Times New Roman" w:hAnsi="Times New Roman" w:cs="Times New Roman"/>
          <w:sz w:val="24"/>
          <w:szCs w:val="24"/>
        </w:rPr>
        <w:t xml:space="preserve">it </w:t>
      </w:r>
      <w:r w:rsidR="002C5CB1" w:rsidRPr="00775B55">
        <w:rPr>
          <w:rFonts w:ascii="Times New Roman" w:eastAsia="Times New Roman" w:hAnsi="Times New Roman" w:cs="Times New Roman"/>
          <w:sz w:val="24"/>
          <w:szCs w:val="24"/>
        </w:rPr>
        <w:t xml:space="preserve">was legislated several decades ago </w:t>
      </w:r>
      <w:r w:rsidR="002C5CB1" w:rsidRPr="00775B55">
        <w:rPr>
          <w:rFonts w:ascii="Times New Roman" w:eastAsia="Times New Roman" w:hAnsi="Times New Roman" w:cs="Times New Roman"/>
          <w:sz w:val="24"/>
          <w:szCs w:val="24"/>
        </w:rPr>
        <w:lastRenderedPageBreak/>
        <w:t>(</w:t>
      </w:r>
      <w:r w:rsidR="002C5CB1" w:rsidRPr="00775B55">
        <w:rPr>
          <w:rFonts w:ascii="Times New Roman" w:eastAsia="Times New Roman" w:hAnsi="Times New Roman" w:cs="Times New Roman"/>
          <w:i/>
          <w:iCs/>
          <w:sz w:val="24"/>
          <w:szCs w:val="24"/>
        </w:rPr>
        <w:t>Protection of Privacy Law</w:t>
      </w:r>
      <w:r w:rsidR="002C5CB1" w:rsidRPr="00775B55">
        <w:rPr>
          <w:rFonts w:ascii="Times New Roman" w:eastAsia="Times New Roman" w:hAnsi="Times New Roman" w:cs="Times New Roman"/>
          <w:sz w:val="24"/>
          <w:szCs w:val="24"/>
        </w:rPr>
        <w:t>, 1981</w:t>
      </w:r>
      <w:r w:rsidR="000D7000" w:rsidRPr="00775B55">
        <w:rPr>
          <w:rFonts w:ascii="Times New Roman" w:eastAsia="Times New Roman" w:hAnsi="Times New Roman" w:cs="Times New Roman"/>
          <w:sz w:val="24"/>
          <w:szCs w:val="24"/>
        </w:rPr>
        <w:t>;</w:t>
      </w:r>
      <w:r w:rsidR="002C5CB1" w:rsidRPr="00775B55">
        <w:rPr>
          <w:rFonts w:ascii="Times New Roman" w:eastAsia="Times New Roman" w:hAnsi="Times New Roman" w:cs="Times New Roman"/>
          <w:sz w:val="24"/>
          <w:szCs w:val="24"/>
        </w:rPr>
        <w:t xml:space="preserve"> Amendment No. 13 was approved in 2024). </w:t>
      </w:r>
      <w:r w:rsidR="0051000F" w:rsidRPr="00775B55">
        <w:rPr>
          <w:rFonts w:ascii="Times New Roman" w:eastAsia="Times New Roman" w:hAnsi="Times New Roman" w:cs="Times New Roman"/>
          <w:sz w:val="24"/>
          <w:szCs w:val="24"/>
        </w:rPr>
        <w:t>Once an individual ha</w:t>
      </w:r>
      <w:r w:rsidR="00A377FB" w:rsidRPr="00775B55">
        <w:rPr>
          <w:rFonts w:ascii="Times New Roman" w:eastAsia="Times New Roman" w:hAnsi="Times New Roman" w:cs="Times New Roman"/>
          <w:sz w:val="24"/>
          <w:szCs w:val="24"/>
        </w:rPr>
        <w:t>s</w:t>
      </w:r>
      <w:r w:rsidR="0051000F" w:rsidRPr="00775B55">
        <w:rPr>
          <w:rFonts w:ascii="Times New Roman" w:eastAsia="Times New Roman" w:hAnsi="Times New Roman" w:cs="Times New Roman"/>
          <w:sz w:val="24"/>
          <w:szCs w:val="24"/>
        </w:rPr>
        <w:t xml:space="preserve"> lost his capacity to be alone, he loses his</w:t>
      </w:r>
      <w:r w:rsidR="00DA4DEA" w:rsidRPr="00775B55">
        <w:rPr>
          <w:rFonts w:ascii="Times New Roman" w:eastAsia="Times New Roman" w:hAnsi="Times New Roman" w:cs="Times New Roman"/>
          <w:sz w:val="24"/>
          <w:szCs w:val="24"/>
        </w:rPr>
        <w:t xml:space="preserve"> separateness and</w:t>
      </w:r>
      <w:r w:rsidR="00A377FB" w:rsidRPr="00775B55">
        <w:rPr>
          <w:rFonts w:ascii="Times New Roman" w:eastAsia="Times New Roman" w:hAnsi="Times New Roman" w:cs="Times New Roman"/>
          <w:sz w:val="24"/>
          <w:szCs w:val="24"/>
        </w:rPr>
        <w:t>,</w:t>
      </w:r>
      <w:r w:rsidR="00DA4DEA" w:rsidRPr="00775B55">
        <w:rPr>
          <w:rFonts w:ascii="Times New Roman" w:eastAsia="Times New Roman" w:hAnsi="Times New Roman" w:cs="Times New Roman"/>
          <w:sz w:val="24"/>
          <w:szCs w:val="24"/>
        </w:rPr>
        <w:t xml:space="preserve"> ultimately</w:t>
      </w:r>
      <w:r w:rsidR="00A377FB" w:rsidRPr="00775B55">
        <w:rPr>
          <w:rFonts w:ascii="Times New Roman" w:eastAsia="Times New Roman" w:hAnsi="Times New Roman" w:cs="Times New Roman"/>
          <w:sz w:val="24"/>
          <w:szCs w:val="24"/>
        </w:rPr>
        <w:t>,</w:t>
      </w:r>
      <w:r w:rsidR="00DA4DEA" w:rsidRPr="00775B55">
        <w:rPr>
          <w:rFonts w:ascii="Times New Roman" w:eastAsia="Times New Roman" w:hAnsi="Times New Roman" w:cs="Times New Roman"/>
          <w:sz w:val="24"/>
          <w:szCs w:val="24"/>
        </w:rPr>
        <w:t xml:space="preserve"> </w:t>
      </w:r>
      <w:r w:rsidR="00241503" w:rsidRPr="00775B55">
        <w:rPr>
          <w:rFonts w:ascii="Times New Roman" w:eastAsia="Times New Roman" w:hAnsi="Times New Roman" w:cs="Times New Roman"/>
          <w:sz w:val="24"/>
          <w:szCs w:val="24"/>
        </w:rPr>
        <w:t>his</w:t>
      </w:r>
      <w:r w:rsidR="00DA4DEA" w:rsidRPr="00775B55">
        <w:rPr>
          <w:rFonts w:ascii="Times New Roman" w:eastAsia="Times New Roman" w:hAnsi="Times New Roman" w:cs="Times New Roman"/>
          <w:sz w:val="24"/>
          <w:szCs w:val="24"/>
        </w:rPr>
        <w:t xml:space="preserve"> individual existence.</w:t>
      </w:r>
      <w:r w:rsidR="00BE360C" w:rsidRPr="00775B55">
        <w:rPr>
          <w:rStyle w:val="FootnoteReference"/>
          <w:rFonts w:ascii="Times New Roman" w:eastAsia="Times New Roman" w:hAnsi="Times New Roman" w:cs="Times New Roman"/>
          <w:sz w:val="24"/>
          <w:szCs w:val="24"/>
        </w:rPr>
        <w:footnoteReference w:id="16"/>
      </w:r>
      <w:r w:rsidR="00DA4DEA" w:rsidRPr="00775B55">
        <w:rPr>
          <w:rFonts w:ascii="Times New Roman" w:eastAsia="Times New Roman" w:hAnsi="Times New Roman" w:cs="Times New Roman"/>
          <w:sz w:val="24"/>
          <w:szCs w:val="24"/>
        </w:rPr>
        <w:t xml:space="preserve"> </w:t>
      </w:r>
      <w:r w:rsidR="00B91F26" w:rsidRPr="00775B55">
        <w:rPr>
          <w:rFonts w:ascii="Times New Roman" w:eastAsia="Times New Roman" w:hAnsi="Times New Roman" w:cs="Times New Roman"/>
          <w:sz w:val="24"/>
          <w:szCs w:val="24"/>
        </w:rPr>
        <w:t xml:space="preserve">The </w:t>
      </w:r>
      <w:r w:rsidR="000D7000" w:rsidRPr="00775B55">
        <w:rPr>
          <w:rFonts w:ascii="Times New Roman" w:eastAsia="Times New Roman" w:hAnsi="Times New Roman" w:cs="Times New Roman"/>
          <w:sz w:val="24"/>
          <w:szCs w:val="24"/>
        </w:rPr>
        <w:t xml:space="preserve">aforementioned </w:t>
      </w:r>
      <w:r w:rsidR="00B91F26" w:rsidRPr="00775B55">
        <w:rPr>
          <w:rFonts w:ascii="Times New Roman" w:eastAsia="Times New Roman" w:hAnsi="Times New Roman" w:cs="Times New Roman"/>
          <w:sz w:val="24"/>
          <w:szCs w:val="24"/>
        </w:rPr>
        <w:t xml:space="preserve">scholars warn that a </w:t>
      </w:r>
      <w:r w:rsidR="00C16184" w:rsidRPr="00775B55">
        <w:rPr>
          <w:rFonts w:ascii="Times New Roman" w:eastAsia="Times New Roman" w:hAnsi="Times New Roman" w:cs="Times New Roman"/>
          <w:sz w:val="24"/>
          <w:szCs w:val="24"/>
        </w:rPr>
        <w:t xml:space="preserve">society of fully </w:t>
      </w:r>
      <w:r w:rsidR="004A7C26">
        <w:rPr>
          <w:rFonts w:ascii="Times New Roman" w:eastAsia="Times New Roman" w:hAnsi="Times New Roman" w:cs="Times New Roman"/>
          <w:sz w:val="24"/>
          <w:szCs w:val="24"/>
        </w:rPr>
        <w:t xml:space="preserve">monitored </w:t>
      </w:r>
      <w:r w:rsidR="00C16184" w:rsidRPr="00775B55">
        <w:rPr>
          <w:rFonts w:ascii="Times New Roman" w:eastAsia="Times New Roman" w:hAnsi="Times New Roman" w:cs="Times New Roman"/>
          <w:sz w:val="24"/>
          <w:szCs w:val="24"/>
        </w:rPr>
        <w:t xml:space="preserve">individuals, </w:t>
      </w:r>
      <w:r w:rsidR="00B91F26" w:rsidRPr="00775B55">
        <w:rPr>
          <w:rFonts w:ascii="Times New Roman" w:hAnsi="Times New Roman" w:cs="Times New Roman"/>
          <w:sz w:val="24"/>
          <w:szCs w:val="24"/>
        </w:rPr>
        <w:t>where the separation between the public and the private</w:t>
      </w:r>
      <w:r w:rsidR="000D7000" w:rsidRPr="00775B55">
        <w:rPr>
          <w:rFonts w:ascii="Times New Roman" w:hAnsi="Times New Roman" w:cs="Times New Roman"/>
          <w:sz w:val="24"/>
          <w:szCs w:val="24"/>
        </w:rPr>
        <w:t xml:space="preserve"> </w:t>
      </w:r>
      <w:r w:rsidR="00B91F26" w:rsidRPr="00775B55">
        <w:rPr>
          <w:rFonts w:ascii="Times New Roman" w:hAnsi="Times New Roman" w:cs="Times New Roman"/>
          <w:sz w:val="24"/>
          <w:szCs w:val="24"/>
        </w:rPr>
        <w:t>realm disappear</w:t>
      </w:r>
      <w:r w:rsidR="000D7000" w:rsidRPr="00775B55">
        <w:rPr>
          <w:rFonts w:ascii="Times New Roman" w:hAnsi="Times New Roman" w:cs="Times New Roman"/>
          <w:sz w:val="24"/>
          <w:szCs w:val="24"/>
        </w:rPr>
        <w:t>s</w:t>
      </w:r>
      <w:r w:rsidR="00D41C6E" w:rsidRPr="00775B55">
        <w:rPr>
          <w:rFonts w:ascii="Times New Roman" w:eastAsia="Times New Roman" w:hAnsi="Times New Roman" w:cs="Times New Roman"/>
          <w:sz w:val="24"/>
          <w:szCs w:val="24"/>
        </w:rPr>
        <w:t>, threatens</w:t>
      </w:r>
      <w:r w:rsidR="00C16184" w:rsidRPr="00775B55">
        <w:rPr>
          <w:rFonts w:ascii="Times New Roman" w:eastAsia="Times New Roman" w:hAnsi="Times New Roman" w:cs="Times New Roman"/>
          <w:sz w:val="24"/>
          <w:szCs w:val="24"/>
        </w:rPr>
        <w:t xml:space="preserve"> to lo</w:t>
      </w:r>
      <w:r w:rsidR="00015E06" w:rsidRPr="00775B55">
        <w:rPr>
          <w:rFonts w:ascii="Times New Roman" w:eastAsia="Times New Roman" w:hAnsi="Times New Roman" w:cs="Times New Roman"/>
          <w:sz w:val="24"/>
          <w:szCs w:val="24"/>
        </w:rPr>
        <w:t>se its ethical core</w:t>
      </w:r>
      <w:r w:rsidR="009E4AEC" w:rsidRPr="00775B55">
        <w:rPr>
          <w:rFonts w:ascii="Times New Roman" w:eastAsia="Times New Roman" w:hAnsi="Times New Roman" w:cs="Times New Roman"/>
          <w:sz w:val="24"/>
          <w:szCs w:val="24"/>
        </w:rPr>
        <w:t xml:space="preserve"> and turn into a dictatorship</w:t>
      </w:r>
      <w:r w:rsidR="00015E06" w:rsidRPr="00775B55">
        <w:rPr>
          <w:rFonts w:ascii="Times New Roman" w:eastAsia="Times New Roman" w:hAnsi="Times New Roman" w:cs="Times New Roman"/>
          <w:sz w:val="24"/>
          <w:szCs w:val="24"/>
        </w:rPr>
        <w:t>.</w:t>
      </w:r>
      <w:r w:rsidR="002607CD" w:rsidRPr="00775B55">
        <w:rPr>
          <w:rStyle w:val="FootnoteReference"/>
          <w:rFonts w:ascii="Times New Roman" w:eastAsia="Times New Roman" w:hAnsi="Times New Roman" w:cs="Times New Roman"/>
          <w:sz w:val="24"/>
          <w:szCs w:val="24"/>
        </w:rPr>
        <w:footnoteReference w:id="17"/>
      </w:r>
    </w:p>
    <w:p w14:paraId="6AC157F9" w14:textId="5624B818" w:rsidR="00600038" w:rsidRPr="00775B55" w:rsidRDefault="00D14299" w:rsidP="002607CD">
      <w:pPr>
        <w:pStyle w:val="FootnoteText"/>
        <w:spacing w:line="360" w:lineRule="auto"/>
        <w:ind w:firstLine="720"/>
        <w:jc w:val="both"/>
        <w:rPr>
          <w:rFonts w:ascii="Times New Roman" w:hAnsi="Times New Roman" w:cs="Times New Roman"/>
        </w:rPr>
      </w:pPr>
      <w:r w:rsidRPr="00775B55">
        <w:rPr>
          <w:rFonts w:ascii="Times New Roman" w:hAnsi="Times New Roman" w:cs="Times New Roman"/>
          <w:sz w:val="24"/>
          <w:szCs w:val="24"/>
        </w:rPr>
        <w:t xml:space="preserve">Considering </w:t>
      </w:r>
      <w:r w:rsidR="001B75CC" w:rsidRPr="00775B55">
        <w:rPr>
          <w:rFonts w:ascii="Times New Roman" w:hAnsi="Times New Roman" w:cs="Times New Roman"/>
          <w:sz w:val="24"/>
          <w:szCs w:val="24"/>
        </w:rPr>
        <w:t>twentieth-</w:t>
      </w:r>
      <w:r w:rsidRPr="00775B55">
        <w:rPr>
          <w:rFonts w:ascii="Times New Roman" w:hAnsi="Times New Roman" w:cs="Times New Roman"/>
          <w:sz w:val="24"/>
          <w:szCs w:val="24"/>
        </w:rPr>
        <w:t xml:space="preserve">century dictatorships, </w:t>
      </w:r>
      <w:r w:rsidR="004B65D6" w:rsidRPr="00775B55">
        <w:rPr>
          <w:rFonts w:ascii="Times New Roman" w:hAnsi="Times New Roman" w:cs="Times New Roman"/>
          <w:sz w:val="24"/>
          <w:szCs w:val="24"/>
        </w:rPr>
        <w:t>Hannah Arendt wrote that “What prepares men for totalitarian domination in the non-totalitarian world is the fact that loneliness […] has become an everyday experience of the evergrowing masses of our century</w:t>
      </w:r>
      <w:r w:rsidR="00225600" w:rsidRPr="00775B55">
        <w:rPr>
          <w:rFonts w:ascii="Times New Roman" w:hAnsi="Times New Roman" w:cs="Times New Roman"/>
          <w:sz w:val="24"/>
          <w:szCs w:val="24"/>
        </w:rPr>
        <w:t>.</w:t>
      </w:r>
      <w:r w:rsidR="004B65D6" w:rsidRPr="00775B55">
        <w:rPr>
          <w:rFonts w:ascii="Times New Roman" w:hAnsi="Times New Roman" w:cs="Times New Roman"/>
          <w:sz w:val="24"/>
          <w:szCs w:val="24"/>
        </w:rPr>
        <w:t>”</w:t>
      </w:r>
      <w:r w:rsidR="0051000F" w:rsidRPr="00775B55">
        <w:rPr>
          <w:rStyle w:val="FootnoteReference"/>
          <w:rFonts w:ascii="Times New Roman" w:eastAsia="Times New Roman" w:hAnsi="Times New Roman" w:cs="Times New Roman"/>
          <w:sz w:val="24"/>
          <w:szCs w:val="24"/>
        </w:rPr>
        <w:footnoteReference w:id="18"/>
      </w:r>
      <w:r w:rsidR="00015E06" w:rsidRPr="00775B55">
        <w:rPr>
          <w:rFonts w:ascii="Times New Roman" w:eastAsia="Times New Roman" w:hAnsi="Times New Roman" w:cs="Times New Roman"/>
          <w:sz w:val="24"/>
          <w:szCs w:val="24"/>
        </w:rPr>
        <w:t xml:space="preserve"> </w:t>
      </w:r>
      <w:r w:rsidR="004B65D6" w:rsidRPr="00775B55">
        <w:rPr>
          <w:rFonts w:ascii="Times New Roman" w:eastAsia="Times New Roman" w:hAnsi="Times New Roman" w:cs="Times New Roman"/>
          <w:sz w:val="24"/>
          <w:szCs w:val="24"/>
        </w:rPr>
        <w:t xml:space="preserve">The same concern, it seems, may apply to </w:t>
      </w:r>
      <w:r w:rsidRPr="00775B55">
        <w:rPr>
          <w:rFonts w:ascii="Times New Roman" w:eastAsia="Times New Roman" w:hAnsi="Times New Roman" w:cs="Times New Roman"/>
          <w:sz w:val="24"/>
          <w:szCs w:val="24"/>
        </w:rPr>
        <w:t xml:space="preserve">the opposite extreme, of </w:t>
      </w:r>
      <w:r w:rsidR="004B65D6" w:rsidRPr="00775B55">
        <w:rPr>
          <w:rFonts w:ascii="Times New Roman" w:eastAsia="Times New Roman" w:hAnsi="Times New Roman" w:cs="Times New Roman"/>
          <w:sz w:val="24"/>
          <w:szCs w:val="24"/>
        </w:rPr>
        <w:t xml:space="preserve">a society </w:t>
      </w:r>
      <w:r w:rsidRPr="00775B55">
        <w:rPr>
          <w:rFonts w:ascii="Times New Roman" w:eastAsia="Times New Roman" w:hAnsi="Times New Roman" w:cs="Times New Roman"/>
          <w:sz w:val="24"/>
          <w:szCs w:val="24"/>
        </w:rPr>
        <w:t>where</w:t>
      </w:r>
      <w:r w:rsidR="004B65D6"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hyper-connected </w:t>
      </w:r>
      <w:r w:rsidR="004B65D6" w:rsidRPr="00775B55">
        <w:rPr>
          <w:rFonts w:ascii="Times New Roman" w:eastAsia="Times New Roman" w:hAnsi="Times New Roman" w:cs="Times New Roman"/>
          <w:sz w:val="24"/>
          <w:szCs w:val="24"/>
        </w:rPr>
        <w:t xml:space="preserve">people </w:t>
      </w:r>
      <w:r w:rsidRPr="00775B55">
        <w:rPr>
          <w:rFonts w:ascii="Times New Roman" w:eastAsia="Times New Roman" w:hAnsi="Times New Roman" w:cs="Times New Roman"/>
          <w:sz w:val="24"/>
          <w:szCs w:val="24"/>
        </w:rPr>
        <w:t xml:space="preserve">have </w:t>
      </w:r>
      <w:r w:rsidR="004B65D6" w:rsidRPr="00775B55">
        <w:rPr>
          <w:rFonts w:ascii="Times New Roman" w:eastAsia="Times New Roman" w:hAnsi="Times New Roman" w:cs="Times New Roman"/>
          <w:sz w:val="24"/>
          <w:szCs w:val="24"/>
        </w:rPr>
        <w:t>lost the capacity to be alone for even a short while. Similar</w:t>
      </w:r>
      <w:r w:rsidR="00015E06" w:rsidRPr="00775B55">
        <w:rPr>
          <w:rFonts w:ascii="Times New Roman" w:eastAsia="Times New Roman" w:hAnsi="Times New Roman" w:cs="Times New Roman"/>
          <w:sz w:val="24"/>
          <w:szCs w:val="24"/>
        </w:rPr>
        <w:t xml:space="preserve"> concern</w:t>
      </w:r>
      <w:r w:rsidR="004B65D6" w:rsidRPr="00775B55">
        <w:rPr>
          <w:rFonts w:ascii="Times New Roman" w:eastAsia="Times New Roman" w:hAnsi="Times New Roman" w:cs="Times New Roman"/>
          <w:sz w:val="24"/>
          <w:szCs w:val="24"/>
        </w:rPr>
        <w:t>s about the value of privacy</w:t>
      </w:r>
      <w:r w:rsidR="002607CD" w:rsidRPr="00775B55">
        <w:rPr>
          <w:rFonts w:ascii="Times New Roman" w:eastAsia="Times New Roman" w:hAnsi="Times New Roman" w:cs="Times New Roman"/>
          <w:sz w:val="24"/>
          <w:szCs w:val="24"/>
        </w:rPr>
        <w:t>,</w:t>
      </w:r>
      <w:r w:rsidR="004B65D6" w:rsidRPr="00775B55">
        <w:rPr>
          <w:rFonts w:ascii="Times New Roman" w:eastAsia="Times New Roman" w:hAnsi="Times New Roman" w:cs="Times New Roman"/>
          <w:sz w:val="24"/>
          <w:szCs w:val="24"/>
        </w:rPr>
        <w:t xml:space="preserve"> intimacy</w:t>
      </w:r>
      <w:r w:rsidR="002607CD" w:rsidRPr="00775B55">
        <w:rPr>
          <w:rFonts w:ascii="Times New Roman" w:eastAsia="Times New Roman" w:hAnsi="Times New Roman" w:cs="Times New Roman"/>
          <w:sz w:val="24"/>
          <w:szCs w:val="24"/>
        </w:rPr>
        <w:t>,</w:t>
      </w:r>
      <w:r w:rsidR="004B65D6" w:rsidRPr="00775B55">
        <w:rPr>
          <w:rFonts w:ascii="Times New Roman" w:eastAsia="Times New Roman" w:hAnsi="Times New Roman" w:cs="Times New Roman"/>
          <w:sz w:val="24"/>
          <w:szCs w:val="24"/>
        </w:rPr>
        <w:t xml:space="preserve"> </w:t>
      </w:r>
      <w:r w:rsidR="002607CD" w:rsidRPr="00775B55">
        <w:rPr>
          <w:rFonts w:ascii="Times New Roman" w:eastAsia="Times New Roman" w:hAnsi="Times New Roman" w:cs="Times New Roman"/>
          <w:sz w:val="24"/>
          <w:szCs w:val="24"/>
        </w:rPr>
        <w:t xml:space="preserve">and autonomy </w:t>
      </w:r>
      <w:r w:rsidR="004B65D6" w:rsidRPr="00775B55">
        <w:rPr>
          <w:rFonts w:ascii="Times New Roman" w:eastAsia="Times New Roman" w:hAnsi="Times New Roman" w:cs="Times New Roman"/>
          <w:sz w:val="24"/>
          <w:szCs w:val="24"/>
        </w:rPr>
        <w:t xml:space="preserve">were </w:t>
      </w:r>
      <w:r w:rsidR="00015E06" w:rsidRPr="00775B55">
        <w:rPr>
          <w:rFonts w:ascii="Times New Roman" w:eastAsia="Times New Roman" w:hAnsi="Times New Roman" w:cs="Times New Roman"/>
          <w:sz w:val="24"/>
          <w:szCs w:val="24"/>
        </w:rPr>
        <w:t>raised</w:t>
      </w:r>
      <w:r w:rsidR="002607CD" w:rsidRPr="00775B55">
        <w:rPr>
          <w:rFonts w:ascii="Times New Roman" w:eastAsia="Times New Roman" w:hAnsi="Times New Roman" w:cs="Times New Roman"/>
          <w:sz w:val="24"/>
          <w:szCs w:val="24"/>
        </w:rPr>
        <w:t xml:space="preserve"> by</w:t>
      </w:r>
      <w:r w:rsidR="00C16184" w:rsidRPr="00775B55">
        <w:rPr>
          <w:rFonts w:ascii="Times New Roman" w:eastAsia="Times New Roman" w:hAnsi="Times New Roman" w:cs="Times New Roman"/>
          <w:sz w:val="24"/>
          <w:szCs w:val="24"/>
        </w:rPr>
        <w:t xml:space="preserve"> Eric</w:t>
      </w:r>
      <w:r w:rsidR="002607CD" w:rsidRPr="00775B55">
        <w:rPr>
          <w:rFonts w:ascii="Times New Roman" w:eastAsia="Times New Roman" w:hAnsi="Times New Roman" w:cs="Times New Roman"/>
          <w:sz w:val="24"/>
          <w:szCs w:val="24"/>
        </w:rPr>
        <w:t>h Fromm</w:t>
      </w:r>
      <w:r w:rsidR="00723214" w:rsidRPr="00775B55">
        <w:rPr>
          <w:rStyle w:val="FootnoteReference"/>
          <w:rFonts w:ascii="Times New Roman" w:eastAsia="Times New Roman" w:hAnsi="Times New Roman" w:cs="Times New Roman"/>
          <w:sz w:val="24"/>
          <w:szCs w:val="24"/>
        </w:rPr>
        <w:footnoteReference w:id="19"/>
      </w:r>
      <w:r w:rsidR="00C16184" w:rsidRPr="00775B55">
        <w:rPr>
          <w:rFonts w:ascii="Times New Roman" w:eastAsia="Times New Roman" w:hAnsi="Times New Roman" w:cs="Times New Roman"/>
          <w:sz w:val="24"/>
          <w:szCs w:val="24"/>
        </w:rPr>
        <w:t xml:space="preserve"> and </w:t>
      </w:r>
      <w:r w:rsidR="002607CD" w:rsidRPr="00775B55">
        <w:rPr>
          <w:rFonts w:ascii="Times New Roman" w:eastAsia="Times New Roman" w:hAnsi="Times New Roman" w:cs="Times New Roman"/>
          <w:sz w:val="24"/>
          <w:szCs w:val="24"/>
        </w:rPr>
        <w:t xml:space="preserve">many </w:t>
      </w:r>
      <w:r w:rsidR="00C16184" w:rsidRPr="00775B55">
        <w:rPr>
          <w:rFonts w:ascii="Times New Roman" w:eastAsia="Times New Roman" w:hAnsi="Times New Roman" w:cs="Times New Roman"/>
          <w:sz w:val="24"/>
          <w:szCs w:val="24"/>
        </w:rPr>
        <w:t>others.</w:t>
      </w:r>
      <w:r w:rsidR="00C35099" w:rsidRPr="00775B55">
        <w:rPr>
          <w:rStyle w:val="FootnoteReference"/>
          <w:rFonts w:ascii="Times New Roman" w:eastAsia="Times New Roman" w:hAnsi="Times New Roman" w:cs="Times New Roman"/>
          <w:sz w:val="24"/>
          <w:szCs w:val="24"/>
        </w:rPr>
        <w:footnoteReference w:id="20"/>
      </w:r>
      <w:r w:rsidR="00723214" w:rsidRPr="00775B55">
        <w:rPr>
          <w:rFonts w:ascii="Times New Roman" w:eastAsia="Times New Roman" w:hAnsi="Times New Roman" w:cs="Times New Roman"/>
          <w:sz w:val="24"/>
          <w:szCs w:val="24"/>
        </w:rPr>
        <w:t xml:space="preserve"> </w:t>
      </w:r>
      <w:r w:rsidR="00C25AF2" w:rsidRPr="00775B55">
        <w:rPr>
          <w:rFonts w:ascii="Times New Roman" w:eastAsia="Times New Roman" w:hAnsi="Times New Roman" w:cs="Times New Roman"/>
          <w:sz w:val="24"/>
          <w:szCs w:val="24"/>
        </w:rPr>
        <w:t>Absent the right to</w:t>
      </w:r>
      <w:r w:rsidR="00723214" w:rsidRPr="00775B55">
        <w:rPr>
          <w:rFonts w:ascii="Times New Roman" w:eastAsia="Times New Roman" w:hAnsi="Times New Roman" w:cs="Times New Roman"/>
          <w:sz w:val="24"/>
          <w:szCs w:val="24"/>
        </w:rPr>
        <w:t xml:space="preserve"> cognitive </w:t>
      </w:r>
      <w:r w:rsidR="00DA4DEA" w:rsidRPr="00775B55">
        <w:rPr>
          <w:rFonts w:ascii="Times New Roman" w:eastAsia="Times New Roman" w:hAnsi="Times New Roman" w:cs="Times New Roman"/>
          <w:sz w:val="24"/>
          <w:szCs w:val="24"/>
        </w:rPr>
        <w:t>privac</w:t>
      </w:r>
      <w:r w:rsidR="00723214" w:rsidRPr="00775B55">
        <w:rPr>
          <w:rFonts w:ascii="Times New Roman" w:eastAsia="Times New Roman" w:hAnsi="Times New Roman" w:cs="Times New Roman"/>
          <w:sz w:val="24"/>
          <w:szCs w:val="24"/>
        </w:rPr>
        <w:t xml:space="preserve">y and under the rule of </w:t>
      </w:r>
      <w:proofErr w:type="spellStart"/>
      <w:r w:rsidR="00723214" w:rsidRPr="00775B55">
        <w:rPr>
          <w:rFonts w:ascii="Times New Roman" w:eastAsia="Times New Roman" w:hAnsi="Times New Roman" w:cs="Times New Roman"/>
          <w:i/>
          <w:iCs/>
          <w:sz w:val="24"/>
          <w:szCs w:val="24"/>
        </w:rPr>
        <w:t>Dataism</w:t>
      </w:r>
      <w:proofErr w:type="spellEnd"/>
      <w:r w:rsidR="00723214" w:rsidRPr="00775B55">
        <w:rPr>
          <w:rFonts w:ascii="Times New Roman" w:eastAsia="Times New Roman" w:hAnsi="Times New Roman" w:cs="Times New Roman"/>
          <w:sz w:val="24"/>
          <w:szCs w:val="24"/>
        </w:rPr>
        <w:t xml:space="preserve"> (Yuval Noah Harari</w:t>
      </w:r>
      <w:r w:rsidR="00B8759F" w:rsidRPr="00775B55">
        <w:rPr>
          <w:rFonts w:ascii="Times New Roman" w:eastAsia="Times New Roman" w:hAnsi="Times New Roman" w:cs="Times New Roman"/>
          <w:sz w:val="24"/>
          <w:szCs w:val="24"/>
        </w:rPr>
        <w:t>’</w:t>
      </w:r>
      <w:r w:rsidR="00723214" w:rsidRPr="00775B55">
        <w:rPr>
          <w:rFonts w:ascii="Times New Roman" w:eastAsia="Times New Roman" w:hAnsi="Times New Roman" w:cs="Times New Roman"/>
          <w:sz w:val="24"/>
          <w:szCs w:val="24"/>
        </w:rPr>
        <w:t>s term</w:t>
      </w:r>
      <w:r w:rsidR="00723214" w:rsidRPr="00775B55">
        <w:rPr>
          <w:rStyle w:val="FootnoteReference"/>
          <w:rFonts w:ascii="Times New Roman" w:eastAsia="Times New Roman" w:hAnsi="Times New Roman" w:cs="Times New Roman"/>
          <w:sz w:val="24"/>
          <w:szCs w:val="24"/>
        </w:rPr>
        <w:footnoteReference w:id="21"/>
      </w:r>
      <w:r w:rsidR="00723214" w:rsidRPr="00775B55">
        <w:rPr>
          <w:rFonts w:ascii="Times New Roman" w:eastAsia="Times New Roman" w:hAnsi="Times New Roman" w:cs="Times New Roman"/>
          <w:sz w:val="24"/>
          <w:szCs w:val="24"/>
        </w:rPr>
        <w:t xml:space="preserve">), dictatorship </w:t>
      </w:r>
      <w:r w:rsidR="00DA4DEA" w:rsidRPr="00775B55">
        <w:rPr>
          <w:rFonts w:ascii="Times New Roman" w:eastAsia="Times New Roman" w:hAnsi="Times New Roman" w:cs="Times New Roman"/>
          <w:sz w:val="24"/>
          <w:szCs w:val="24"/>
        </w:rPr>
        <w:t xml:space="preserve">of some sort </w:t>
      </w:r>
      <w:r w:rsidR="00723214" w:rsidRPr="00775B55">
        <w:rPr>
          <w:rFonts w:ascii="Times New Roman" w:eastAsia="Times New Roman" w:hAnsi="Times New Roman" w:cs="Times New Roman"/>
          <w:sz w:val="24"/>
          <w:szCs w:val="24"/>
        </w:rPr>
        <w:t>is the probable governmental scenario</w:t>
      </w:r>
      <w:r w:rsidR="00A42159" w:rsidRPr="00775B55">
        <w:rPr>
          <w:rFonts w:ascii="Times New Roman" w:eastAsia="Times New Roman" w:hAnsi="Times New Roman" w:cs="Times New Roman"/>
          <w:sz w:val="24"/>
          <w:szCs w:val="24"/>
        </w:rPr>
        <w:t>; call it</w:t>
      </w:r>
      <w:r w:rsidR="00723214" w:rsidRPr="00775B55">
        <w:rPr>
          <w:rFonts w:ascii="Times New Roman" w:eastAsia="Times New Roman" w:hAnsi="Times New Roman" w:cs="Times New Roman"/>
          <w:sz w:val="24"/>
          <w:szCs w:val="24"/>
        </w:rPr>
        <w:t xml:space="preserve"> govern-</w:t>
      </w:r>
      <w:r w:rsidR="00723214" w:rsidRPr="00775B55">
        <w:rPr>
          <w:rFonts w:ascii="Times New Roman" w:eastAsia="Times New Roman" w:hAnsi="Times New Roman" w:cs="Times New Roman"/>
          <w:i/>
          <w:iCs/>
          <w:sz w:val="24"/>
          <w:szCs w:val="24"/>
        </w:rPr>
        <w:t>mental</w:t>
      </w:r>
      <w:r w:rsidR="00A42159" w:rsidRPr="00775B55">
        <w:rPr>
          <w:rFonts w:ascii="Times New Roman" w:eastAsia="Times New Roman" w:hAnsi="Times New Roman" w:cs="Times New Roman"/>
          <w:sz w:val="24"/>
          <w:szCs w:val="24"/>
        </w:rPr>
        <w:t xml:space="preserve"> – government o</w:t>
      </w:r>
      <w:r w:rsidR="00395DEE" w:rsidRPr="00775B55">
        <w:rPr>
          <w:rFonts w:ascii="Times New Roman" w:eastAsia="Times New Roman" w:hAnsi="Times New Roman" w:cs="Times New Roman"/>
          <w:sz w:val="24"/>
          <w:szCs w:val="24"/>
        </w:rPr>
        <w:t>ver</w:t>
      </w:r>
      <w:r w:rsidR="00A42159" w:rsidRPr="00775B55">
        <w:rPr>
          <w:rFonts w:ascii="Times New Roman" w:eastAsia="Times New Roman" w:hAnsi="Times New Roman" w:cs="Times New Roman"/>
          <w:sz w:val="24"/>
          <w:szCs w:val="24"/>
        </w:rPr>
        <w:t xml:space="preserve"> the mental</w:t>
      </w:r>
      <w:r w:rsidR="00DA4DEA" w:rsidRPr="00775B55">
        <w:rPr>
          <w:rFonts w:ascii="Times New Roman" w:eastAsia="Times New Roman" w:hAnsi="Times New Roman" w:cs="Times New Roman"/>
          <w:sz w:val="24"/>
          <w:szCs w:val="24"/>
        </w:rPr>
        <w:t xml:space="preserve"> domain of the governed </w:t>
      </w:r>
      <w:r w:rsidR="00447803" w:rsidRPr="00775B55">
        <w:rPr>
          <w:rFonts w:ascii="Times New Roman" w:eastAsia="Times New Roman" w:hAnsi="Times New Roman" w:cs="Times New Roman"/>
          <w:sz w:val="24"/>
          <w:szCs w:val="24"/>
        </w:rPr>
        <w:t>citizen</w:t>
      </w:r>
      <w:r w:rsidR="00DA4DEA" w:rsidRPr="00775B55">
        <w:rPr>
          <w:rFonts w:ascii="Times New Roman" w:eastAsia="Times New Roman" w:hAnsi="Times New Roman" w:cs="Times New Roman"/>
          <w:sz w:val="24"/>
          <w:szCs w:val="24"/>
        </w:rPr>
        <w:t>s</w:t>
      </w:r>
      <w:r w:rsidR="00A42159" w:rsidRPr="00775B55">
        <w:rPr>
          <w:rFonts w:ascii="Times New Roman" w:eastAsia="Times New Roman" w:hAnsi="Times New Roman" w:cs="Times New Roman"/>
          <w:sz w:val="24"/>
          <w:szCs w:val="24"/>
        </w:rPr>
        <w:t>.</w:t>
      </w:r>
      <w:r w:rsidR="00D41C6E" w:rsidRPr="00775B55">
        <w:rPr>
          <w:rFonts w:ascii="Times New Roman" w:eastAsia="Times New Roman" w:hAnsi="Times New Roman" w:cs="Times New Roman"/>
          <w:sz w:val="24"/>
          <w:szCs w:val="24"/>
        </w:rPr>
        <w:t xml:space="preserve"> </w:t>
      </w:r>
      <w:r w:rsidR="00BD0780" w:rsidRPr="00775B55">
        <w:rPr>
          <w:rFonts w:ascii="Times New Roman" w:eastAsia="Times New Roman" w:hAnsi="Times New Roman" w:cs="Times New Roman"/>
          <w:sz w:val="24"/>
          <w:szCs w:val="24"/>
        </w:rPr>
        <w:t>Several societal</w:t>
      </w:r>
      <w:r w:rsidR="00E26DB3" w:rsidRPr="00775B55">
        <w:rPr>
          <w:rFonts w:ascii="Times New Roman" w:eastAsia="Times New Roman" w:hAnsi="Times New Roman" w:cs="Times New Roman"/>
          <w:sz w:val="24"/>
          <w:szCs w:val="24"/>
        </w:rPr>
        <w:t xml:space="preserve"> processes make the issue of privacy protection even more challenging</w:t>
      </w:r>
      <w:r w:rsidR="006A398C" w:rsidRPr="00775B55">
        <w:rPr>
          <w:rFonts w:ascii="Times New Roman" w:eastAsia="Times New Roman" w:hAnsi="Times New Roman" w:cs="Times New Roman"/>
          <w:sz w:val="24"/>
          <w:szCs w:val="24"/>
        </w:rPr>
        <w:t xml:space="preserve"> </w:t>
      </w:r>
      <w:r w:rsidR="00BD0780" w:rsidRPr="00775B55">
        <w:rPr>
          <w:rFonts w:ascii="Times New Roman" w:eastAsia="Times New Roman" w:hAnsi="Times New Roman" w:cs="Times New Roman"/>
          <w:sz w:val="24"/>
          <w:szCs w:val="24"/>
        </w:rPr>
        <w:t>at the (</w:t>
      </w:r>
      <w:proofErr w:type="spellStart"/>
      <w:r w:rsidR="00BD0780" w:rsidRPr="00775B55">
        <w:rPr>
          <w:rFonts w:ascii="Times New Roman" w:eastAsia="Times New Roman" w:hAnsi="Times New Roman" w:cs="Times New Roman"/>
          <w:sz w:val="24"/>
          <w:szCs w:val="24"/>
        </w:rPr>
        <w:t>i</w:t>
      </w:r>
      <w:proofErr w:type="spellEnd"/>
      <w:r w:rsidR="00BD0780" w:rsidRPr="00775B55">
        <w:rPr>
          <w:rFonts w:ascii="Times New Roman" w:eastAsia="Times New Roman" w:hAnsi="Times New Roman" w:cs="Times New Roman"/>
          <w:sz w:val="24"/>
          <w:szCs w:val="24"/>
        </w:rPr>
        <w:t>)</w:t>
      </w:r>
      <w:r w:rsidR="006A398C" w:rsidRPr="00775B55">
        <w:rPr>
          <w:rFonts w:ascii="Times New Roman" w:eastAsia="Times New Roman" w:hAnsi="Times New Roman" w:cs="Times New Roman"/>
          <w:sz w:val="24"/>
          <w:szCs w:val="24"/>
        </w:rPr>
        <w:t xml:space="preserve"> civi</w:t>
      </w:r>
      <w:r w:rsidR="00BD0780" w:rsidRPr="00775B55">
        <w:rPr>
          <w:rFonts w:ascii="Times New Roman" w:eastAsia="Times New Roman" w:hAnsi="Times New Roman" w:cs="Times New Roman"/>
          <w:sz w:val="24"/>
          <w:szCs w:val="24"/>
        </w:rPr>
        <w:t xml:space="preserve">c </w:t>
      </w:r>
      <w:r w:rsidR="00796131" w:rsidRPr="00775B55">
        <w:rPr>
          <w:rFonts w:ascii="Times New Roman" w:eastAsia="Times New Roman" w:hAnsi="Times New Roman" w:cs="Times New Roman"/>
          <w:sz w:val="24"/>
          <w:szCs w:val="24"/>
        </w:rPr>
        <w:t xml:space="preserve">level </w:t>
      </w:r>
      <w:r w:rsidR="00BD0780" w:rsidRPr="00775B55">
        <w:rPr>
          <w:rFonts w:ascii="Times New Roman" w:eastAsia="Times New Roman" w:hAnsi="Times New Roman" w:cs="Times New Roman"/>
          <w:sz w:val="24"/>
          <w:szCs w:val="24"/>
        </w:rPr>
        <w:t xml:space="preserve">and </w:t>
      </w:r>
      <w:r w:rsidR="00796131" w:rsidRPr="00775B55">
        <w:rPr>
          <w:rFonts w:ascii="Times New Roman" w:eastAsia="Times New Roman" w:hAnsi="Times New Roman" w:cs="Times New Roman"/>
          <w:sz w:val="24"/>
          <w:szCs w:val="24"/>
        </w:rPr>
        <w:t xml:space="preserve">at the </w:t>
      </w:r>
      <w:r w:rsidR="00BD0780" w:rsidRPr="00775B55">
        <w:rPr>
          <w:rFonts w:ascii="Times New Roman" w:eastAsia="Times New Roman" w:hAnsi="Times New Roman" w:cs="Times New Roman"/>
          <w:sz w:val="24"/>
          <w:szCs w:val="24"/>
        </w:rPr>
        <w:t xml:space="preserve">(ii) political </w:t>
      </w:r>
      <w:r w:rsidR="00796131" w:rsidRPr="00775B55">
        <w:rPr>
          <w:rFonts w:ascii="Times New Roman" w:eastAsia="Times New Roman" w:hAnsi="Times New Roman" w:cs="Times New Roman"/>
          <w:sz w:val="24"/>
          <w:szCs w:val="24"/>
        </w:rPr>
        <w:t xml:space="preserve">and commercial </w:t>
      </w:r>
      <w:r w:rsidR="00BD0780" w:rsidRPr="00775B55">
        <w:rPr>
          <w:rFonts w:ascii="Times New Roman" w:eastAsia="Times New Roman" w:hAnsi="Times New Roman" w:cs="Times New Roman"/>
          <w:sz w:val="24"/>
          <w:szCs w:val="24"/>
        </w:rPr>
        <w:t>levels</w:t>
      </w:r>
      <w:r w:rsidR="006A398C" w:rsidRPr="00775B55">
        <w:rPr>
          <w:rFonts w:ascii="Times New Roman" w:eastAsia="Times New Roman" w:hAnsi="Times New Roman" w:cs="Times New Roman"/>
          <w:sz w:val="24"/>
          <w:szCs w:val="24"/>
        </w:rPr>
        <w:t xml:space="preserve">. </w:t>
      </w:r>
    </w:p>
    <w:p w14:paraId="6F1B1D9B" w14:textId="59E66BE8" w:rsidR="008367B1" w:rsidRPr="00775B55" w:rsidRDefault="006A398C" w:rsidP="00E0596A">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w:t>
      </w:r>
      <w:proofErr w:type="spellStart"/>
      <w:r w:rsidRPr="00775B55">
        <w:rPr>
          <w:rFonts w:ascii="Times New Roman" w:eastAsia="Times New Roman" w:hAnsi="Times New Roman" w:cs="Times New Roman"/>
          <w:sz w:val="24"/>
          <w:szCs w:val="24"/>
        </w:rPr>
        <w:t>i</w:t>
      </w:r>
      <w:proofErr w:type="spellEnd"/>
      <w:r w:rsidRPr="00775B55">
        <w:rPr>
          <w:rFonts w:ascii="Times New Roman" w:eastAsia="Times New Roman" w:hAnsi="Times New Roman" w:cs="Times New Roman"/>
          <w:sz w:val="24"/>
          <w:szCs w:val="24"/>
        </w:rPr>
        <w:t xml:space="preserve">) </w:t>
      </w:r>
      <w:r w:rsidR="00600038" w:rsidRPr="00775B55">
        <w:rPr>
          <w:rFonts w:ascii="Times New Roman" w:eastAsia="Times New Roman" w:hAnsi="Times New Roman" w:cs="Times New Roman"/>
          <w:sz w:val="24"/>
          <w:szCs w:val="24"/>
        </w:rPr>
        <w:t>At the civic level, the popular media culture</w:t>
      </w:r>
      <w:r w:rsidR="00100D77" w:rsidRPr="00775B55">
        <w:rPr>
          <w:rFonts w:ascii="Times New Roman" w:eastAsia="Times New Roman" w:hAnsi="Times New Roman" w:cs="Times New Roman"/>
          <w:sz w:val="24"/>
          <w:szCs w:val="24"/>
        </w:rPr>
        <w:t xml:space="preserve"> </w:t>
      </w:r>
      <w:r w:rsidR="00600038" w:rsidRPr="00775B55">
        <w:rPr>
          <w:rFonts w:ascii="Times New Roman" w:eastAsia="Times New Roman" w:hAnsi="Times New Roman" w:cs="Times New Roman"/>
          <w:sz w:val="24"/>
          <w:szCs w:val="24"/>
        </w:rPr>
        <w:t>(</w:t>
      </w:r>
      <w:r w:rsidR="00BD0780" w:rsidRPr="00775B55">
        <w:rPr>
          <w:rFonts w:ascii="Times New Roman" w:eastAsia="Times New Roman" w:hAnsi="Times New Roman" w:cs="Times New Roman"/>
          <w:sz w:val="24"/>
          <w:szCs w:val="24"/>
        </w:rPr>
        <w:t xml:space="preserve">in particular, </w:t>
      </w:r>
      <w:r w:rsidR="00100D77" w:rsidRPr="00775B55">
        <w:rPr>
          <w:rFonts w:ascii="Times New Roman" w:eastAsia="Times New Roman" w:hAnsi="Times New Roman" w:cs="Times New Roman"/>
          <w:sz w:val="24"/>
          <w:szCs w:val="24"/>
        </w:rPr>
        <w:t xml:space="preserve">“Reality” </w:t>
      </w:r>
      <w:r w:rsidR="00674A5E" w:rsidRPr="00775B55">
        <w:rPr>
          <w:rFonts w:ascii="Times New Roman" w:eastAsia="Times New Roman" w:hAnsi="Times New Roman" w:cs="Times New Roman"/>
          <w:sz w:val="24"/>
          <w:szCs w:val="24"/>
        </w:rPr>
        <w:t>TV shows</w:t>
      </w:r>
      <w:r w:rsidR="00600038" w:rsidRPr="00775B55">
        <w:rPr>
          <w:rFonts w:ascii="Times New Roman" w:eastAsia="Times New Roman" w:hAnsi="Times New Roman" w:cs="Times New Roman"/>
          <w:sz w:val="24"/>
          <w:szCs w:val="24"/>
        </w:rPr>
        <w:t>)</w:t>
      </w:r>
      <w:r w:rsidR="00674A5E" w:rsidRPr="00775B55">
        <w:rPr>
          <w:rFonts w:ascii="Times New Roman" w:eastAsia="Times New Roman" w:hAnsi="Times New Roman" w:cs="Times New Roman"/>
          <w:sz w:val="24"/>
          <w:szCs w:val="24"/>
        </w:rPr>
        <w:t>, portray</w:t>
      </w:r>
      <w:r w:rsidR="00600038" w:rsidRPr="00775B55">
        <w:rPr>
          <w:rFonts w:ascii="Times New Roman" w:eastAsia="Times New Roman" w:hAnsi="Times New Roman" w:cs="Times New Roman"/>
          <w:sz w:val="24"/>
          <w:szCs w:val="24"/>
        </w:rPr>
        <w:t>s</w:t>
      </w:r>
      <w:r w:rsidR="00674A5E" w:rsidRPr="00775B55">
        <w:rPr>
          <w:rFonts w:ascii="Times New Roman" w:eastAsia="Times New Roman" w:hAnsi="Times New Roman" w:cs="Times New Roman"/>
          <w:sz w:val="24"/>
          <w:szCs w:val="24"/>
        </w:rPr>
        <w:t xml:space="preserve"> the “quantified s</w:t>
      </w:r>
      <w:r w:rsidR="00100D77" w:rsidRPr="00775B55">
        <w:rPr>
          <w:rFonts w:ascii="Times New Roman" w:eastAsia="Times New Roman" w:hAnsi="Times New Roman" w:cs="Times New Roman"/>
          <w:sz w:val="24"/>
          <w:szCs w:val="24"/>
        </w:rPr>
        <w:t xml:space="preserve">elf” as a </w:t>
      </w:r>
      <w:r w:rsidR="00600038" w:rsidRPr="00775B55">
        <w:rPr>
          <w:rFonts w:ascii="Times New Roman" w:eastAsia="Times New Roman" w:hAnsi="Times New Roman" w:cs="Times New Roman"/>
          <w:sz w:val="24"/>
          <w:szCs w:val="24"/>
        </w:rPr>
        <w:t>natural phenomenon, which is a</w:t>
      </w:r>
      <w:r w:rsidR="00100D77" w:rsidRPr="00775B55">
        <w:rPr>
          <w:rFonts w:ascii="Times New Roman" w:eastAsia="Times New Roman" w:hAnsi="Times New Roman" w:cs="Times New Roman"/>
          <w:sz w:val="24"/>
          <w:szCs w:val="24"/>
        </w:rPr>
        <w:t xml:space="preserve"> new world-order</w:t>
      </w:r>
      <w:r w:rsidR="00600038" w:rsidRPr="00775B55">
        <w:rPr>
          <w:rFonts w:ascii="Times New Roman" w:eastAsia="Times New Roman" w:hAnsi="Times New Roman" w:cs="Times New Roman"/>
          <w:sz w:val="24"/>
          <w:szCs w:val="24"/>
        </w:rPr>
        <w:t xml:space="preserve"> that deems privacy redundant and</w:t>
      </w:r>
      <w:r w:rsidR="00D41C6E" w:rsidRPr="00775B55">
        <w:rPr>
          <w:rFonts w:ascii="Times New Roman" w:eastAsia="Times New Roman" w:hAnsi="Times New Roman" w:cs="Times New Roman"/>
          <w:sz w:val="24"/>
          <w:szCs w:val="24"/>
        </w:rPr>
        <w:t xml:space="preserve"> </w:t>
      </w:r>
      <w:r w:rsidR="00600038" w:rsidRPr="00775B55">
        <w:rPr>
          <w:rFonts w:ascii="Times New Roman" w:eastAsia="Times New Roman" w:hAnsi="Times New Roman" w:cs="Times New Roman"/>
          <w:sz w:val="24"/>
          <w:szCs w:val="24"/>
        </w:rPr>
        <w:t>lowers</w:t>
      </w:r>
      <w:r w:rsidR="00D41C6E" w:rsidRPr="00775B55">
        <w:rPr>
          <w:rFonts w:ascii="Times New Roman" w:eastAsia="Times New Roman" w:hAnsi="Times New Roman" w:cs="Times New Roman"/>
          <w:sz w:val="24"/>
          <w:szCs w:val="24"/>
        </w:rPr>
        <w:t xml:space="preserve"> </w:t>
      </w:r>
      <w:r w:rsidR="00600038" w:rsidRPr="00775B55">
        <w:rPr>
          <w:rFonts w:ascii="Times New Roman" w:eastAsia="Times New Roman" w:hAnsi="Times New Roman" w:cs="Times New Roman"/>
          <w:sz w:val="24"/>
          <w:szCs w:val="24"/>
        </w:rPr>
        <w:t>people’s</w:t>
      </w:r>
      <w:r w:rsidR="00D41C6E" w:rsidRPr="00775B55">
        <w:rPr>
          <w:rFonts w:ascii="Times New Roman" w:eastAsia="Times New Roman" w:hAnsi="Times New Roman" w:cs="Times New Roman"/>
          <w:sz w:val="24"/>
          <w:szCs w:val="24"/>
        </w:rPr>
        <w:t xml:space="preserve"> expectation or demand for </w:t>
      </w:r>
      <w:r w:rsidR="00D41C6E" w:rsidRPr="00775B55">
        <w:rPr>
          <w:rFonts w:ascii="Times New Roman" w:eastAsia="Times New Roman" w:hAnsi="Times New Roman" w:cs="Times New Roman"/>
          <w:sz w:val="24"/>
          <w:szCs w:val="24"/>
        </w:rPr>
        <w:lastRenderedPageBreak/>
        <w:t>privacy</w:t>
      </w:r>
      <w:r w:rsidR="00FD5064" w:rsidRPr="00775B55">
        <w:rPr>
          <w:rFonts w:ascii="Times New Roman" w:eastAsia="Times New Roman" w:hAnsi="Times New Roman" w:cs="Times New Roman"/>
          <w:sz w:val="24"/>
          <w:szCs w:val="24"/>
        </w:rPr>
        <w:t xml:space="preserve"> protection.</w:t>
      </w:r>
      <w:r w:rsidR="00D41C6E" w:rsidRPr="00775B55">
        <w:rPr>
          <w:rStyle w:val="FootnoteReference"/>
          <w:rFonts w:ascii="Times New Roman" w:eastAsia="Times New Roman" w:hAnsi="Times New Roman" w:cs="Times New Roman"/>
          <w:sz w:val="24"/>
          <w:szCs w:val="24"/>
        </w:rPr>
        <w:footnoteReference w:id="22"/>
      </w:r>
      <w:r w:rsidR="00100D77" w:rsidRPr="00775B55">
        <w:rPr>
          <w:rFonts w:ascii="Times New Roman" w:eastAsia="Times New Roman" w:hAnsi="Times New Roman" w:cs="Times New Roman"/>
          <w:sz w:val="24"/>
          <w:szCs w:val="24"/>
        </w:rPr>
        <w:t xml:space="preserve"> </w:t>
      </w:r>
      <w:r w:rsidR="008A2719" w:rsidRPr="00775B55">
        <w:rPr>
          <w:rFonts w:ascii="Times New Roman" w:eastAsia="Times New Roman" w:hAnsi="Times New Roman" w:cs="Times New Roman"/>
          <w:sz w:val="24"/>
          <w:szCs w:val="24"/>
        </w:rPr>
        <w:t>The basic right of</w:t>
      </w:r>
      <w:r w:rsidR="007C538D" w:rsidRPr="00775B55">
        <w:rPr>
          <w:rFonts w:ascii="Times New Roman" w:eastAsia="Times New Roman" w:hAnsi="Times New Roman" w:cs="Times New Roman"/>
          <w:sz w:val="24"/>
          <w:szCs w:val="24"/>
        </w:rPr>
        <w:t xml:space="preserve"> choosing which personal matters and opinions should </w:t>
      </w:r>
      <w:r w:rsidR="001B75CC" w:rsidRPr="00775B55">
        <w:rPr>
          <w:rFonts w:ascii="Times New Roman" w:eastAsia="Times New Roman" w:hAnsi="Times New Roman" w:cs="Times New Roman"/>
          <w:sz w:val="24"/>
          <w:szCs w:val="24"/>
        </w:rPr>
        <w:t xml:space="preserve">be </w:t>
      </w:r>
      <w:r w:rsidR="007C538D" w:rsidRPr="00775B55">
        <w:rPr>
          <w:rFonts w:ascii="Times New Roman" w:eastAsia="Times New Roman" w:hAnsi="Times New Roman" w:cs="Times New Roman"/>
          <w:sz w:val="24"/>
          <w:szCs w:val="24"/>
        </w:rPr>
        <w:t>communicated with others</w:t>
      </w:r>
      <w:r w:rsidR="008A2719" w:rsidRPr="00775B55">
        <w:rPr>
          <w:rFonts w:ascii="Times New Roman" w:eastAsia="Times New Roman" w:hAnsi="Times New Roman" w:cs="Times New Roman"/>
          <w:sz w:val="24"/>
          <w:szCs w:val="24"/>
        </w:rPr>
        <w:t xml:space="preserve"> </w:t>
      </w:r>
      <w:r w:rsidR="007C538D" w:rsidRPr="00775B55">
        <w:rPr>
          <w:rFonts w:ascii="Times New Roman" w:eastAsia="Times New Roman" w:hAnsi="Times New Roman" w:cs="Times New Roman"/>
          <w:sz w:val="24"/>
          <w:szCs w:val="24"/>
        </w:rPr>
        <w:t xml:space="preserve">thus </w:t>
      </w:r>
      <w:r w:rsidR="008A2719" w:rsidRPr="00775B55">
        <w:rPr>
          <w:rFonts w:ascii="Times New Roman" w:eastAsia="Times New Roman" w:hAnsi="Times New Roman" w:cs="Times New Roman"/>
          <w:sz w:val="24"/>
          <w:szCs w:val="24"/>
        </w:rPr>
        <w:t>becomes less and less trivial.</w:t>
      </w:r>
      <w:r w:rsidR="008A2719" w:rsidRPr="00775B55">
        <w:rPr>
          <w:rStyle w:val="FootnoteReference"/>
          <w:rFonts w:ascii="Times New Roman" w:eastAsia="Times New Roman" w:hAnsi="Times New Roman" w:cs="Times New Roman"/>
          <w:sz w:val="24"/>
          <w:szCs w:val="24"/>
        </w:rPr>
        <w:footnoteReference w:id="23"/>
      </w:r>
      <w:r w:rsidR="008A2719"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(ii) </w:t>
      </w:r>
      <w:r w:rsidR="00FE38D4" w:rsidRPr="00775B55">
        <w:rPr>
          <w:rFonts w:ascii="Times New Roman" w:eastAsia="Times New Roman" w:hAnsi="Times New Roman" w:cs="Times New Roman"/>
          <w:sz w:val="24"/>
          <w:szCs w:val="24"/>
        </w:rPr>
        <w:t>A</w:t>
      </w:r>
      <w:r w:rsidR="00100D77" w:rsidRPr="00775B55">
        <w:rPr>
          <w:rFonts w:ascii="Times New Roman" w:eastAsia="Times New Roman" w:hAnsi="Times New Roman" w:cs="Times New Roman"/>
          <w:sz w:val="24"/>
          <w:szCs w:val="24"/>
        </w:rPr>
        <w:t xml:space="preserve">t the political level, we view a </w:t>
      </w:r>
      <w:r w:rsidR="00BD0780" w:rsidRPr="00775B55">
        <w:rPr>
          <w:rFonts w:ascii="Times New Roman" w:eastAsia="Times New Roman" w:hAnsi="Times New Roman" w:cs="Times New Roman"/>
          <w:sz w:val="24"/>
          <w:szCs w:val="24"/>
        </w:rPr>
        <w:t xml:space="preserve">rise of </w:t>
      </w:r>
      <w:r w:rsidR="00100D77" w:rsidRPr="00775B55">
        <w:rPr>
          <w:rFonts w:ascii="Times New Roman" w:eastAsia="Times New Roman" w:hAnsi="Times New Roman" w:cs="Times New Roman"/>
          <w:sz w:val="24"/>
          <w:szCs w:val="24"/>
        </w:rPr>
        <w:t>governm</w:t>
      </w:r>
      <w:r w:rsidR="00BD0780" w:rsidRPr="00775B55">
        <w:rPr>
          <w:rFonts w:ascii="Times New Roman" w:eastAsia="Times New Roman" w:hAnsi="Times New Roman" w:cs="Times New Roman"/>
          <w:sz w:val="24"/>
          <w:szCs w:val="24"/>
        </w:rPr>
        <w:t>ental and corporate power</w:t>
      </w:r>
      <w:r w:rsidR="004A0B07" w:rsidRPr="00775B55">
        <w:rPr>
          <w:rFonts w:ascii="Times New Roman" w:eastAsia="Times New Roman" w:hAnsi="Times New Roman" w:cs="Times New Roman"/>
          <w:sz w:val="24"/>
          <w:szCs w:val="24"/>
        </w:rPr>
        <w:t xml:space="preserve"> </w:t>
      </w:r>
      <w:r w:rsidR="00BD0780" w:rsidRPr="00775B55">
        <w:rPr>
          <w:rFonts w:ascii="Times New Roman" w:eastAsia="Times New Roman" w:hAnsi="Times New Roman" w:cs="Times New Roman"/>
          <w:sz w:val="24"/>
          <w:szCs w:val="24"/>
        </w:rPr>
        <w:t xml:space="preserve">of gathering </w:t>
      </w:r>
      <w:r w:rsidR="004A0B07" w:rsidRPr="00775B55">
        <w:rPr>
          <w:rFonts w:ascii="Times New Roman" w:eastAsia="Times New Roman" w:hAnsi="Times New Roman" w:cs="Times New Roman"/>
          <w:sz w:val="24"/>
          <w:szCs w:val="24"/>
        </w:rPr>
        <w:t>mass</w:t>
      </w:r>
      <w:r w:rsidR="001B75CC" w:rsidRPr="00775B55">
        <w:rPr>
          <w:rFonts w:ascii="Times New Roman" w:eastAsia="Times New Roman" w:hAnsi="Times New Roman" w:cs="Times New Roman"/>
          <w:sz w:val="24"/>
          <w:szCs w:val="24"/>
        </w:rPr>
        <w:t xml:space="preserve"> </w:t>
      </w:r>
      <w:r w:rsidR="004A0B07" w:rsidRPr="00775B55">
        <w:rPr>
          <w:rFonts w:ascii="Times New Roman" w:eastAsia="Times New Roman" w:hAnsi="Times New Roman" w:cs="Times New Roman"/>
          <w:sz w:val="24"/>
          <w:szCs w:val="24"/>
        </w:rPr>
        <w:t>informat</w:t>
      </w:r>
      <w:r w:rsidR="00302720" w:rsidRPr="00775B55">
        <w:rPr>
          <w:rFonts w:ascii="Times New Roman" w:eastAsia="Times New Roman" w:hAnsi="Times New Roman" w:cs="Times New Roman"/>
          <w:sz w:val="24"/>
          <w:szCs w:val="24"/>
        </w:rPr>
        <w:t>ion or big-data</w:t>
      </w:r>
      <w:r w:rsidR="004A0B07" w:rsidRPr="00775B55">
        <w:rPr>
          <w:rFonts w:ascii="Times New Roman" w:eastAsia="Times New Roman" w:hAnsi="Times New Roman" w:cs="Times New Roman"/>
          <w:sz w:val="24"/>
          <w:szCs w:val="24"/>
        </w:rPr>
        <w:t xml:space="preserve"> on </w:t>
      </w:r>
      <w:r w:rsidR="00302720" w:rsidRPr="00775B55">
        <w:rPr>
          <w:rFonts w:ascii="Times New Roman" w:eastAsia="Times New Roman" w:hAnsi="Times New Roman" w:cs="Times New Roman"/>
          <w:sz w:val="24"/>
          <w:szCs w:val="24"/>
        </w:rPr>
        <w:t xml:space="preserve">(and of) </w:t>
      </w:r>
      <w:r w:rsidR="00BD0780" w:rsidRPr="00775B55">
        <w:rPr>
          <w:rFonts w:ascii="Times New Roman" w:eastAsia="Times New Roman" w:hAnsi="Times New Roman" w:cs="Times New Roman"/>
          <w:sz w:val="24"/>
          <w:szCs w:val="24"/>
        </w:rPr>
        <w:t xml:space="preserve">individuals and its accumulation, </w:t>
      </w:r>
      <w:r w:rsidR="004A0B07" w:rsidRPr="00775B55">
        <w:rPr>
          <w:rFonts w:ascii="Times New Roman" w:eastAsia="Times New Roman" w:hAnsi="Times New Roman" w:cs="Times New Roman"/>
          <w:sz w:val="24"/>
          <w:szCs w:val="24"/>
        </w:rPr>
        <w:t>processing</w:t>
      </w:r>
      <w:r w:rsidR="00BD0780" w:rsidRPr="00775B55">
        <w:rPr>
          <w:rFonts w:ascii="Times New Roman" w:eastAsia="Times New Roman" w:hAnsi="Times New Roman" w:cs="Times New Roman"/>
          <w:sz w:val="24"/>
          <w:szCs w:val="24"/>
        </w:rPr>
        <w:t>,</w:t>
      </w:r>
      <w:r w:rsidR="004A0B07" w:rsidRPr="00775B55">
        <w:rPr>
          <w:rFonts w:ascii="Times New Roman" w:eastAsia="Times New Roman" w:hAnsi="Times New Roman" w:cs="Times New Roman"/>
          <w:sz w:val="24"/>
          <w:szCs w:val="24"/>
        </w:rPr>
        <w:t xml:space="preserve"> and profiling thereof.</w:t>
      </w:r>
      <w:r w:rsidR="004A0B07" w:rsidRPr="00775B55">
        <w:rPr>
          <w:rStyle w:val="FootnoteReference"/>
          <w:rFonts w:ascii="Times New Roman" w:eastAsia="Times New Roman" w:hAnsi="Times New Roman" w:cs="Times New Roman"/>
          <w:sz w:val="24"/>
          <w:szCs w:val="24"/>
        </w:rPr>
        <w:footnoteReference w:id="24"/>
      </w:r>
      <w:r w:rsidR="00BD0780" w:rsidRPr="00775B55">
        <w:rPr>
          <w:rFonts w:ascii="Times New Roman" w:eastAsia="Times New Roman" w:hAnsi="Times New Roman" w:cs="Times New Roman"/>
          <w:sz w:val="24"/>
          <w:szCs w:val="24"/>
        </w:rPr>
        <w:t xml:space="preserve"> What would that imply for</w:t>
      </w:r>
      <w:r w:rsidR="00AC5D7D" w:rsidRPr="00775B55">
        <w:rPr>
          <w:rFonts w:ascii="Times New Roman" w:eastAsia="Times New Roman" w:hAnsi="Times New Roman" w:cs="Times New Roman"/>
          <w:sz w:val="24"/>
          <w:szCs w:val="24"/>
        </w:rPr>
        <w:t xml:space="preserve"> monitoring presumabl</w:t>
      </w:r>
      <w:r w:rsidR="00F3207C" w:rsidRPr="00775B55">
        <w:rPr>
          <w:rFonts w:ascii="Times New Roman" w:eastAsia="Times New Roman" w:hAnsi="Times New Roman" w:cs="Times New Roman"/>
          <w:sz w:val="24"/>
          <w:szCs w:val="24"/>
        </w:rPr>
        <w:t>y</w:t>
      </w:r>
      <w:r w:rsidR="00796131" w:rsidRPr="00775B55">
        <w:rPr>
          <w:rFonts w:ascii="Times New Roman" w:eastAsia="Times New Roman" w:hAnsi="Times New Roman" w:cs="Times New Roman"/>
          <w:sz w:val="24"/>
          <w:szCs w:val="24"/>
        </w:rPr>
        <w:t xml:space="preserve"> </w:t>
      </w:r>
      <w:r w:rsidR="00AC5D7D" w:rsidRPr="00775B55">
        <w:rPr>
          <w:rFonts w:ascii="Times New Roman" w:eastAsia="Times New Roman" w:hAnsi="Times New Roman" w:cs="Times New Roman"/>
          <w:sz w:val="24"/>
          <w:szCs w:val="24"/>
        </w:rPr>
        <w:t>innocent people</w:t>
      </w:r>
      <w:r w:rsidR="00170A22" w:rsidRPr="00775B55">
        <w:rPr>
          <w:rFonts w:ascii="Times New Roman" w:eastAsia="Times New Roman" w:hAnsi="Times New Roman" w:cs="Times New Roman"/>
          <w:sz w:val="24"/>
          <w:szCs w:val="24"/>
        </w:rPr>
        <w:t xml:space="preserve"> and gathering mental data</w:t>
      </w:r>
      <w:r w:rsidR="00CA2EAD" w:rsidRPr="00775B55">
        <w:rPr>
          <w:rFonts w:ascii="Times New Roman" w:eastAsia="Times New Roman" w:hAnsi="Times New Roman" w:cs="Times New Roman"/>
          <w:sz w:val="24"/>
          <w:szCs w:val="24"/>
        </w:rPr>
        <w:t>? What would this trend imply</w:t>
      </w:r>
      <w:r w:rsidR="00AC5D7D" w:rsidRPr="00775B55">
        <w:rPr>
          <w:rFonts w:ascii="Times New Roman" w:eastAsia="Times New Roman" w:hAnsi="Times New Roman" w:cs="Times New Roman"/>
          <w:sz w:val="24"/>
          <w:szCs w:val="24"/>
        </w:rPr>
        <w:t xml:space="preserve"> for the </w:t>
      </w:r>
      <w:r w:rsidR="00BD0780" w:rsidRPr="00775B55">
        <w:rPr>
          <w:rFonts w:ascii="Times New Roman" w:eastAsia="Times New Roman" w:hAnsi="Times New Roman" w:cs="Times New Roman"/>
          <w:sz w:val="24"/>
          <w:szCs w:val="24"/>
        </w:rPr>
        <w:t xml:space="preserve">very </w:t>
      </w:r>
      <w:r w:rsidR="00AC5D7D" w:rsidRPr="00775B55">
        <w:rPr>
          <w:rFonts w:ascii="Times New Roman" w:eastAsia="Times New Roman" w:hAnsi="Times New Roman" w:cs="Times New Roman"/>
          <w:sz w:val="24"/>
          <w:szCs w:val="24"/>
        </w:rPr>
        <w:t>existence of law and normativity as we know them?</w:t>
      </w:r>
      <w:r w:rsidR="005A72BF" w:rsidRPr="00775B55">
        <w:rPr>
          <w:rFonts w:ascii="Times New Roman" w:eastAsia="Times New Roman" w:hAnsi="Times New Roman" w:cs="Times New Roman"/>
          <w:sz w:val="24"/>
          <w:szCs w:val="24"/>
        </w:rPr>
        <w:t xml:space="preserve"> My conjecture is that the concept of Orthopraxy can help us rethink these questions while addressing them from a Hebraic or Jewish perspective. </w:t>
      </w:r>
    </w:p>
    <w:p w14:paraId="6CDF2356" w14:textId="77777777" w:rsidR="00BB0E1F" w:rsidRPr="00775B55" w:rsidRDefault="00BB0E1F" w:rsidP="00BB0E1F">
      <w:pPr>
        <w:bidi w:val="0"/>
        <w:spacing w:line="360" w:lineRule="auto"/>
        <w:ind w:firstLine="720"/>
        <w:jc w:val="both"/>
        <w:rPr>
          <w:rFonts w:ascii="Times New Roman" w:eastAsia="Times New Roman" w:hAnsi="Times New Roman" w:cs="Times New Roman"/>
          <w:sz w:val="24"/>
          <w:szCs w:val="24"/>
        </w:rPr>
      </w:pPr>
    </w:p>
    <w:p w14:paraId="423E1F78" w14:textId="592DFCFF" w:rsidR="00BB0E1F" w:rsidRPr="00775B55" w:rsidRDefault="00BB0E1F" w:rsidP="00BB0E1F">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1.</w:t>
      </w:r>
      <w:r w:rsidR="00583926" w:rsidRPr="00775B55">
        <w:rPr>
          <w:rFonts w:ascii="Times New Roman" w:eastAsia="Times New Roman" w:hAnsi="Times New Roman" w:cs="Times New Roman"/>
          <w:b/>
          <w:bCs/>
          <w:sz w:val="24"/>
          <w:szCs w:val="24"/>
        </w:rPr>
        <w:t>3</w:t>
      </w:r>
      <w:r w:rsidRPr="00775B55">
        <w:rPr>
          <w:rFonts w:ascii="Times New Roman" w:eastAsia="Times New Roman" w:hAnsi="Times New Roman" w:cs="Times New Roman"/>
          <w:b/>
          <w:bCs/>
          <w:sz w:val="24"/>
          <w:szCs w:val="24"/>
        </w:rPr>
        <w:t xml:space="preserve">. </w:t>
      </w:r>
      <w:r w:rsidR="00062D44" w:rsidRPr="00775B55">
        <w:rPr>
          <w:rFonts w:ascii="Times New Roman" w:eastAsia="Times New Roman" w:hAnsi="Times New Roman" w:cs="Times New Roman"/>
          <w:b/>
          <w:bCs/>
          <w:sz w:val="24"/>
          <w:szCs w:val="24"/>
        </w:rPr>
        <w:t>Democratic Orthopraxy vs.</w:t>
      </w:r>
      <w:r w:rsidR="00583926" w:rsidRPr="00775B55">
        <w:rPr>
          <w:rFonts w:ascii="Times New Roman" w:eastAsia="Times New Roman" w:hAnsi="Times New Roman" w:cs="Times New Roman"/>
          <w:b/>
          <w:bCs/>
          <w:sz w:val="24"/>
          <w:szCs w:val="24"/>
        </w:rPr>
        <w:t xml:space="preserve"> </w:t>
      </w:r>
      <w:r w:rsidR="00062D44" w:rsidRPr="00775B55">
        <w:rPr>
          <w:rFonts w:ascii="Times New Roman" w:eastAsia="Times New Roman" w:hAnsi="Times New Roman" w:cs="Times New Roman"/>
          <w:b/>
          <w:bCs/>
          <w:sz w:val="24"/>
          <w:szCs w:val="24"/>
        </w:rPr>
        <w:t>Technological Orthopraxy</w:t>
      </w:r>
    </w:p>
    <w:p w14:paraId="7319F16E" w14:textId="58EA491A" w:rsidR="00C64F3E" w:rsidRPr="00775B55" w:rsidRDefault="00BB0E1F" w:rsidP="000B2A8E">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L</w:t>
      </w:r>
      <w:r w:rsidR="00D45C30" w:rsidRPr="00775B55">
        <w:rPr>
          <w:rFonts w:ascii="Times New Roman" w:eastAsia="Times New Roman" w:hAnsi="Times New Roman" w:cs="Times New Roman"/>
          <w:sz w:val="24"/>
          <w:szCs w:val="24"/>
        </w:rPr>
        <w:t>egal systems</w:t>
      </w:r>
      <w:r w:rsidRPr="00775B55">
        <w:rPr>
          <w:rFonts w:ascii="Times New Roman" w:eastAsia="Times New Roman" w:hAnsi="Times New Roman" w:cs="Times New Roman"/>
          <w:sz w:val="24"/>
          <w:szCs w:val="24"/>
        </w:rPr>
        <w:t xml:space="preserve"> and democratic societies usually judge people</w:t>
      </w:r>
      <w:r w:rsidR="00BD0CBA" w:rsidRPr="00775B55">
        <w:rPr>
          <w:rFonts w:ascii="Times New Roman" w:eastAsia="Times New Roman" w:hAnsi="Times New Roman" w:cs="Times New Roman"/>
          <w:sz w:val="24"/>
          <w:szCs w:val="24"/>
        </w:rPr>
        <w:t xml:space="preserve"> </w:t>
      </w:r>
      <w:r w:rsidR="00D45C30" w:rsidRPr="00775B55">
        <w:rPr>
          <w:rFonts w:ascii="Times New Roman" w:eastAsia="Times New Roman" w:hAnsi="Times New Roman" w:cs="Times New Roman"/>
          <w:sz w:val="24"/>
          <w:szCs w:val="24"/>
        </w:rPr>
        <w:t>according to their actions</w:t>
      </w:r>
      <w:r w:rsidR="00471549" w:rsidRPr="00775B55">
        <w:rPr>
          <w:rFonts w:ascii="Times New Roman" w:eastAsia="Times New Roman" w:hAnsi="Times New Roman" w:cs="Times New Roman"/>
          <w:sz w:val="24"/>
          <w:szCs w:val="24"/>
        </w:rPr>
        <w:t xml:space="preserve"> rather than their intent</w:t>
      </w:r>
      <w:r w:rsidR="00237AA8" w:rsidRPr="00775B55">
        <w:rPr>
          <w:rFonts w:ascii="Times New Roman" w:eastAsia="Times New Roman" w:hAnsi="Times New Roman" w:cs="Times New Roman"/>
          <w:sz w:val="24"/>
          <w:szCs w:val="24"/>
        </w:rPr>
        <w:t>ions and subjec</w:t>
      </w:r>
      <w:r w:rsidR="00062D44" w:rsidRPr="00775B55">
        <w:rPr>
          <w:rFonts w:ascii="Times New Roman" w:eastAsia="Times New Roman" w:hAnsi="Times New Roman" w:cs="Times New Roman"/>
          <w:sz w:val="24"/>
          <w:szCs w:val="24"/>
        </w:rPr>
        <w:t xml:space="preserve">tive ponderings (this </w:t>
      </w:r>
      <w:r w:rsidR="00237AA8" w:rsidRPr="00775B55">
        <w:rPr>
          <w:rFonts w:ascii="Times New Roman" w:eastAsia="Times New Roman" w:hAnsi="Times New Roman" w:cs="Times New Roman"/>
          <w:sz w:val="24"/>
          <w:szCs w:val="24"/>
        </w:rPr>
        <w:t>does not mean that intention is dispensable for rational</w:t>
      </w:r>
      <w:r w:rsidR="00062D44" w:rsidRPr="00775B55">
        <w:rPr>
          <w:rFonts w:ascii="Times New Roman" w:eastAsia="Times New Roman" w:hAnsi="Times New Roman" w:cs="Times New Roman"/>
          <w:sz w:val="24"/>
          <w:szCs w:val="24"/>
        </w:rPr>
        <w:t xml:space="preserve"> agents to function</w:t>
      </w:r>
      <w:r w:rsidR="00237AA8" w:rsidRPr="00775B55">
        <w:rPr>
          <w:rFonts w:ascii="Times New Roman" w:eastAsia="Times New Roman" w:hAnsi="Times New Roman" w:cs="Times New Roman"/>
          <w:sz w:val="24"/>
          <w:szCs w:val="24"/>
        </w:rPr>
        <w:t>).</w:t>
      </w:r>
      <w:r w:rsidR="00237AA8" w:rsidRPr="00775B55">
        <w:rPr>
          <w:rStyle w:val="FootnoteReference"/>
          <w:rFonts w:ascii="Times New Roman" w:eastAsia="Times New Roman" w:hAnsi="Times New Roman" w:cs="Times New Roman"/>
          <w:sz w:val="24"/>
          <w:szCs w:val="24"/>
        </w:rPr>
        <w:footnoteReference w:id="25"/>
      </w:r>
      <w:r w:rsidR="00237AA8" w:rsidRPr="00775B55">
        <w:rPr>
          <w:rFonts w:ascii="Times New Roman" w:eastAsia="Times New Roman" w:hAnsi="Times New Roman" w:cs="Times New Roman"/>
          <w:sz w:val="24"/>
          <w:szCs w:val="24"/>
        </w:rPr>
        <w:t xml:space="preserve"> </w:t>
      </w:r>
      <w:r w:rsidR="00E61431" w:rsidRPr="00775B55">
        <w:rPr>
          <w:rFonts w:ascii="Times New Roman" w:eastAsia="Times New Roman" w:hAnsi="Times New Roman" w:cs="Times New Roman"/>
          <w:sz w:val="24"/>
          <w:szCs w:val="24"/>
        </w:rPr>
        <w:t xml:space="preserve">Democracies generally hold a positive </w:t>
      </w:r>
      <w:r w:rsidR="00395DEE" w:rsidRPr="00775B55">
        <w:rPr>
          <w:rFonts w:ascii="Times New Roman" w:eastAsia="Times New Roman" w:hAnsi="Times New Roman" w:cs="Times New Roman"/>
          <w:sz w:val="24"/>
          <w:szCs w:val="24"/>
        </w:rPr>
        <w:t>(</w:t>
      </w:r>
      <w:r w:rsidR="00E61431" w:rsidRPr="00775B55">
        <w:rPr>
          <w:rFonts w:ascii="Times New Roman" w:eastAsia="Times New Roman" w:hAnsi="Times New Roman" w:cs="Times New Roman"/>
          <w:sz w:val="24"/>
          <w:szCs w:val="24"/>
        </w:rPr>
        <w:t xml:space="preserve">or </w:t>
      </w:r>
      <w:r w:rsidR="001D6EBE" w:rsidRPr="00775B55">
        <w:rPr>
          <w:rFonts w:ascii="Times New Roman" w:eastAsia="Times New Roman" w:hAnsi="Times New Roman" w:cs="Times New Roman"/>
          <w:sz w:val="24"/>
          <w:szCs w:val="24"/>
        </w:rPr>
        <w:t>neutral and</w:t>
      </w:r>
      <w:r w:rsidR="00395DEE" w:rsidRPr="00775B55">
        <w:rPr>
          <w:rFonts w:ascii="Times New Roman" w:eastAsia="Times New Roman" w:hAnsi="Times New Roman" w:cs="Times New Roman"/>
          <w:sz w:val="24"/>
          <w:szCs w:val="24"/>
        </w:rPr>
        <w:t xml:space="preserve"> </w:t>
      </w:r>
      <w:r w:rsidR="00E61431" w:rsidRPr="00775B55">
        <w:rPr>
          <w:rFonts w:ascii="Times New Roman" w:eastAsia="Times New Roman" w:hAnsi="Times New Roman" w:cs="Times New Roman"/>
          <w:sz w:val="24"/>
          <w:szCs w:val="24"/>
        </w:rPr>
        <w:t>fallibilistic</w:t>
      </w:r>
      <w:r w:rsidR="00395DEE" w:rsidRPr="00775B55">
        <w:rPr>
          <w:rFonts w:ascii="Times New Roman" w:eastAsia="Times New Roman" w:hAnsi="Times New Roman" w:cs="Times New Roman"/>
          <w:sz w:val="24"/>
          <w:szCs w:val="24"/>
        </w:rPr>
        <w:t>)</w:t>
      </w:r>
      <w:r w:rsidR="00A67AE0" w:rsidRPr="00775B55">
        <w:rPr>
          <w:rFonts w:ascii="Times New Roman" w:eastAsia="Times New Roman" w:hAnsi="Times New Roman" w:cs="Times New Roman"/>
          <w:sz w:val="24"/>
          <w:szCs w:val="24"/>
        </w:rPr>
        <w:t xml:space="preserve"> vision of the human creature</w:t>
      </w:r>
      <w:r w:rsidR="00E61431" w:rsidRPr="00775B55">
        <w:rPr>
          <w:rStyle w:val="FootnoteReference"/>
          <w:rFonts w:ascii="Times New Roman" w:eastAsia="Times New Roman" w:hAnsi="Times New Roman" w:cs="Times New Roman"/>
          <w:sz w:val="24"/>
          <w:szCs w:val="24"/>
        </w:rPr>
        <w:footnoteReference w:id="26"/>
      </w:r>
      <w:r w:rsidR="000B2A8E" w:rsidRPr="00775B55">
        <w:rPr>
          <w:rFonts w:ascii="Times New Roman" w:eastAsia="Times New Roman" w:hAnsi="Times New Roman" w:cs="Times New Roman"/>
          <w:sz w:val="24"/>
          <w:szCs w:val="24"/>
        </w:rPr>
        <w:t>—</w:t>
      </w:r>
      <w:r w:rsidR="00062D44" w:rsidRPr="00775B55">
        <w:rPr>
          <w:rFonts w:ascii="Times New Roman" w:eastAsia="Times New Roman" w:hAnsi="Times New Roman" w:cs="Times New Roman"/>
          <w:sz w:val="24"/>
          <w:szCs w:val="24"/>
        </w:rPr>
        <w:t>it is perhaps</w:t>
      </w:r>
      <w:r w:rsidR="00A67AE0" w:rsidRPr="00775B55">
        <w:rPr>
          <w:rFonts w:ascii="Times New Roman" w:eastAsia="Times New Roman" w:hAnsi="Times New Roman" w:cs="Times New Roman"/>
          <w:sz w:val="24"/>
          <w:szCs w:val="24"/>
        </w:rPr>
        <w:t xml:space="preserve"> for this reason </w:t>
      </w:r>
      <w:r w:rsidR="00A67AE0" w:rsidRPr="00775B55">
        <w:rPr>
          <w:rFonts w:ascii="Times New Roman" w:eastAsia="Times New Roman" w:hAnsi="Times New Roman" w:cs="Times New Roman"/>
          <w:sz w:val="24"/>
          <w:szCs w:val="24"/>
        </w:rPr>
        <w:lastRenderedPageBreak/>
        <w:t>that democratic countries are less inclined to conduct wars with one another</w:t>
      </w:r>
      <w:r w:rsidR="000B2A8E">
        <w:rPr>
          <w:rFonts w:ascii="Times New Roman" w:eastAsia="Times New Roman" w:hAnsi="Times New Roman" w:cs="Times New Roman"/>
          <w:sz w:val="24"/>
          <w:szCs w:val="24"/>
        </w:rPr>
        <w:t>.</w:t>
      </w:r>
      <w:r w:rsidR="00A67AE0" w:rsidRPr="00775B55">
        <w:rPr>
          <w:rStyle w:val="FootnoteReference"/>
          <w:rFonts w:ascii="Times New Roman" w:eastAsia="Times New Roman" w:hAnsi="Times New Roman" w:cs="Times New Roman"/>
          <w:sz w:val="24"/>
          <w:szCs w:val="24"/>
        </w:rPr>
        <w:footnoteReference w:id="27"/>
      </w:r>
      <w:r w:rsidR="00A67AE0" w:rsidRPr="00775B55">
        <w:rPr>
          <w:rFonts w:ascii="Times New Roman" w:eastAsia="Times New Roman" w:hAnsi="Times New Roman" w:cs="Times New Roman"/>
          <w:sz w:val="24"/>
          <w:szCs w:val="24"/>
        </w:rPr>
        <w:t xml:space="preserve"> </w:t>
      </w:r>
      <w:r w:rsidR="00471549" w:rsidRPr="00775B55">
        <w:rPr>
          <w:rFonts w:ascii="Times New Roman" w:eastAsia="Times New Roman" w:hAnsi="Times New Roman" w:cs="Times New Roman"/>
          <w:sz w:val="24"/>
          <w:szCs w:val="24"/>
        </w:rPr>
        <w:t>Law</w:t>
      </w:r>
      <w:r w:rsidR="00E61431" w:rsidRPr="00775B55">
        <w:rPr>
          <w:rFonts w:ascii="Times New Roman" w:eastAsia="Times New Roman" w:hAnsi="Times New Roman" w:cs="Times New Roman"/>
          <w:sz w:val="24"/>
          <w:szCs w:val="24"/>
        </w:rPr>
        <w:t>, accordingly,</w:t>
      </w:r>
      <w:r w:rsidR="00471549" w:rsidRPr="00775B55">
        <w:rPr>
          <w:rFonts w:ascii="Times New Roman" w:eastAsia="Times New Roman" w:hAnsi="Times New Roman" w:cs="Times New Roman"/>
          <w:sz w:val="24"/>
          <w:szCs w:val="24"/>
        </w:rPr>
        <w:t xml:space="preserve"> is </w:t>
      </w:r>
      <w:r w:rsidR="00E61431" w:rsidRPr="00775B55">
        <w:rPr>
          <w:rFonts w:ascii="Times New Roman" w:eastAsia="Times New Roman" w:hAnsi="Times New Roman" w:cs="Times New Roman"/>
          <w:sz w:val="24"/>
          <w:szCs w:val="24"/>
        </w:rPr>
        <w:t xml:space="preserve">on such </w:t>
      </w:r>
      <w:r w:rsidR="000B2A8E">
        <w:rPr>
          <w:rFonts w:ascii="Times New Roman" w:eastAsia="Times New Roman" w:hAnsi="Times New Roman" w:cs="Times New Roman"/>
          <w:sz w:val="24"/>
          <w:szCs w:val="24"/>
        </w:rPr>
        <w:t xml:space="preserve">democratic state of things </w:t>
      </w:r>
      <w:r w:rsidR="00471549" w:rsidRPr="00775B55">
        <w:rPr>
          <w:rFonts w:ascii="Times New Roman" w:eastAsia="Times New Roman" w:hAnsi="Times New Roman" w:cs="Times New Roman"/>
          <w:sz w:val="24"/>
          <w:szCs w:val="24"/>
        </w:rPr>
        <w:t>Ortho</w:t>
      </w:r>
      <w:r w:rsidR="00471549" w:rsidRPr="00775B55">
        <w:rPr>
          <w:rFonts w:ascii="Times New Roman" w:eastAsia="Times New Roman" w:hAnsi="Times New Roman" w:cs="Times New Roman"/>
          <w:i/>
          <w:iCs/>
          <w:sz w:val="24"/>
          <w:szCs w:val="24"/>
        </w:rPr>
        <w:t>practic</w:t>
      </w:r>
      <w:r w:rsidR="00471549" w:rsidRPr="00775B55">
        <w:rPr>
          <w:rFonts w:ascii="Times New Roman" w:eastAsia="Times New Roman" w:hAnsi="Times New Roman" w:cs="Times New Roman"/>
          <w:sz w:val="24"/>
          <w:szCs w:val="24"/>
        </w:rPr>
        <w:t>, rather than Ortho</w:t>
      </w:r>
      <w:r w:rsidR="00471549" w:rsidRPr="00775B55">
        <w:rPr>
          <w:rFonts w:ascii="Times New Roman" w:eastAsia="Times New Roman" w:hAnsi="Times New Roman" w:cs="Times New Roman"/>
          <w:i/>
          <w:iCs/>
          <w:sz w:val="24"/>
          <w:szCs w:val="24"/>
        </w:rPr>
        <w:t>doxic</w:t>
      </w:r>
      <w:r w:rsidR="004E6115" w:rsidRPr="00775B55">
        <w:rPr>
          <w:rFonts w:ascii="Times New Roman" w:eastAsia="Times New Roman" w:hAnsi="Times New Roman" w:cs="Times New Roman"/>
          <w:sz w:val="24"/>
          <w:szCs w:val="24"/>
        </w:rPr>
        <w:t xml:space="preserve">; </w:t>
      </w:r>
      <w:r w:rsidR="002B474B" w:rsidRPr="00775B55">
        <w:rPr>
          <w:rFonts w:ascii="Times New Roman" w:eastAsia="Times New Roman" w:hAnsi="Times New Roman" w:cs="Times New Roman"/>
          <w:sz w:val="24"/>
          <w:szCs w:val="24"/>
        </w:rPr>
        <w:t>i</w:t>
      </w:r>
      <w:r w:rsidR="00A577B3" w:rsidRPr="00775B55">
        <w:rPr>
          <w:rFonts w:ascii="Times New Roman" w:eastAsia="Times New Roman" w:hAnsi="Times New Roman" w:cs="Times New Roman"/>
          <w:sz w:val="24"/>
          <w:szCs w:val="24"/>
        </w:rPr>
        <w:t>n orthopraxy, people</w:t>
      </w:r>
      <w:r w:rsidR="004E6115" w:rsidRPr="00775B55">
        <w:rPr>
          <w:rFonts w:ascii="Times New Roman" w:eastAsia="Times New Roman" w:hAnsi="Times New Roman" w:cs="Times New Roman"/>
          <w:sz w:val="24"/>
          <w:szCs w:val="24"/>
        </w:rPr>
        <w:t xml:space="preserve"> have the </w:t>
      </w:r>
      <w:r w:rsidR="00C25AF2" w:rsidRPr="00775B55">
        <w:rPr>
          <w:rFonts w:ascii="Times New Roman" w:eastAsia="Times New Roman" w:hAnsi="Times New Roman" w:cs="Times New Roman"/>
          <w:sz w:val="24"/>
          <w:szCs w:val="24"/>
        </w:rPr>
        <w:t>right to</w:t>
      </w:r>
      <w:r w:rsidR="004E6115" w:rsidRPr="00775B55">
        <w:rPr>
          <w:rFonts w:ascii="Times New Roman" w:eastAsia="Times New Roman" w:hAnsi="Times New Roman" w:cs="Times New Roman"/>
          <w:sz w:val="24"/>
          <w:szCs w:val="24"/>
        </w:rPr>
        <w:t xml:space="preserve"> personal space</w:t>
      </w:r>
      <w:r w:rsidR="001B75CC" w:rsidRPr="00775B55">
        <w:rPr>
          <w:rFonts w:ascii="Times New Roman" w:eastAsia="Times New Roman" w:hAnsi="Times New Roman" w:cs="Times New Roman"/>
          <w:sz w:val="24"/>
          <w:szCs w:val="24"/>
        </w:rPr>
        <w:t>—provided</w:t>
      </w:r>
      <w:r w:rsidR="004E6115" w:rsidRPr="00775B55">
        <w:rPr>
          <w:rFonts w:ascii="Times New Roman" w:eastAsia="Times New Roman" w:hAnsi="Times New Roman" w:cs="Times New Roman"/>
          <w:sz w:val="24"/>
          <w:szCs w:val="24"/>
        </w:rPr>
        <w:t xml:space="preserve"> no other suspicion or presumption is </w:t>
      </w:r>
      <w:r w:rsidR="000B2A8E">
        <w:rPr>
          <w:rFonts w:ascii="Times New Roman" w:eastAsia="Times New Roman" w:hAnsi="Times New Roman" w:cs="Times New Roman"/>
          <w:sz w:val="24"/>
          <w:szCs w:val="24"/>
        </w:rPr>
        <w:t>assumed</w:t>
      </w:r>
      <w:r w:rsidR="001B75CC" w:rsidRPr="00775B55">
        <w:rPr>
          <w:rFonts w:ascii="Times New Roman" w:eastAsia="Times New Roman" w:hAnsi="Times New Roman" w:cs="Times New Roman"/>
          <w:sz w:val="24"/>
          <w:szCs w:val="24"/>
        </w:rPr>
        <w:t>—</w:t>
      </w:r>
      <w:r w:rsidR="00FD3324" w:rsidRPr="00775B55">
        <w:rPr>
          <w:rStyle w:val="FootnoteReference"/>
          <w:rFonts w:ascii="Times New Roman" w:eastAsia="Times New Roman" w:hAnsi="Times New Roman" w:cs="Times New Roman"/>
          <w:sz w:val="24"/>
          <w:szCs w:val="24"/>
        </w:rPr>
        <w:footnoteReference w:id="28"/>
      </w:r>
      <w:r w:rsidR="003E70CC" w:rsidRPr="00775B55">
        <w:rPr>
          <w:rFonts w:ascii="Times New Roman" w:eastAsia="Times New Roman" w:hAnsi="Times New Roman" w:cs="Times New Roman"/>
          <w:sz w:val="24"/>
          <w:szCs w:val="24"/>
        </w:rPr>
        <w:t>and are judged predominantly by their actions rather than their intentions. In this sense, Orthopraxy is consequentialism-leaning rather than deontology-based.</w:t>
      </w:r>
      <w:r w:rsidR="003E70CC" w:rsidRPr="00775B55">
        <w:rPr>
          <w:rStyle w:val="FootnoteReference"/>
          <w:rFonts w:ascii="Times New Roman" w:eastAsia="Times New Roman" w:hAnsi="Times New Roman" w:cs="Times New Roman"/>
          <w:sz w:val="24"/>
          <w:szCs w:val="24"/>
        </w:rPr>
        <w:footnoteReference w:id="29"/>
      </w:r>
    </w:p>
    <w:p w14:paraId="6C3EDE7D" w14:textId="70E3B666" w:rsidR="00447BA1" w:rsidRPr="00775B55" w:rsidRDefault="00062D44" w:rsidP="00345BEC">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w:t>
      </w:r>
      <w:r w:rsidR="00C64F3E" w:rsidRPr="00775B55">
        <w:rPr>
          <w:rFonts w:ascii="Times New Roman" w:eastAsia="Times New Roman" w:hAnsi="Times New Roman" w:cs="Times New Roman"/>
          <w:sz w:val="24"/>
          <w:szCs w:val="24"/>
        </w:rPr>
        <w:t>Orthodoxy</w:t>
      </w:r>
      <w:r w:rsidRPr="00775B55">
        <w:rPr>
          <w:rFonts w:ascii="Times New Roman" w:eastAsia="Times New Roman" w:hAnsi="Times New Roman" w:cs="Times New Roman"/>
          <w:sz w:val="24"/>
          <w:szCs w:val="24"/>
        </w:rPr>
        <w:t>”</w:t>
      </w:r>
      <w:r w:rsidR="00C64F3E" w:rsidRPr="00775B55">
        <w:rPr>
          <w:rFonts w:ascii="Times New Roman" w:eastAsia="Times New Roman" w:hAnsi="Times New Roman" w:cs="Times New Roman"/>
          <w:sz w:val="24"/>
          <w:szCs w:val="24"/>
        </w:rPr>
        <w:t xml:space="preserve"> as</w:t>
      </w:r>
      <w:r w:rsidR="00847154"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used here i</w:t>
      </w:r>
      <w:r w:rsidR="00C64F3E" w:rsidRPr="00775B55">
        <w:rPr>
          <w:rFonts w:ascii="Times New Roman" w:eastAsia="Times New Roman" w:hAnsi="Times New Roman" w:cs="Times New Roman"/>
          <w:sz w:val="24"/>
          <w:szCs w:val="24"/>
        </w:rPr>
        <w:t xml:space="preserve">s </w:t>
      </w:r>
      <w:r w:rsidR="00847154" w:rsidRPr="00775B55">
        <w:rPr>
          <w:rFonts w:ascii="Times New Roman" w:eastAsia="Times New Roman" w:hAnsi="Times New Roman" w:cs="Times New Roman"/>
          <w:sz w:val="24"/>
          <w:szCs w:val="24"/>
        </w:rPr>
        <w:t>an</w:t>
      </w:r>
      <w:r w:rsidRPr="00775B55">
        <w:rPr>
          <w:rFonts w:ascii="Times New Roman" w:eastAsia="Times New Roman" w:hAnsi="Times New Roman" w:cs="Times New Roman"/>
          <w:sz w:val="24"/>
          <w:szCs w:val="24"/>
        </w:rPr>
        <w:t xml:space="preserve"> ideal type, implying</w:t>
      </w:r>
      <w:r w:rsidR="002B474B" w:rsidRPr="00775B55">
        <w:rPr>
          <w:rFonts w:ascii="Times New Roman" w:eastAsia="Times New Roman" w:hAnsi="Times New Roman" w:cs="Times New Roman"/>
          <w:sz w:val="24"/>
          <w:szCs w:val="24"/>
        </w:rPr>
        <w:t xml:space="preserve"> that mental states are the constitutive fa</w:t>
      </w:r>
      <w:r w:rsidR="00813BDC" w:rsidRPr="00775B55">
        <w:rPr>
          <w:rFonts w:ascii="Times New Roman" w:eastAsia="Times New Roman" w:hAnsi="Times New Roman" w:cs="Times New Roman"/>
          <w:sz w:val="24"/>
          <w:szCs w:val="24"/>
        </w:rPr>
        <w:t>ctor</w:t>
      </w:r>
      <w:r w:rsidR="00B656FF" w:rsidRPr="00775B55">
        <w:rPr>
          <w:rFonts w:ascii="Times New Roman" w:eastAsia="Times New Roman" w:hAnsi="Times New Roman" w:cs="Times New Roman"/>
          <w:sz w:val="24"/>
          <w:szCs w:val="24"/>
        </w:rPr>
        <w:t>. A</w:t>
      </w:r>
      <w:r w:rsidR="00674A5E" w:rsidRPr="00775B55">
        <w:rPr>
          <w:rFonts w:ascii="Times New Roman" w:eastAsia="Times New Roman" w:hAnsi="Times New Roman" w:cs="Times New Roman"/>
          <w:sz w:val="24"/>
          <w:szCs w:val="24"/>
        </w:rPr>
        <w:t xml:space="preserve"> simple demonstration: in Orthopraxy, car drivers are </w:t>
      </w:r>
      <w:r w:rsidR="00C4448B" w:rsidRPr="00775B55">
        <w:rPr>
          <w:rFonts w:ascii="Times New Roman" w:eastAsia="Times New Roman" w:hAnsi="Times New Roman" w:cs="Times New Roman"/>
          <w:sz w:val="24"/>
          <w:szCs w:val="24"/>
        </w:rPr>
        <w:t>instructe</w:t>
      </w:r>
      <w:r w:rsidR="00674A5E" w:rsidRPr="00775B55">
        <w:rPr>
          <w:rFonts w:ascii="Times New Roman" w:eastAsia="Times New Roman" w:hAnsi="Times New Roman" w:cs="Times New Roman"/>
          <w:sz w:val="24"/>
          <w:szCs w:val="24"/>
        </w:rPr>
        <w:t xml:space="preserve">d to </w:t>
      </w:r>
      <w:r w:rsidR="00C4448B" w:rsidRPr="00775B55">
        <w:rPr>
          <w:rFonts w:ascii="Times New Roman" w:eastAsia="Times New Roman" w:hAnsi="Times New Roman" w:cs="Times New Roman"/>
          <w:sz w:val="24"/>
          <w:szCs w:val="24"/>
        </w:rPr>
        <w:t xml:space="preserve">indicate </w:t>
      </w:r>
      <w:r w:rsidR="00721E32" w:rsidRPr="00775B55">
        <w:rPr>
          <w:rFonts w:ascii="Times New Roman" w:eastAsia="Times New Roman" w:hAnsi="Times New Roman" w:cs="Times New Roman"/>
          <w:sz w:val="24"/>
          <w:szCs w:val="24"/>
        </w:rPr>
        <w:t xml:space="preserve">their intentions </w:t>
      </w:r>
      <w:r w:rsidR="00C4448B" w:rsidRPr="00775B55">
        <w:rPr>
          <w:rFonts w:ascii="Times New Roman" w:eastAsia="Times New Roman" w:hAnsi="Times New Roman" w:cs="Times New Roman"/>
          <w:sz w:val="24"/>
          <w:szCs w:val="24"/>
        </w:rPr>
        <w:t xml:space="preserve">by using blinking lights </w:t>
      </w:r>
      <w:r w:rsidR="00674A5E" w:rsidRPr="00775B55">
        <w:rPr>
          <w:rFonts w:ascii="Times New Roman" w:eastAsia="Times New Roman" w:hAnsi="Times New Roman" w:cs="Times New Roman"/>
          <w:sz w:val="24"/>
          <w:szCs w:val="24"/>
        </w:rPr>
        <w:t xml:space="preserve">before </w:t>
      </w:r>
      <w:r w:rsidR="00C4448B" w:rsidRPr="00775B55">
        <w:rPr>
          <w:rFonts w:ascii="Times New Roman" w:eastAsia="Times New Roman" w:hAnsi="Times New Roman" w:cs="Times New Roman"/>
          <w:sz w:val="24"/>
          <w:szCs w:val="24"/>
        </w:rPr>
        <w:t>and while changing direction</w:t>
      </w:r>
      <w:r w:rsidR="00674A5E" w:rsidRPr="00775B55">
        <w:rPr>
          <w:rFonts w:ascii="Times New Roman" w:eastAsia="Times New Roman" w:hAnsi="Times New Roman" w:cs="Times New Roman"/>
          <w:sz w:val="24"/>
          <w:szCs w:val="24"/>
        </w:rPr>
        <w:t xml:space="preserve"> </w:t>
      </w:r>
      <w:r w:rsidR="00C4448B" w:rsidRPr="00775B55">
        <w:rPr>
          <w:rFonts w:ascii="Times New Roman" w:eastAsia="Times New Roman" w:hAnsi="Times New Roman" w:cs="Times New Roman"/>
          <w:sz w:val="24"/>
          <w:szCs w:val="24"/>
        </w:rPr>
        <w:t xml:space="preserve">or deviating from the </w:t>
      </w:r>
      <w:r w:rsidR="00674A5E" w:rsidRPr="00775B55">
        <w:rPr>
          <w:rFonts w:ascii="Times New Roman" w:eastAsia="Times New Roman" w:hAnsi="Times New Roman" w:cs="Times New Roman"/>
          <w:sz w:val="24"/>
          <w:szCs w:val="24"/>
        </w:rPr>
        <w:t xml:space="preserve">lane. </w:t>
      </w:r>
      <w:r w:rsidR="00C4448B" w:rsidRPr="00775B55">
        <w:rPr>
          <w:rFonts w:ascii="Times New Roman" w:eastAsia="Times New Roman" w:hAnsi="Times New Roman" w:cs="Times New Roman"/>
          <w:sz w:val="24"/>
          <w:szCs w:val="24"/>
        </w:rPr>
        <w:t xml:space="preserve">In a purely “Orthodox” State, drivers will wear a neuro-device before turning the engine on, and the technology will decipher their intentions and send the signal directly to the </w:t>
      </w:r>
      <w:r w:rsidR="00B656FF" w:rsidRPr="00775B55">
        <w:rPr>
          <w:rFonts w:ascii="Times New Roman" w:eastAsia="Times New Roman" w:hAnsi="Times New Roman" w:cs="Times New Roman"/>
          <w:sz w:val="24"/>
          <w:szCs w:val="24"/>
        </w:rPr>
        <w:t>car, thus bypassing the</w:t>
      </w:r>
      <w:r w:rsidR="00C4448B" w:rsidRPr="00775B55">
        <w:rPr>
          <w:rFonts w:ascii="Times New Roman" w:eastAsia="Times New Roman" w:hAnsi="Times New Roman" w:cs="Times New Roman"/>
          <w:sz w:val="24"/>
          <w:szCs w:val="24"/>
        </w:rPr>
        <w:t xml:space="preserve"> driver</w:t>
      </w:r>
      <w:r w:rsidR="00B656FF" w:rsidRPr="00775B55">
        <w:rPr>
          <w:rFonts w:ascii="Times New Roman" w:eastAsia="Times New Roman" w:hAnsi="Times New Roman" w:cs="Times New Roman"/>
          <w:sz w:val="24"/>
          <w:szCs w:val="24"/>
        </w:rPr>
        <w:t>’s bodily expressions</w:t>
      </w:r>
      <w:r w:rsidR="00C4448B" w:rsidRPr="00775B55">
        <w:rPr>
          <w:rFonts w:ascii="Times New Roman" w:eastAsia="Times New Roman" w:hAnsi="Times New Roman" w:cs="Times New Roman"/>
          <w:sz w:val="24"/>
          <w:szCs w:val="24"/>
        </w:rPr>
        <w:t xml:space="preserve">. </w:t>
      </w:r>
      <w:r w:rsidR="00813BDC" w:rsidRPr="00775B55">
        <w:rPr>
          <w:rFonts w:ascii="Times New Roman" w:eastAsia="Times New Roman" w:hAnsi="Times New Roman" w:cs="Times New Roman"/>
          <w:sz w:val="24"/>
          <w:szCs w:val="24"/>
        </w:rPr>
        <w:t xml:space="preserve">This may actually come to be a more efficient way </w:t>
      </w:r>
      <w:r w:rsidR="00721E32" w:rsidRPr="00775B55">
        <w:rPr>
          <w:rFonts w:ascii="Times New Roman" w:eastAsia="Times New Roman" w:hAnsi="Times New Roman" w:cs="Times New Roman"/>
          <w:sz w:val="24"/>
          <w:szCs w:val="24"/>
        </w:rPr>
        <w:t xml:space="preserve">of </w:t>
      </w:r>
      <w:r w:rsidR="00813BDC" w:rsidRPr="00775B55">
        <w:rPr>
          <w:rFonts w:ascii="Times New Roman" w:eastAsia="Times New Roman" w:hAnsi="Times New Roman" w:cs="Times New Roman"/>
          <w:sz w:val="24"/>
          <w:szCs w:val="24"/>
        </w:rPr>
        <w:t>organiz</w:t>
      </w:r>
      <w:r w:rsidR="00B656FF" w:rsidRPr="00775B55">
        <w:rPr>
          <w:rFonts w:ascii="Times New Roman" w:eastAsia="Times New Roman" w:hAnsi="Times New Roman" w:cs="Times New Roman"/>
          <w:sz w:val="24"/>
          <w:szCs w:val="24"/>
        </w:rPr>
        <w:t>ing road traffic and minimize</w:t>
      </w:r>
      <w:r w:rsidR="00813BDC" w:rsidRPr="00775B55">
        <w:rPr>
          <w:rFonts w:ascii="Times New Roman" w:eastAsia="Times New Roman" w:hAnsi="Times New Roman" w:cs="Times New Roman"/>
          <w:sz w:val="24"/>
          <w:szCs w:val="24"/>
        </w:rPr>
        <w:t xml:space="preserve"> accidents, but it would have its costs that </w:t>
      </w:r>
      <w:r w:rsidR="00A377FB" w:rsidRPr="00775B55">
        <w:rPr>
          <w:rFonts w:ascii="Times New Roman" w:eastAsia="Times New Roman" w:hAnsi="Times New Roman" w:cs="Times New Roman"/>
          <w:sz w:val="24"/>
          <w:szCs w:val="24"/>
        </w:rPr>
        <w:t xml:space="preserve">would </w:t>
      </w:r>
      <w:r w:rsidR="003A38F3" w:rsidRPr="00775B55">
        <w:rPr>
          <w:rFonts w:ascii="Times New Roman" w:eastAsia="Times New Roman" w:hAnsi="Times New Roman" w:cs="Times New Roman"/>
          <w:sz w:val="24"/>
          <w:szCs w:val="24"/>
        </w:rPr>
        <w:t xml:space="preserve">far </w:t>
      </w:r>
      <w:r w:rsidR="00813BDC" w:rsidRPr="00775B55">
        <w:rPr>
          <w:rFonts w:ascii="Times New Roman" w:eastAsia="Times New Roman" w:hAnsi="Times New Roman" w:cs="Times New Roman"/>
          <w:sz w:val="24"/>
          <w:szCs w:val="24"/>
        </w:rPr>
        <w:t>exceed transportation.</w:t>
      </w:r>
      <w:r w:rsidR="003A38F3" w:rsidRPr="00775B55">
        <w:rPr>
          <w:rStyle w:val="FootnoteReference"/>
          <w:rFonts w:ascii="Times New Roman" w:eastAsia="Times New Roman" w:hAnsi="Times New Roman" w:cs="Times New Roman"/>
          <w:sz w:val="24"/>
          <w:szCs w:val="24"/>
        </w:rPr>
        <w:footnoteReference w:id="30"/>
      </w:r>
      <w:r w:rsidR="003A38F3" w:rsidRPr="00775B55">
        <w:rPr>
          <w:rFonts w:ascii="Times New Roman" w:eastAsia="Times New Roman" w:hAnsi="Times New Roman" w:cs="Times New Roman"/>
          <w:sz w:val="24"/>
          <w:szCs w:val="24"/>
        </w:rPr>
        <w:t xml:space="preserve"> </w:t>
      </w:r>
      <w:r w:rsidR="00345BEC" w:rsidRPr="00775B55">
        <w:rPr>
          <w:rFonts w:ascii="Times New Roman" w:eastAsia="Times New Roman" w:hAnsi="Times New Roman" w:cs="Times New Roman"/>
          <w:sz w:val="24"/>
          <w:szCs w:val="24"/>
        </w:rPr>
        <w:t xml:space="preserve">As Amir Kahana and Tehilla Schwarz </w:t>
      </w:r>
      <w:proofErr w:type="spellStart"/>
      <w:r w:rsidR="00345BEC" w:rsidRPr="00775B55">
        <w:rPr>
          <w:rFonts w:ascii="Times New Roman" w:eastAsia="Times New Roman" w:hAnsi="Times New Roman" w:cs="Times New Roman"/>
          <w:sz w:val="24"/>
          <w:szCs w:val="24"/>
        </w:rPr>
        <w:t>Altshuler</w:t>
      </w:r>
      <w:proofErr w:type="spellEnd"/>
      <w:r w:rsidR="00345BEC" w:rsidRPr="00775B55">
        <w:rPr>
          <w:rFonts w:ascii="Times New Roman" w:eastAsia="Times New Roman" w:hAnsi="Times New Roman" w:cs="Times New Roman"/>
          <w:sz w:val="24"/>
          <w:szCs w:val="24"/>
        </w:rPr>
        <w:t xml:space="preserve"> remark, harming the right to privacy tends to entail a violation of addition</w:t>
      </w:r>
      <w:r w:rsidR="00721E32" w:rsidRPr="00775B55">
        <w:rPr>
          <w:rFonts w:ascii="Times New Roman" w:eastAsia="Times New Roman" w:hAnsi="Times New Roman" w:cs="Times New Roman"/>
          <w:sz w:val="24"/>
          <w:szCs w:val="24"/>
        </w:rPr>
        <w:t>al</w:t>
      </w:r>
      <w:r w:rsidR="00345BEC" w:rsidRPr="00775B55">
        <w:rPr>
          <w:rFonts w:ascii="Times New Roman" w:eastAsia="Times New Roman" w:hAnsi="Times New Roman" w:cs="Times New Roman"/>
          <w:sz w:val="24"/>
          <w:szCs w:val="24"/>
        </w:rPr>
        <w:t xml:space="preserve"> human rights such as the freedom of expression and the freedom of assembly.</w:t>
      </w:r>
      <w:r w:rsidR="00345BEC" w:rsidRPr="00775B55">
        <w:rPr>
          <w:rStyle w:val="FootnoteReference"/>
          <w:rFonts w:ascii="Times New Roman" w:eastAsia="Times New Roman" w:hAnsi="Times New Roman" w:cs="Times New Roman"/>
          <w:sz w:val="24"/>
          <w:szCs w:val="24"/>
        </w:rPr>
        <w:footnoteReference w:id="31"/>
      </w:r>
    </w:p>
    <w:p w14:paraId="705CD84C" w14:textId="7802380E" w:rsidR="00D45C30" w:rsidRPr="00775B55" w:rsidRDefault="00471549" w:rsidP="002B474B">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The use of </w:t>
      </w:r>
      <w:r w:rsidR="000B2A8E">
        <w:rPr>
          <w:rFonts w:ascii="Times New Roman" w:eastAsia="Times New Roman" w:hAnsi="Times New Roman" w:cs="Times New Roman"/>
          <w:sz w:val="24"/>
          <w:szCs w:val="24"/>
        </w:rPr>
        <w:t>SIT</w:t>
      </w:r>
      <w:r w:rsidR="00D1051B" w:rsidRPr="00775B55">
        <w:rPr>
          <w:rFonts w:ascii="Times New Roman" w:eastAsia="Times New Roman" w:hAnsi="Times New Roman" w:cs="Times New Roman"/>
          <w:sz w:val="24"/>
          <w:szCs w:val="24"/>
        </w:rPr>
        <w:t xml:space="preserve"> </w:t>
      </w:r>
      <w:r w:rsidR="00B656FF" w:rsidRPr="00775B55">
        <w:rPr>
          <w:rFonts w:ascii="Times New Roman" w:eastAsia="Times New Roman" w:hAnsi="Times New Roman" w:cs="Times New Roman"/>
          <w:sz w:val="24"/>
          <w:szCs w:val="24"/>
        </w:rPr>
        <w:t>aims</w:t>
      </w:r>
      <w:r w:rsidRPr="00775B55">
        <w:rPr>
          <w:rFonts w:ascii="Times New Roman" w:eastAsia="Times New Roman" w:hAnsi="Times New Roman" w:cs="Times New Roman"/>
          <w:sz w:val="24"/>
          <w:szCs w:val="24"/>
        </w:rPr>
        <w:t xml:space="preserve"> </w:t>
      </w:r>
      <w:r w:rsidR="00B656FF" w:rsidRPr="00775B55">
        <w:rPr>
          <w:rFonts w:ascii="Times New Roman" w:eastAsia="Times New Roman" w:hAnsi="Times New Roman" w:cs="Times New Roman"/>
          <w:sz w:val="24"/>
          <w:szCs w:val="24"/>
        </w:rPr>
        <w:t>to reveal</w:t>
      </w:r>
      <w:r w:rsidRPr="00775B55">
        <w:rPr>
          <w:rFonts w:ascii="Times New Roman" w:eastAsia="Times New Roman" w:hAnsi="Times New Roman" w:cs="Times New Roman"/>
          <w:sz w:val="24"/>
          <w:szCs w:val="24"/>
        </w:rPr>
        <w:t xml:space="preserve"> </w:t>
      </w:r>
      <w:r w:rsidR="00B656FF" w:rsidRPr="00775B55">
        <w:rPr>
          <w:rFonts w:ascii="Times New Roman" w:eastAsia="Times New Roman" w:hAnsi="Times New Roman" w:cs="Times New Roman"/>
          <w:sz w:val="24"/>
          <w:szCs w:val="24"/>
        </w:rPr>
        <w:t>otherwise-</w:t>
      </w:r>
      <w:r w:rsidRPr="00775B55">
        <w:rPr>
          <w:rFonts w:ascii="Times New Roman" w:eastAsia="Times New Roman" w:hAnsi="Times New Roman" w:cs="Times New Roman"/>
          <w:sz w:val="24"/>
          <w:szCs w:val="24"/>
        </w:rPr>
        <w:t>hidden human intentions, feelings</w:t>
      </w:r>
      <w:r w:rsidR="005B1063"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and emotions as detectable in brain, verbal</w:t>
      </w:r>
      <w:r w:rsidR="00721E32"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and bodily expressions (paradoxically, many of them are </w:t>
      </w:r>
      <w:r w:rsidRPr="00775B55">
        <w:rPr>
          <w:rFonts w:ascii="Times New Roman" w:eastAsia="Times New Roman" w:hAnsi="Times New Roman" w:cs="Times New Roman"/>
          <w:i/>
          <w:iCs/>
          <w:sz w:val="24"/>
          <w:szCs w:val="24"/>
        </w:rPr>
        <w:t>un</w:t>
      </w:r>
      <w:r w:rsidRPr="00775B55">
        <w:rPr>
          <w:rFonts w:ascii="Times New Roman" w:eastAsia="Times New Roman" w:hAnsi="Times New Roman" w:cs="Times New Roman"/>
          <w:sz w:val="24"/>
          <w:szCs w:val="24"/>
        </w:rPr>
        <w:t>intentional).</w:t>
      </w:r>
      <w:r w:rsidR="00B91F26" w:rsidRPr="00775B55">
        <w:rPr>
          <w:rFonts w:ascii="Times New Roman" w:eastAsia="Times New Roman" w:hAnsi="Times New Roman" w:cs="Times New Roman"/>
          <w:sz w:val="24"/>
          <w:szCs w:val="24"/>
        </w:rPr>
        <w:t xml:space="preserve"> A society that</w:t>
      </w:r>
      <w:r w:rsidR="00960BA7" w:rsidRPr="00775B55">
        <w:rPr>
          <w:rFonts w:ascii="Times New Roman" w:eastAsia="Times New Roman" w:hAnsi="Times New Roman" w:cs="Times New Roman"/>
          <w:sz w:val="24"/>
          <w:szCs w:val="24"/>
        </w:rPr>
        <w:t xml:space="preserve"> will rely predominantly on SIT</w:t>
      </w:r>
      <w:r w:rsidR="00403D5C" w:rsidRPr="00775B55">
        <w:rPr>
          <w:rFonts w:ascii="Times New Roman" w:eastAsia="Times New Roman" w:hAnsi="Times New Roman" w:cs="Times New Roman"/>
          <w:sz w:val="24"/>
          <w:szCs w:val="24"/>
        </w:rPr>
        <w:t xml:space="preserve"> would therefor</w:t>
      </w:r>
      <w:r w:rsidR="00721E32" w:rsidRPr="00775B55">
        <w:rPr>
          <w:rFonts w:ascii="Times New Roman" w:eastAsia="Times New Roman" w:hAnsi="Times New Roman" w:cs="Times New Roman"/>
          <w:sz w:val="24"/>
          <w:szCs w:val="24"/>
        </w:rPr>
        <w:t>e</w:t>
      </w:r>
      <w:r w:rsidR="00403D5C" w:rsidRPr="00775B55">
        <w:rPr>
          <w:rFonts w:ascii="Times New Roman" w:eastAsia="Times New Roman" w:hAnsi="Times New Roman" w:cs="Times New Roman"/>
          <w:sz w:val="24"/>
          <w:szCs w:val="24"/>
        </w:rPr>
        <w:t xml:space="preserve"> </w:t>
      </w:r>
      <w:r w:rsidR="00403D5C" w:rsidRPr="00775B55">
        <w:rPr>
          <w:rFonts w:ascii="Times New Roman" w:eastAsia="Times New Roman" w:hAnsi="Times New Roman" w:cs="Times New Roman"/>
          <w:sz w:val="24"/>
          <w:szCs w:val="24"/>
        </w:rPr>
        <w:lastRenderedPageBreak/>
        <w:t>become “Orthodox</w:t>
      </w:r>
      <w:r w:rsidR="00225600" w:rsidRPr="00775B55">
        <w:rPr>
          <w:rFonts w:ascii="Times New Roman" w:eastAsia="Times New Roman" w:hAnsi="Times New Roman" w:cs="Times New Roman"/>
          <w:sz w:val="24"/>
          <w:szCs w:val="24"/>
        </w:rPr>
        <w:t>,</w:t>
      </w:r>
      <w:r w:rsidR="00403D5C" w:rsidRPr="00775B55">
        <w:rPr>
          <w:rFonts w:ascii="Times New Roman" w:eastAsia="Times New Roman" w:hAnsi="Times New Roman" w:cs="Times New Roman"/>
          <w:sz w:val="24"/>
          <w:szCs w:val="24"/>
        </w:rPr>
        <w:t>” namely one that examines and measures the proper or worthy intentions</w:t>
      </w:r>
      <w:r w:rsidR="00F3207C" w:rsidRPr="00775B55">
        <w:rPr>
          <w:rFonts w:ascii="Times New Roman" w:eastAsia="Times New Roman" w:hAnsi="Times New Roman" w:cs="Times New Roman"/>
          <w:sz w:val="24"/>
          <w:szCs w:val="24"/>
        </w:rPr>
        <w:t xml:space="preserve"> of its members</w:t>
      </w:r>
      <w:r w:rsidR="00403D5C" w:rsidRPr="00775B55">
        <w:rPr>
          <w:rFonts w:ascii="Times New Roman" w:eastAsia="Times New Roman" w:hAnsi="Times New Roman" w:cs="Times New Roman"/>
          <w:sz w:val="24"/>
          <w:szCs w:val="24"/>
        </w:rPr>
        <w:t xml:space="preserve"> or alternatively aim</w:t>
      </w:r>
      <w:r w:rsidR="00B656FF" w:rsidRPr="00775B55">
        <w:rPr>
          <w:rFonts w:ascii="Times New Roman" w:eastAsia="Times New Roman" w:hAnsi="Times New Roman" w:cs="Times New Roman"/>
          <w:sz w:val="24"/>
          <w:szCs w:val="24"/>
        </w:rPr>
        <w:t>s</w:t>
      </w:r>
      <w:r w:rsidR="00403D5C" w:rsidRPr="00775B55">
        <w:rPr>
          <w:rFonts w:ascii="Times New Roman" w:eastAsia="Times New Roman" w:hAnsi="Times New Roman" w:cs="Times New Roman"/>
          <w:sz w:val="24"/>
          <w:szCs w:val="24"/>
        </w:rPr>
        <w:t xml:space="preserve"> to </w:t>
      </w:r>
      <w:r w:rsidR="00721E32" w:rsidRPr="00775B55">
        <w:rPr>
          <w:rFonts w:ascii="Times New Roman" w:eastAsia="Times New Roman" w:hAnsi="Times New Roman" w:cs="Times New Roman"/>
          <w:sz w:val="24"/>
          <w:szCs w:val="24"/>
        </w:rPr>
        <w:t xml:space="preserve">identify </w:t>
      </w:r>
      <w:r w:rsidR="00403D5C" w:rsidRPr="00775B55">
        <w:rPr>
          <w:rFonts w:ascii="Times New Roman" w:eastAsia="Times New Roman" w:hAnsi="Times New Roman" w:cs="Times New Roman"/>
          <w:sz w:val="24"/>
          <w:szCs w:val="24"/>
        </w:rPr>
        <w:t xml:space="preserve">“wrong” or sinful intentions. Within such </w:t>
      </w:r>
      <w:r w:rsidR="00D61531" w:rsidRPr="00775B55">
        <w:rPr>
          <w:rFonts w:ascii="Times New Roman" w:eastAsia="Times New Roman" w:hAnsi="Times New Roman" w:cs="Times New Roman"/>
          <w:sz w:val="24"/>
          <w:szCs w:val="24"/>
        </w:rPr>
        <w:t>a surveilling society (</w:t>
      </w:r>
      <w:r w:rsidR="004258EF" w:rsidRPr="00775B55">
        <w:rPr>
          <w:rFonts w:ascii="Times New Roman" w:eastAsia="Times New Roman" w:hAnsi="Times New Roman" w:cs="Times New Roman"/>
          <w:sz w:val="24"/>
          <w:szCs w:val="24"/>
        </w:rPr>
        <w:t xml:space="preserve">to </w:t>
      </w:r>
      <w:r w:rsidR="00D61531" w:rsidRPr="00775B55">
        <w:rPr>
          <w:rFonts w:ascii="Times New Roman" w:eastAsia="Times New Roman" w:hAnsi="Times New Roman" w:cs="Times New Roman"/>
          <w:sz w:val="24"/>
          <w:szCs w:val="24"/>
        </w:rPr>
        <w:t xml:space="preserve">which George Orwell alluded in his </w:t>
      </w:r>
      <w:r w:rsidR="002B474B" w:rsidRPr="00775B55">
        <w:rPr>
          <w:rFonts w:ascii="Times New Roman" w:eastAsia="Times New Roman" w:hAnsi="Times New Roman" w:cs="Times New Roman"/>
          <w:sz w:val="24"/>
          <w:szCs w:val="24"/>
        </w:rPr>
        <w:t xml:space="preserve">1949 </w:t>
      </w:r>
      <w:r w:rsidR="00D61531" w:rsidRPr="00775B55">
        <w:rPr>
          <w:rFonts w:ascii="Times New Roman" w:eastAsia="Times New Roman" w:hAnsi="Times New Roman" w:cs="Times New Roman"/>
          <w:sz w:val="24"/>
          <w:szCs w:val="24"/>
        </w:rPr>
        <w:t>novel</w:t>
      </w:r>
      <w:r w:rsidR="00EF4EBA" w:rsidRPr="00775B55">
        <w:rPr>
          <w:rFonts w:ascii="Times New Roman" w:eastAsia="Times New Roman" w:hAnsi="Times New Roman" w:cs="Times New Roman"/>
          <w:sz w:val="24"/>
          <w:szCs w:val="24"/>
        </w:rPr>
        <w:t>,</w:t>
      </w:r>
      <w:r w:rsidR="00D61531" w:rsidRPr="00775B55">
        <w:rPr>
          <w:rFonts w:ascii="Times New Roman" w:eastAsia="Times New Roman" w:hAnsi="Times New Roman" w:cs="Times New Roman"/>
          <w:sz w:val="24"/>
          <w:szCs w:val="24"/>
        </w:rPr>
        <w:t xml:space="preserve"> “1984”), </w:t>
      </w:r>
      <w:r w:rsidR="00403D5C" w:rsidRPr="00775B55">
        <w:rPr>
          <w:rFonts w:ascii="Times New Roman" w:eastAsia="Times New Roman" w:hAnsi="Times New Roman" w:cs="Times New Roman"/>
          <w:sz w:val="24"/>
          <w:szCs w:val="24"/>
        </w:rPr>
        <w:t>no human being would enjoy the presumption of innocence</w:t>
      </w:r>
      <w:r w:rsidR="00042C1A" w:rsidRPr="00775B55">
        <w:rPr>
          <w:rFonts w:ascii="Times New Roman" w:eastAsia="Times New Roman" w:hAnsi="Times New Roman" w:cs="Times New Roman"/>
          <w:sz w:val="24"/>
          <w:szCs w:val="24"/>
        </w:rPr>
        <w:t xml:space="preserve"> or privacy protection</w:t>
      </w:r>
      <w:r w:rsidR="00403D5C" w:rsidRPr="00775B55">
        <w:rPr>
          <w:rFonts w:ascii="Times New Roman" w:eastAsia="Times New Roman" w:hAnsi="Times New Roman" w:cs="Times New Roman"/>
          <w:sz w:val="24"/>
          <w:szCs w:val="24"/>
        </w:rPr>
        <w:t>.</w:t>
      </w:r>
      <w:r w:rsidR="00B61C02" w:rsidRPr="00775B55">
        <w:rPr>
          <w:rStyle w:val="FootnoteReference"/>
          <w:rFonts w:ascii="Times New Roman" w:eastAsia="Times New Roman" w:hAnsi="Times New Roman" w:cs="Times New Roman"/>
          <w:sz w:val="24"/>
          <w:szCs w:val="24"/>
        </w:rPr>
        <w:footnoteReference w:id="32"/>
      </w:r>
    </w:p>
    <w:p w14:paraId="653C45F6" w14:textId="2B0FB453" w:rsidR="009D611C" w:rsidRPr="00775B55" w:rsidRDefault="001E133C" w:rsidP="00FD3324">
      <w:pPr>
        <w:bidi w:val="0"/>
        <w:spacing w:after="0" w:line="360" w:lineRule="auto"/>
        <w:ind w:firstLine="720"/>
        <w:jc w:val="both"/>
        <w:rPr>
          <w:rFonts w:ascii="Times New Roman" w:hAnsi="Times New Roman" w:cs="Times New Roman"/>
          <w:sz w:val="24"/>
          <w:szCs w:val="24"/>
          <w:rtl/>
        </w:rPr>
      </w:pPr>
      <w:r w:rsidRPr="00775B55">
        <w:rPr>
          <w:rFonts w:ascii="Times New Roman" w:eastAsia="Times New Roman" w:hAnsi="Times New Roman" w:cs="Times New Roman"/>
          <w:sz w:val="24"/>
          <w:szCs w:val="24"/>
        </w:rPr>
        <w:t>It is plausible that</w:t>
      </w:r>
      <w:r w:rsidR="00FD3324" w:rsidRPr="00775B55">
        <w:rPr>
          <w:rFonts w:ascii="Times New Roman" w:eastAsia="Times New Roman" w:hAnsi="Times New Roman" w:cs="Times New Roman"/>
          <w:sz w:val="24"/>
          <w:szCs w:val="24"/>
        </w:rPr>
        <w:t xml:space="preserve"> the increased</w:t>
      </w:r>
      <w:r w:rsidRPr="00775B55">
        <w:rPr>
          <w:rFonts w:ascii="Times New Roman" w:eastAsia="Times New Roman" w:hAnsi="Times New Roman" w:cs="Times New Roman"/>
          <w:sz w:val="24"/>
          <w:szCs w:val="24"/>
        </w:rPr>
        <w:t xml:space="preserve"> collecti</w:t>
      </w:r>
      <w:r w:rsidR="002B474B" w:rsidRPr="00775B55">
        <w:rPr>
          <w:rFonts w:ascii="Times New Roman" w:eastAsia="Times New Roman" w:hAnsi="Times New Roman" w:cs="Times New Roman"/>
          <w:sz w:val="24"/>
          <w:szCs w:val="24"/>
        </w:rPr>
        <w:t>on of cognitive-situated data</w:t>
      </w:r>
      <w:r w:rsidRPr="00775B55">
        <w:rPr>
          <w:rFonts w:ascii="Times New Roman" w:eastAsia="Times New Roman" w:hAnsi="Times New Roman" w:cs="Times New Roman"/>
          <w:sz w:val="24"/>
          <w:szCs w:val="24"/>
        </w:rPr>
        <w:t xml:space="preserve"> </w:t>
      </w:r>
      <w:r w:rsidR="009F15A2" w:rsidRPr="00775B55">
        <w:rPr>
          <w:rFonts w:ascii="Times New Roman" w:eastAsia="Times New Roman" w:hAnsi="Times New Roman" w:cs="Times New Roman"/>
          <w:sz w:val="24"/>
          <w:szCs w:val="24"/>
        </w:rPr>
        <w:t>also increase</w:t>
      </w:r>
      <w:r w:rsidR="008C25C4" w:rsidRPr="00775B55">
        <w:rPr>
          <w:rFonts w:ascii="Times New Roman" w:eastAsia="Times New Roman" w:hAnsi="Times New Roman" w:cs="Times New Roman"/>
          <w:sz w:val="24"/>
          <w:szCs w:val="24"/>
        </w:rPr>
        <w:t>s</w:t>
      </w:r>
      <w:r w:rsidR="00FD3324" w:rsidRPr="00775B55">
        <w:rPr>
          <w:rFonts w:ascii="Times New Roman" w:eastAsia="Times New Roman" w:hAnsi="Times New Roman" w:cs="Times New Roman"/>
          <w:sz w:val="24"/>
          <w:szCs w:val="24"/>
        </w:rPr>
        <w:t xml:space="preserve"> suspicion and</w:t>
      </w:r>
      <w:r w:rsidR="009F15A2" w:rsidRPr="00775B55">
        <w:rPr>
          <w:rFonts w:ascii="Times New Roman" w:eastAsia="Times New Roman" w:hAnsi="Times New Roman" w:cs="Times New Roman"/>
          <w:sz w:val="24"/>
          <w:szCs w:val="24"/>
        </w:rPr>
        <w:t xml:space="preserve"> decrease</w:t>
      </w:r>
      <w:r w:rsidR="00E46493" w:rsidRPr="00775B55">
        <w:rPr>
          <w:rFonts w:ascii="Times New Roman" w:eastAsia="Times New Roman" w:hAnsi="Times New Roman" w:cs="Times New Roman"/>
          <w:sz w:val="24"/>
          <w:szCs w:val="24"/>
        </w:rPr>
        <w:t>s</w:t>
      </w:r>
      <w:r w:rsidR="009F15A2" w:rsidRPr="00775B55">
        <w:rPr>
          <w:rFonts w:ascii="Times New Roman" w:eastAsia="Times New Roman" w:hAnsi="Times New Roman" w:cs="Times New Roman"/>
          <w:sz w:val="24"/>
          <w:szCs w:val="24"/>
        </w:rPr>
        <w:t xml:space="preserve"> </w:t>
      </w:r>
      <w:r w:rsidR="00FD3324" w:rsidRPr="00775B55">
        <w:rPr>
          <w:rFonts w:ascii="Times New Roman" w:eastAsia="Times New Roman" w:hAnsi="Times New Roman" w:cs="Times New Roman"/>
          <w:sz w:val="24"/>
          <w:szCs w:val="24"/>
        </w:rPr>
        <w:t xml:space="preserve">or erodes </w:t>
      </w:r>
      <w:r w:rsidR="009F15A2" w:rsidRPr="00775B55">
        <w:rPr>
          <w:rFonts w:ascii="Times New Roman" w:eastAsia="Times New Roman" w:hAnsi="Times New Roman" w:cs="Times New Roman"/>
          <w:sz w:val="24"/>
          <w:szCs w:val="24"/>
        </w:rPr>
        <w:t>social trust.</w:t>
      </w:r>
      <w:r w:rsidR="001D4C74" w:rsidRPr="00775B55">
        <w:rPr>
          <w:rStyle w:val="FootnoteReference"/>
          <w:rFonts w:ascii="Times New Roman" w:eastAsia="Times New Roman" w:hAnsi="Times New Roman" w:cs="Times New Roman"/>
          <w:sz w:val="24"/>
          <w:szCs w:val="24"/>
        </w:rPr>
        <w:footnoteReference w:id="33"/>
      </w:r>
      <w:r w:rsidR="001D4C74" w:rsidRPr="00775B55">
        <w:rPr>
          <w:rFonts w:ascii="Times New Roman" w:eastAsia="Times New Roman" w:hAnsi="Times New Roman" w:cs="Times New Roman"/>
          <w:sz w:val="24"/>
          <w:szCs w:val="24"/>
        </w:rPr>
        <w:t xml:space="preserve"> The wealth of new data reveals new evidence and findings, formerly out of sight, that ha</w:t>
      </w:r>
      <w:r w:rsidR="00957527" w:rsidRPr="00775B55">
        <w:rPr>
          <w:rFonts w:ascii="Times New Roman" w:eastAsia="Times New Roman" w:hAnsi="Times New Roman" w:cs="Times New Roman"/>
          <w:sz w:val="24"/>
          <w:szCs w:val="24"/>
        </w:rPr>
        <w:t>ve</w:t>
      </w:r>
      <w:r w:rsidR="001D4C74" w:rsidRPr="00775B55">
        <w:rPr>
          <w:rFonts w:ascii="Times New Roman" w:eastAsia="Times New Roman" w:hAnsi="Times New Roman" w:cs="Times New Roman"/>
          <w:sz w:val="24"/>
          <w:szCs w:val="24"/>
        </w:rPr>
        <w:t xml:space="preserve"> the capacity of </w:t>
      </w:r>
      <w:r w:rsidR="006B6A17" w:rsidRPr="00775B55">
        <w:rPr>
          <w:rFonts w:ascii="Times New Roman" w:eastAsia="Times New Roman" w:hAnsi="Times New Roman" w:cs="Times New Roman"/>
          <w:sz w:val="24"/>
          <w:szCs w:val="24"/>
        </w:rPr>
        <w:t xml:space="preserve">profiling and </w:t>
      </w:r>
      <w:r w:rsidR="001D4C74" w:rsidRPr="00775B55">
        <w:rPr>
          <w:rFonts w:ascii="Times New Roman" w:eastAsia="Times New Roman" w:hAnsi="Times New Roman" w:cs="Times New Roman"/>
          <w:sz w:val="24"/>
          <w:szCs w:val="24"/>
        </w:rPr>
        <w:t xml:space="preserve">incriminating </w:t>
      </w:r>
      <w:r w:rsidR="002B474B" w:rsidRPr="00775B55">
        <w:rPr>
          <w:rFonts w:ascii="Times New Roman" w:eastAsia="Times New Roman" w:hAnsi="Times New Roman" w:cs="Times New Roman"/>
          <w:sz w:val="24"/>
          <w:szCs w:val="24"/>
        </w:rPr>
        <w:t>individuals and</w:t>
      </w:r>
      <w:r w:rsidR="001D4C74" w:rsidRPr="00775B55">
        <w:rPr>
          <w:rFonts w:ascii="Times New Roman" w:eastAsia="Times New Roman" w:hAnsi="Times New Roman" w:cs="Times New Roman"/>
          <w:sz w:val="24"/>
          <w:szCs w:val="24"/>
        </w:rPr>
        <w:t xml:space="preserve"> </w:t>
      </w:r>
      <w:r w:rsidR="002B474B" w:rsidRPr="00775B55">
        <w:rPr>
          <w:rFonts w:ascii="Times New Roman" w:eastAsia="Times New Roman" w:hAnsi="Times New Roman" w:cs="Times New Roman"/>
          <w:sz w:val="24"/>
          <w:szCs w:val="24"/>
        </w:rPr>
        <w:t>entire populations, even automatically</w:t>
      </w:r>
      <w:r w:rsidR="00843FA1" w:rsidRPr="00775B55">
        <w:rPr>
          <w:rFonts w:ascii="Times New Roman" w:eastAsia="Times New Roman" w:hAnsi="Times New Roman" w:cs="Times New Roman"/>
          <w:sz w:val="24"/>
          <w:szCs w:val="24"/>
        </w:rPr>
        <w:t>.</w:t>
      </w:r>
      <w:r w:rsidR="00843FA1" w:rsidRPr="00775B55">
        <w:rPr>
          <w:rStyle w:val="FootnoteReference"/>
          <w:rFonts w:ascii="Times New Roman" w:eastAsia="Times New Roman" w:hAnsi="Times New Roman" w:cs="Times New Roman"/>
          <w:sz w:val="24"/>
          <w:szCs w:val="24"/>
        </w:rPr>
        <w:footnoteReference w:id="34"/>
      </w:r>
      <w:r w:rsidR="00EF0B6B" w:rsidRPr="00775B55">
        <w:rPr>
          <w:rFonts w:ascii="Times New Roman" w:eastAsia="Times New Roman" w:hAnsi="Times New Roman" w:cs="Times New Roman"/>
          <w:sz w:val="24"/>
          <w:szCs w:val="24"/>
        </w:rPr>
        <w:t xml:space="preserve"> </w:t>
      </w:r>
      <w:r w:rsidR="008263CA" w:rsidRPr="00775B55">
        <w:rPr>
          <w:rFonts w:ascii="Times New Roman" w:hAnsi="Times New Roman" w:cs="Times New Roman"/>
          <w:sz w:val="24"/>
          <w:szCs w:val="24"/>
        </w:rPr>
        <w:t>There is also the danger of data manipulation</w:t>
      </w:r>
      <w:r w:rsidR="00957527" w:rsidRPr="00775B55">
        <w:rPr>
          <w:rFonts w:ascii="Times New Roman" w:hAnsi="Times New Roman" w:cs="Times New Roman"/>
          <w:sz w:val="24"/>
          <w:szCs w:val="24"/>
        </w:rPr>
        <w:t>,</w:t>
      </w:r>
      <w:r w:rsidR="008263CA" w:rsidRPr="00775B55">
        <w:rPr>
          <w:rFonts w:ascii="Times New Roman" w:hAnsi="Times New Roman" w:cs="Times New Roman"/>
          <w:sz w:val="24"/>
          <w:szCs w:val="24"/>
        </w:rPr>
        <w:t xml:space="preserve"> </w:t>
      </w:r>
      <w:r w:rsidR="00957527" w:rsidRPr="00775B55">
        <w:rPr>
          <w:rFonts w:ascii="Times New Roman" w:hAnsi="Times New Roman" w:cs="Times New Roman"/>
          <w:sz w:val="24"/>
          <w:szCs w:val="24"/>
        </w:rPr>
        <w:t>f</w:t>
      </w:r>
      <w:r w:rsidR="00E46493" w:rsidRPr="00775B55">
        <w:rPr>
          <w:rFonts w:ascii="Times New Roman" w:hAnsi="Times New Roman" w:cs="Times New Roman"/>
          <w:sz w:val="24"/>
          <w:szCs w:val="24"/>
        </w:rPr>
        <w:t>or example,</w:t>
      </w:r>
      <w:r w:rsidR="008263CA" w:rsidRPr="00775B55">
        <w:rPr>
          <w:rFonts w:ascii="Times New Roman" w:hAnsi="Times New Roman" w:cs="Times New Roman"/>
          <w:sz w:val="24"/>
          <w:szCs w:val="24"/>
        </w:rPr>
        <w:t xml:space="preserve"> the ability of invisible hands to manipulate the outcomes of such monitoring</w:t>
      </w:r>
      <w:r w:rsidR="006B6A17" w:rsidRPr="00775B55">
        <w:rPr>
          <w:rFonts w:ascii="Times New Roman" w:hAnsi="Times New Roman" w:cs="Times New Roman"/>
          <w:sz w:val="24"/>
          <w:szCs w:val="24"/>
        </w:rPr>
        <w:t xml:space="preserve"> or deploy</w:t>
      </w:r>
      <w:r w:rsidR="002B474B" w:rsidRPr="00775B55">
        <w:rPr>
          <w:rFonts w:ascii="Times New Roman" w:hAnsi="Times New Roman" w:cs="Times New Roman"/>
          <w:sz w:val="24"/>
          <w:szCs w:val="24"/>
        </w:rPr>
        <w:t xml:space="preserve"> racist biases </w:t>
      </w:r>
      <w:r w:rsidR="008263CA" w:rsidRPr="00775B55">
        <w:rPr>
          <w:rFonts w:ascii="Times New Roman" w:hAnsi="Times New Roman" w:cs="Times New Roman"/>
          <w:sz w:val="24"/>
          <w:szCs w:val="24"/>
        </w:rPr>
        <w:t>algorithm</w:t>
      </w:r>
      <w:r w:rsidR="002B474B" w:rsidRPr="00775B55">
        <w:rPr>
          <w:rFonts w:ascii="Times New Roman" w:hAnsi="Times New Roman" w:cs="Times New Roman"/>
          <w:sz w:val="24"/>
          <w:szCs w:val="24"/>
        </w:rPr>
        <w:t>ized by</w:t>
      </w:r>
      <w:r w:rsidR="008263CA" w:rsidRPr="00775B55">
        <w:rPr>
          <w:rFonts w:ascii="Times New Roman" w:hAnsi="Times New Roman" w:cs="Times New Roman"/>
          <w:sz w:val="24"/>
          <w:szCs w:val="24"/>
        </w:rPr>
        <w:t xml:space="preserve"> programmers.</w:t>
      </w:r>
      <w:r w:rsidR="008263CA" w:rsidRPr="00775B55">
        <w:rPr>
          <w:rStyle w:val="FootnoteReference"/>
          <w:rFonts w:ascii="Times New Roman" w:hAnsi="Times New Roman" w:cs="Times New Roman"/>
          <w:sz w:val="24"/>
          <w:szCs w:val="24"/>
        </w:rPr>
        <w:footnoteReference w:id="35"/>
      </w:r>
      <w:r w:rsidR="006B6A17" w:rsidRPr="00775B55">
        <w:rPr>
          <w:rFonts w:ascii="Times New Roman" w:hAnsi="Times New Roman" w:cs="Times New Roman"/>
          <w:sz w:val="24"/>
          <w:szCs w:val="24"/>
        </w:rPr>
        <w:t xml:space="preserve"> There is reason to think</w:t>
      </w:r>
      <w:r w:rsidR="008263CA" w:rsidRPr="00775B55">
        <w:rPr>
          <w:rFonts w:ascii="Times New Roman" w:hAnsi="Times New Roman" w:cs="Times New Roman"/>
          <w:sz w:val="24"/>
          <w:szCs w:val="24"/>
        </w:rPr>
        <w:t xml:space="preserve"> that the internalization of the incrimination procedure will lack transparency and deprive the social aspect of the judicial process</w:t>
      </w:r>
      <w:r w:rsidR="006B6A17" w:rsidRPr="00775B55">
        <w:rPr>
          <w:rFonts w:ascii="Times New Roman" w:hAnsi="Times New Roman" w:cs="Times New Roman"/>
          <w:sz w:val="24"/>
          <w:szCs w:val="24"/>
        </w:rPr>
        <w:t xml:space="preserve"> while compromising </w:t>
      </w:r>
      <w:r w:rsidR="00957527" w:rsidRPr="00775B55">
        <w:rPr>
          <w:rFonts w:ascii="Times New Roman" w:hAnsi="Times New Roman" w:cs="Times New Roman"/>
          <w:sz w:val="24"/>
          <w:szCs w:val="24"/>
        </w:rPr>
        <w:t>d</w:t>
      </w:r>
      <w:r w:rsidR="002B474B" w:rsidRPr="00775B55">
        <w:rPr>
          <w:rFonts w:ascii="Times New Roman" w:hAnsi="Times New Roman" w:cs="Times New Roman"/>
          <w:sz w:val="24"/>
          <w:szCs w:val="24"/>
        </w:rPr>
        <w:t xml:space="preserve">ue </w:t>
      </w:r>
      <w:r w:rsidR="00957527" w:rsidRPr="00775B55">
        <w:rPr>
          <w:rFonts w:ascii="Times New Roman" w:hAnsi="Times New Roman" w:cs="Times New Roman"/>
          <w:sz w:val="24"/>
          <w:szCs w:val="24"/>
        </w:rPr>
        <w:t>p</w:t>
      </w:r>
      <w:r w:rsidR="002B474B" w:rsidRPr="00775B55">
        <w:rPr>
          <w:rFonts w:ascii="Times New Roman" w:hAnsi="Times New Roman" w:cs="Times New Roman"/>
          <w:sz w:val="24"/>
          <w:szCs w:val="24"/>
        </w:rPr>
        <w:t>rocess</w:t>
      </w:r>
      <w:r w:rsidR="006B6A17" w:rsidRPr="00775B55">
        <w:rPr>
          <w:rFonts w:ascii="Times New Roman" w:hAnsi="Times New Roman" w:cs="Times New Roman"/>
          <w:sz w:val="24"/>
          <w:szCs w:val="24"/>
        </w:rPr>
        <w:t>. T</w:t>
      </w:r>
      <w:r w:rsidR="008263CA" w:rsidRPr="00775B55">
        <w:rPr>
          <w:rFonts w:ascii="Times New Roman" w:hAnsi="Times New Roman" w:cs="Times New Roman"/>
          <w:sz w:val="24"/>
          <w:szCs w:val="24"/>
        </w:rPr>
        <w:t>he attempt to replace human judges by AI judicial software c</w:t>
      </w:r>
      <w:r w:rsidR="006B6A17" w:rsidRPr="00775B55">
        <w:rPr>
          <w:rFonts w:ascii="Times New Roman" w:hAnsi="Times New Roman" w:cs="Times New Roman"/>
          <w:sz w:val="24"/>
          <w:szCs w:val="24"/>
        </w:rPr>
        <w:t>omplicate</w:t>
      </w:r>
      <w:r w:rsidR="002B474B" w:rsidRPr="00775B55">
        <w:rPr>
          <w:rFonts w:ascii="Times New Roman" w:hAnsi="Times New Roman" w:cs="Times New Roman"/>
          <w:sz w:val="24"/>
          <w:szCs w:val="24"/>
        </w:rPr>
        <w:t>s th</w:t>
      </w:r>
      <w:r w:rsidR="0089637A" w:rsidRPr="00775B55">
        <w:rPr>
          <w:rFonts w:ascii="Times New Roman" w:hAnsi="Times New Roman" w:cs="Times New Roman"/>
          <w:sz w:val="24"/>
          <w:szCs w:val="24"/>
        </w:rPr>
        <w:t>e picture even more, because it i</w:t>
      </w:r>
      <w:r w:rsidR="006B6A17" w:rsidRPr="00775B55">
        <w:rPr>
          <w:rFonts w:ascii="Times New Roman" w:hAnsi="Times New Roman" w:cs="Times New Roman"/>
          <w:sz w:val="24"/>
          <w:szCs w:val="24"/>
        </w:rPr>
        <w:t>s not clear whether humans</w:t>
      </w:r>
      <w:r w:rsidR="002B474B" w:rsidRPr="00775B55">
        <w:rPr>
          <w:rFonts w:ascii="Times New Roman" w:hAnsi="Times New Roman" w:cs="Times New Roman"/>
          <w:sz w:val="24"/>
          <w:szCs w:val="24"/>
        </w:rPr>
        <w:t xml:space="preserve"> would</w:t>
      </w:r>
      <w:r w:rsidR="006B6A17" w:rsidRPr="00775B55">
        <w:rPr>
          <w:rFonts w:ascii="Times New Roman" w:hAnsi="Times New Roman" w:cs="Times New Roman"/>
          <w:sz w:val="24"/>
          <w:szCs w:val="24"/>
        </w:rPr>
        <w:t xml:space="preserve"> remain in or even</w:t>
      </w:r>
      <w:r w:rsidR="002B474B" w:rsidRPr="00775B55">
        <w:rPr>
          <w:rFonts w:ascii="Times New Roman" w:hAnsi="Times New Roman" w:cs="Times New Roman"/>
          <w:sz w:val="24"/>
          <w:szCs w:val="24"/>
        </w:rPr>
        <w:t xml:space="preserve"> on the loop</w:t>
      </w:r>
      <w:r w:rsidR="008263CA" w:rsidRPr="00775B55">
        <w:rPr>
          <w:rFonts w:ascii="Times New Roman" w:hAnsi="Times New Roman" w:cs="Times New Roman"/>
          <w:sz w:val="24"/>
          <w:szCs w:val="24"/>
        </w:rPr>
        <w:t>.</w:t>
      </w:r>
      <w:r w:rsidR="002B474B" w:rsidRPr="00775B55">
        <w:rPr>
          <w:rStyle w:val="FootnoteReference"/>
          <w:rFonts w:ascii="Times New Roman" w:hAnsi="Times New Roman" w:cs="Times New Roman"/>
          <w:sz w:val="24"/>
          <w:szCs w:val="24"/>
        </w:rPr>
        <w:footnoteReference w:id="36"/>
      </w:r>
      <w:r w:rsidR="009D611C" w:rsidRPr="00775B55">
        <w:rPr>
          <w:rFonts w:ascii="Times New Roman" w:hAnsi="Times New Roman" w:cs="Times New Roman"/>
          <w:sz w:val="24"/>
          <w:szCs w:val="24"/>
        </w:rPr>
        <w:t xml:space="preserve"> </w:t>
      </w:r>
      <w:r w:rsidR="00EF0B6B" w:rsidRPr="00775B55">
        <w:rPr>
          <w:rFonts w:ascii="Times New Roman" w:eastAsia="Times New Roman" w:hAnsi="Times New Roman" w:cs="Times New Roman"/>
          <w:sz w:val="24"/>
          <w:szCs w:val="24"/>
        </w:rPr>
        <w:t>This technological process, then, casts</w:t>
      </w:r>
      <w:r w:rsidR="00F803F8" w:rsidRPr="00775B55">
        <w:rPr>
          <w:rFonts w:ascii="Times New Roman" w:eastAsia="Times New Roman" w:hAnsi="Times New Roman" w:cs="Times New Roman"/>
          <w:sz w:val="24"/>
          <w:szCs w:val="24"/>
        </w:rPr>
        <w:t xml:space="preserve"> a dark </w:t>
      </w:r>
      <w:r w:rsidR="00F803F8" w:rsidRPr="00775B55">
        <w:rPr>
          <w:rFonts w:ascii="Times New Roman" w:eastAsia="Times New Roman" w:hAnsi="Times New Roman" w:cs="Times New Roman"/>
          <w:sz w:val="24"/>
          <w:szCs w:val="24"/>
        </w:rPr>
        <w:lastRenderedPageBreak/>
        <w:t xml:space="preserve">shadow over the </w:t>
      </w:r>
      <w:r w:rsidR="00EF0B6B" w:rsidRPr="00775B55">
        <w:rPr>
          <w:rFonts w:ascii="Times New Roman" w:eastAsia="Times New Roman" w:hAnsi="Times New Roman" w:cs="Times New Roman"/>
          <w:sz w:val="24"/>
          <w:szCs w:val="24"/>
        </w:rPr>
        <w:t>presumption</w:t>
      </w:r>
      <w:r w:rsidR="00F803F8" w:rsidRPr="00775B55">
        <w:rPr>
          <w:rFonts w:ascii="Times New Roman" w:eastAsia="Times New Roman" w:hAnsi="Times New Roman" w:cs="Times New Roman"/>
          <w:sz w:val="24"/>
          <w:szCs w:val="24"/>
        </w:rPr>
        <w:t xml:space="preserve"> of innocence</w:t>
      </w:r>
      <w:r w:rsidR="00EF0B6B" w:rsidRPr="00775B55">
        <w:rPr>
          <w:rFonts w:ascii="Times New Roman" w:eastAsia="Times New Roman" w:hAnsi="Times New Roman" w:cs="Times New Roman"/>
          <w:sz w:val="24"/>
          <w:szCs w:val="24"/>
        </w:rPr>
        <w:t xml:space="preserve"> and over the basic </w:t>
      </w:r>
      <w:r w:rsidR="00F92CE2" w:rsidRPr="00775B55">
        <w:rPr>
          <w:rFonts w:ascii="Times New Roman" w:eastAsia="Times New Roman" w:hAnsi="Times New Roman" w:cs="Times New Roman"/>
          <w:sz w:val="24"/>
          <w:szCs w:val="24"/>
        </w:rPr>
        <w:t xml:space="preserve">charitable </w:t>
      </w:r>
      <w:r w:rsidR="00F803F8" w:rsidRPr="00775B55">
        <w:rPr>
          <w:rFonts w:ascii="Times New Roman" w:eastAsia="Times New Roman" w:hAnsi="Times New Roman" w:cs="Times New Roman"/>
          <w:sz w:val="24"/>
          <w:szCs w:val="24"/>
        </w:rPr>
        <w:t>attitude toward human beings, be the</w:t>
      </w:r>
      <w:r w:rsidR="00A377FB" w:rsidRPr="00775B55">
        <w:rPr>
          <w:rFonts w:ascii="Times New Roman" w:eastAsia="Times New Roman" w:hAnsi="Times New Roman" w:cs="Times New Roman"/>
          <w:sz w:val="24"/>
          <w:szCs w:val="24"/>
        </w:rPr>
        <w:t>y</w:t>
      </w:r>
      <w:r w:rsidR="0076559F" w:rsidRPr="00775B55">
        <w:rPr>
          <w:rFonts w:ascii="Times New Roman" w:eastAsia="Times New Roman" w:hAnsi="Times New Roman" w:cs="Times New Roman"/>
          <w:sz w:val="24"/>
          <w:szCs w:val="24"/>
        </w:rPr>
        <w:t xml:space="preserve"> citizens or foreigners.</w:t>
      </w:r>
    </w:p>
    <w:p w14:paraId="20955F81" w14:textId="77777777" w:rsidR="00664650" w:rsidRPr="00775B55" w:rsidRDefault="00664650" w:rsidP="0076559F">
      <w:pPr>
        <w:bidi w:val="0"/>
        <w:spacing w:after="0" w:line="360" w:lineRule="auto"/>
        <w:jc w:val="both"/>
        <w:rPr>
          <w:rFonts w:ascii="Times New Roman" w:hAnsi="Times New Roman" w:cs="Times New Roman"/>
          <w:sz w:val="24"/>
          <w:szCs w:val="24"/>
        </w:rPr>
      </w:pPr>
    </w:p>
    <w:p w14:paraId="4064E04A" w14:textId="77777777" w:rsidR="0012591D" w:rsidRPr="00775B55" w:rsidRDefault="00F719AA" w:rsidP="0012591D">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2</w:t>
      </w:r>
      <w:r w:rsidR="00612C4F" w:rsidRPr="00775B55">
        <w:rPr>
          <w:rFonts w:ascii="Times New Roman" w:eastAsia="Times New Roman" w:hAnsi="Times New Roman" w:cs="Times New Roman"/>
          <w:b/>
          <w:bCs/>
          <w:sz w:val="24"/>
          <w:szCs w:val="24"/>
        </w:rPr>
        <w:t>.</w:t>
      </w:r>
      <w:r w:rsidR="00612C4F" w:rsidRPr="00775B55">
        <w:rPr>
          <w:rFonts w:ascii="Times New Roman" w:eastAsia="Times New Roman" w:hAnsi="Times New Roman" w:cs="Times New Roman"/>
          <w:sz w:val="24"/>
          <w:szCs w:val="24"/>
        </w:rPr>
        <w:t xml:space="preserve"> </w:t>
      </w:r>
      <w:r w:rsidR="008C25C4" w:rsidRPr="00775B55">
        <w:rPr>
          <w:rFonts w:ascii="Times New Roman" w:eastAsia="Times New Roman" w:hAnsi="Times New Roman" w:cs="Times New Roman"/>
          <w:b/>
          <w:bCs/>
          <w:sz w:val="24"/>
          <w:szCs w:val="24"/>
        </w:rPr>
        <w:t>Orthodoxy vs. Orthopraxy</w:t>
      </w:r>
      <w:r w:rsidR="0012591D" w:rsidRPr="00775B55">
        <w:rPr>
          <w:rFonts w:ascii="Times New Roman" w:eastAsia="Times New Roman" w:hAnsi="Times New Roman" w:cs="Times New Roman"/>
          <w:b/>
          <w:bCs/>
          <w:sz w:val="24"/>
          <w:szCs w:val="24"/>
        </w:rPr>
        <w:t xml:space="preserve">: Religious and </w:t>
      </w:r>
      <w:r w:rsidR="006133E8" w:rsidRPr="00775B55">
        <w:rPr>
          <w:rFonts w:ascii="Times New Roman" w:eastAsia="Times New Roman" w:hAnsi="Times New Roman" w:cs="Times New Roman"/>
          <w:b/>
          <w:bCs/>
          <w:sz w:val="24"/>
          <w:szCs w:val="24"/>
        </w:rPr>
        <w:t xml:space="preserve">Normative </w:t>
      </w:r>
      <w:r w:rsidR="0012591D" w:rsidRPr="00775B55">
        <w:rPr>
          <w:rFonts w:ascii="Times New Roman" w:eastAsia="Times New Roman" w:hAnsi="Times New Roman" w:cs="Times New Roman"/>
          <w:b/>
          <w:bCs/>
          <w:sz w:val="24"/>
          <w:szCs w:val="24"/>
        </w:rPr>
        <w:t>Distinctions</w:t>
      </w:r>
    </w:p>
    <w:p w14:paraId="6C845B04" w14:textId="52DCC657" w:rsidR="00583926" w:rsidRPr="00775B55" w:rsidRDefault="00C64F3E" w:rsidP="0012591D">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sz w:val="24"/>
          <w:szCs w:val="24"/>
        </w:rPr>
        <w:t>T</w:t>
      </w:r>
      <w:r w:rsidR="008C25C4" w:rsidRPr="00775B55">
        <w:rPr>
          <w:rFonts w:ascii="Times New Roman" w:eastAsia="Times New Roman" w:hAnsi="Times New Roman" w:cs="Times New Roman"/>
          <w:sz w:val="24"/>
          <w:szCs w:val="24"/>
        </w:rPr>
        <w:t>he term</w:t>
      </w:r>
      <w:r w:rsidRPr="00775B55">
        <w:rPr>
          <w:rFonts w:ascii="Times New Roman" w:eastAsia="Times New Roman" w:hAnsi="Times New Roman" w:cs="Times New Roman"/>
          <w:sz w:val="24"/>
          <w:szCs w:val="24"/>
        </w:rPr>
        <w:t>s “Orthodoxy” and</w:t>
      </w:r>
      <w:r w:rsidR="008C25C4"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its counterpart </w:t>
      </w:r>
      <w:r w:rsidR="00C00FDF" w:rsidRPr="00775B55">
        <w:rPr>
          <w:rFonts w:ascii="Times New Roman" w:eastAsia="Times New Roman" w:hAnsi="Times New Roman" w:cs="Times New Roman"/>
          <w:sz w:val="24"/>
          <w:szCs w:val="24"/>
        </w:rPr>
        <w:t>“</w:t>
      </w:r>
      <w:r w:rsidR="008C25C4" w:rsidRPr="00775B55">
        <w:rPr>
          <w:rFonts w:ascii="Times New Roman" w:eastAsia="Times New Roman" w:hAnsi="Times New Roman" w:cs="Times New Roman"/>
          <w:sz w:val="24"/>
          <w:szCs w:val="24"/>
        </w:rPr>
        <w:t>Orthopraxy</w:t>
      </w:r>
      <w:r w:rsidR="00C00FDF"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w:t>
      </w:r>
      <w:r w:rsidR="00F803F8" w:rsidRPr="00775B55">
        <w:rPr>
          <w:rFonts w:ascii="Times New Roman" w:eastAsia="Times New Roman" w:hAnsi="Times New Roman" w:cs="Times New Roman"/>
          <w:sz w:val="24"/>
          <w:szCs w:val="24"/>
        </w:rPr>
        <w:t xml:space="preserve">as </w:t>
      </w:r>
      <w:r w:rsidR="00957527" w:rsidRPr="00775B55">
        <w:rPr>
          <w:rFonts w:ascii="Times New Roman" w:eastAsia="Times New Roman" w:hAnsi="Times New Roman" w:cs="Times New Roman"/>
          <w:sz w:val="24"/>
          <w:szCs w:val="24"/>
        </w:rPr>
        <w:t xml:space="preserve">understood </w:t>
      </w:r>
      <w:r w:rsidR="00204A1B" w:rsidRPr="00775B55">
        <w:rPr>
          <w:rFonts w:ascii="Times New Roman" w:eastAsia="Times New Roman" w:hAnsi="Times New Roman" w:cs="Times New Roman"/>
          <w:sz w:val="24"/>
          <w:szCs w:val="24"/>
        </w:rPr>
        <w:t>in Jewish tradition require a working definition, bu</w:t>
      </w:r>
      <w:r w:rsidR="00583926" w:rsidRPr="00775B55">
        <w:rPr>
          <w:rFonts w:ascii="Times New Roman" w:eastAsia="Times New Roman" w:hAnsi="Times New Roman" w:cs="Times New Roman"/>
          <w:sz w:val="24"/>
          <w:szCs w:val="24"/>
        </w:rPr>
        <w:t xml:space="preserve">t </w:t>
      </w:r>
      <w:r w:rsidR="00204A1B" w:rsidRPr="00775B55">
        <w:rPr>
          <w:rFonts w:ascii="Times New Roman" w:eastAsia="Times New Roman" w:hAnsi="Times New Roman" w:cs="Times New Roman"/>
          <w:sz w:val="24"/>
          <w:szCs w:val="24"/>
        </w:rPr>
        <w:t xml:space="preserve">it </w:t>
      </w:r>
      <w:r w:rsidR="00583926" w:rsidRPr="00775B55">
        <w:rPr>
          <w:rFonts w:ascii="Times New Roman" w:eastAsia="Times New Roman" w:hAnsi="Times New Roman" w:cs="Times New Roman"/>
          <w:sz w:val="24"/>
          <w:szCs w:val="24"/>
        </w:rPr>
        <w:t xml:space="preserve">is useful to look </w:t>
      </w:r>
      <w:r w:rsidR="00957527" w:rsidRPr="00775B55">
        <w:rPr>
          <w:rFonts w:ascii="Times New Roman" w:eastAsia="Times New Roman" w:hAnsi="Times New Roman" w:cs="Times New Roman"/>
          <w:sz w:val="24"/>
          <w:szCs w:val="24"/>
        </w:rPr>
        <w:t xml:space="preserve">first </w:t>
      </w:r>
      <w:r w:rsidR="00583926" w:rsidRPr="00775B55">
        <w:rPr>
          <w:rFonts w:ascii="Times New Roman" w:eastAsia="Times New Roman" w:hAnsi="Times New Roman" w:cs="Times New Roman"/>
          <w:sz w:val="24"/>
          <w:szCs w:val="24"/>
        </w:rPr>
        <w:t xml:space="preserve">at Orthopraxy through a broader lens. </w:t>
      </w:r>
      <w:r w:rsidR="00583926" w:rsidRPr="00775B55">
        <w:rPr>
          <w:rFonts w:ascii="Times New Roman" w:hAnsi="Times New Roman" w:cs="Times New Roman"/>
          <w:sz w:val="24"/>
          <w:szCs w:val="24"/>
          <w:shd w:val="clear" w:color="auto" w:fill="FFFFFF"/>
        </w:rPr>
        <w:t>According to the online Miriam Webster Dictionary, “The first known use of orthodoxy was in 1630</w:t>
      </w:r>
      <w:r w:rsidR="00225600" w:rsidRPr="00775B55">
        <w:rPr>
          <w:rFonts w:ascii="Times New Roman" w:hAnsi="Times New Roman" w:cs="Times New Roman"/>
          <w:sz w:val="24"/>
          <w:szCs w:val="24"/>
          <w:shd w:val="clear" w:color="auto" w:fill="FFFFFF"/>
        </w:rPr>
        <w:t>.</w:t>
      </w:r>
      <w:r w:rsidR="00583926" w:rsidRPr="00775B55">
        <w:rPr>
          <w:rFonts w:ascii="Times New Roman" w:hAnsi="Times New Roman" w:cs="Times New Roman"/>
          <w:sz w:val="24"/>
          <w:szCs w:val="24"/>
          <w:shd w:val="clear" w:color="auto" w:fill="FFFFFF"/>
        </w:rPr>
        <w:t xml:space="preserve">” </w:t>
      </w:r>
      <w:r w:rsidR="00583926" w:rsidRPr="00775B55">
        <w:rPr>
          <w:rFonts w:ascii="Times New Roman" w:eastAsia="Times New Roman" w:hAnsi="Times New Roman" w:cs="Times New Roman"/>
          <w:sz w:val="24"/>
          <w:szCs w:val="24"/>
        </w:rPr>
        <w:t xml:space="preserve">Judith A. </w:t>
      </w:r>
      <w:proofErr w:type="spellStart"/>
      <w:r w:rsidR="00583926" w:rsidRPr="00775B55">
        <w:rPr>
          <w:rFonts w:ascii="Times New Roman" w:eastAsia="Times New Roman" w:hAnsi="Times New Roman" w:cs="Times New Roman"/>
          <w:sz w:val="24"/>
          <w:szCs w:val="24"/>
        </w:rPr>
        <w:t>Berling</w:t>
      </w:r>
      <w:proofErr w:type="spellEnd"/>
      <w:r w:rsidR="00583926" w:rsidRPr="00775B55">
        <w:rPr>
          <w:rFonts w:ascii="Times New Roman" w:eastAsia="Times New Roman" w:hAnsi="Times New Roman" w:cs="Times New Roman"/>
          <w:sz w:val="24"/>
          <w:szCs w:val="24"/>
        </w:rPr>
        <w:t xml:space="preserve"> states that “Orthopraxy is central to the dynamics </w:t>
      </w:r>
      <w:r w:rsidR="00957527" w:rsidRPr="00775B55">
        <w:rPr>
          <w:rFonts w:ascii="Times New Roman" w:eastAsia="Times New Roman" w:hAnsi="Times New Roman" w:cs="Times New Roman"/>
          <w:sz w:val="24"/>
          <w:szCs w:val="24"/>
        </w:rPr>
        <w:t>o</w:t>
      </w:r>
      <w:r w:rsidR="00583926" w:rsidRPr="00775B55">
        <w:rPr>
          <w:rFonts w:ascii="Times New Roman" w:eastAsia="Times New Roman" w:hAnsi="Times New Roman" w:cs="Times New Roman"/>
          <w:sz w:val="24"/>
          <w:szCs w:val="24"/>
        </w:rPr>
        <w:t>f religious life in Judaism, Hinduism, Confucianism, and Islam</w:t>
      </w:r>
      <w:r w:rsidR="00225600" w:rsidRPr="00775B55">
        <w:rPr>
          <w:rFonts w:ascii="Times New Roman" w:eastAsia="Times New Roman" w:hAnsi="Times New Roman" w:cs="Times New Roman"/>
          <w:sz w:val="24"/>
          <w:szCs w:val="24"/>
        </w:rPr>
        <w:t>,</w:t>
      </w:r>
      <w:r w:rsidR="00583926" w:rsidRPr="00775B55">
        <w:rPr>
          <w:rFonts w:ascii="Times New Roman" w:eastAsia="Times New Roman" w:hAnsi="Times New Roman" w:cs="Times New Roman"/>
          <w:sz w:val="24"/>
          <w:szCs w:val="24"/>
        </w:rPr>
        <w:t>” where “observance of the religious code (orthopraxy) establishes and reinforces the cultural or ethnic identity of the community</w:t>
      </w:r>
      <w:r w:rsidR="00225600" w:rsidRPr="00775B55">
        <w:rPr>
          <w:rFonts w:ascii="Times New Roman" w:eastAsia="Times New Roman" w:hAnsi="Times New Roman" w:cs="Times New Roman"/>
          <w:sz w:val="24"/>
          <w:szCs w:val="24"/>
        </w:rPr>
        <w:t>.</w:t>
      </w:r>
      <w:r w:rsidR="00583926" w:rsidRPr="00775B55">
        <w:rPr>
          <w:rFonts w:ascii="Times New Roman" w:eastAsia="Times New Roman" w:hAnsi="Times New Roman" w:cs="Times New Roman"/>
          <w:sz w:val="24"/>
          <w:szCs w:val="24"/>
        </w:rPr>
        <w:t xml:space="preserve">” </w:t>
      </w:r>
      <w:proofErr w:type="spellStart"/>
      <w:r w:rsidR="00583926" w:rsidRPr="00775B55">
        <w:rPr>
          <w:rFonts w:ascii="Times New Roman" w:eastAsia="Times New Roman" w:hAnsi="Times New Roman" w:cs="Times New Roman"/>
          <w:sz w:val="24"/>
          <w:szCs w:val="24"/>
        </w:rPr>
        <w:t>Berling</w:t>
      </w:r>
      <w:proofErr w:type="spellEnd"/>
      <w:r w:rsidR="00583926" w:rsidRPr="00775B55">
        <w:rPr>
          <w:rFonts w:ascii="Times New Roman" w:eastAsia="Times New Roman" w:hAnsi="Times New Roman" w:cs="Times New Roman"/>
          <w:sz w:val="24"/>
          <w:szCs w:val="24"/>
        </w:rPr>
        <w:t xml:space="preserve"> emphasizes that “</w:t>
      </w:r>
      <w:r w:rsidR="00957527" w:rsidRPr="00775B55">
        <w:rPr>
          <w:rFonts w:ascii="Times New Roman" w:eastAsia="Times New Roman" w:hAnsi="Times New Roman" w:cs="Times New Roman"/>
          <w:sz w:val="24"/>
          <w:szCs w:val="24"/>
        </w:rPr>
        <w:t>i</w:t>
      </w:r>
      <w:r w:rsidR="00583926" w:rsidRPr="00775B55">
        <w:rPr>
          <w:rFonts w:ascii="Times New Roman" w:eastAsia="Times New Roman" w:hAnsi="Times New Roman" w:cs="Times New Roman"/>
          <w:sz w:val="24"/>
          <w:szCs w:val="24"/>
        </w:rPr>
        <w:t>n most cases orthopraxy and orthodoxy are intimately connected […] Belief and practice at once entail and support each other</w:t>
      </w:r>
      <w:r w:rsidR="00225600" w:rsidRPr="00775B55">
        <w:rPr>
          <w:rFonts w:ascii="Times New Roman" w:eastAsia="Times New Roman" w:hAnsi="Times New Roman" w:cs="Times New Roman"/>
          <w:sz w:val="24"/>
          <w:szCs w:val="24"/>
        </w:rPr>
        <w:t>.</w:t>
      </w:r>
      <w:r w:rsidR="00583926" w:rsidRPr="00775B55">
        <w:rPr>
          <w:rFonts w:ascii="Times New Roman" w:eastAsia="Times New Roman" w:hAnsi="Times New Roman" w:cs="Times New Roman"/>
          <w:sz w:val="24"/>
          <w:szCs w:val="24"/>
        </w:rPr>
        <w:t>”</w:t>
      </w:r>
      <w:r w:rsidR="00583926" w:rsidRPr="00775B55">
        <w:rPr>
          <w:rStyle w:val="FootnoteReference"/>
          <w:rFonts w:ascii="Times New Roman" w:eastAsia="Times New Roman" w:hAnsi="Times New Roman" w:cs="Times New Roman"/>
          <w:sz w:val="24"/>
          <w:szCs w:val="24"/>
        </w:rPr>
        <w:footnoteReference w:id="37"/>
      </w:r>
    </w:p>
    <w:p w14:paraId="6EB6D67E" w14:textId="77777777" w:rsidR="0012591D" w:rsidRPr="00775B55" w:rsidRDefault="0012591D" w:rsidP="0012591D">
      <w:pPr>
        <w:bidi w:val="0"/>
        <w:spacing w:line="360" w:lineRule="auto"/>
        <w:jc w:val="both"/>
        <w:rPr>
          <w:rFonts w:ascii="Times New Roman" w:eastAsia="Times New Roman" w:hAnsi="Times New Roman" w:cs="Times New Roman"/>
          <w:sz w:val="24"/>
          <w:szCs w:val="24"/>
        </w:rPr>
      </w:pPr>
    </w:p>
    <w:p w14:paraId="519721AA" w14:textId="44A6F229" w:rsidR="0012591D" w:rsidRPr="00775B55" w:rsidRDefault="0012591D" w:rsidP="0012591D">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2.1. Orthodoxy vs. Orthopraxy in Judaism</w:t>
      </w:r>
    </w:p>
    <w:p w14:paraId="351B71C0" w14:textId="0DCFE31A" w:rsidR="00053ABD" w:rsidRPr="00775B55" w:rsidRDefault="00204A1B" w:rsidP="00053ABD">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w:t>
      </w:r>
      <w:r w:rsidR="008A7640" w:rsidRPr="00775B55">
        <w:rPr>
          <w:rFonts w:ascii="Times New Roman" w:eastAsia="Times New Roman" w:hAnsi="Times New Roman" w:cs="Times New Roman"/>
          <w:sz w:val="24"/>
          <w:szCs w:val="24"/>
        </w:rPr>
        <w:t>he term “Orthopraxy” was nearly absent f</w:t>
      </w:r>
      <w:r w:rsidRPr="00775B55">
        <w:rPr>
          <w:rFonts w:ascii="Times New Roman" w:eastAsia="Times New Roman" w:hAnsi="Times New Roman" w:cs="Times New Roman"/>
          <w:sz w:val="24"/>
          <w:szCs w:val="24"/>
        </w:rPr>
        <w:t>rom the controversies on Jewish</w:t>
      </w:r>
      <w:r w:rsidR="008A7640" w:rsidRPr="00775B55">
        <w:rPr>
          <w:rFonts w:ascii="Times New Roman" w:eastAsia="Times New Roman" w:hAnsi="Times New Roman" w:cs="Times New Roman"/>
          <w:sz w:val="24"/>
          <w:szCs w:val="24"/>
        </w:rPr>
        <w:t xml:space="preserve"> Orthodoxy</w:t>
      </w:r>
      <w:r w:rsidRPr="00775B55">
        <w:rPr>
          <w:rFonts w:ascii="Times New Roman" w:eastAsia="Times New Roman" w:hAnsi="Times New Roman" w:cs="Times New Roman"/>
          <w:sz w:val="24"/>
          <w:szCs w:val="24"/>
        </w:rPr>
        <w:t xml:space="preserve"> as a distinctively modern phenomenon</w:t>
      </w:r>
      <w:r w:rsidR="00583926" w:rsidRPr="00775B55">
        <w:rPr>
          <w:rFonts w:ascii="Times New Roman" w:eastAsia="Times New Roman" w:hAnsi="Times New Roman" w:cs="Times New Roman"/>
          <w:sz w:val="24"/>
          <w:szCs w:val="24"/>
        </w:rPr>
        <w:t>.</w:t>
      </w:r>
      <w:r w:rsidR="008A7640" w:rsidRPr="00775B55">
        <w:rPr>
          <w:rFonts w:ascii="Times New Roman" w:eastAsia="Times New Roman" w:hAnsi="Times New Roman" w:cs="Times New Roman"/>
          <w:sz w:val="24"/>
          <w:szCs w:val="24"/>
        </w:rPr>
        <w:t xml:space="preserve"> As </w:t>
      </w:r>
      <w:proofErr w:type="spellStart"/>
      <w:r w:rsidR="008A7640" w:rsidRPr="00775B55">
        <w:rPr>
          <w:rFonts w:ascii="Times New Roman" w:eastAsia="Times New Roman" w:hAnsi="Times New Roman" w:cs="Times New Roman"/>
          <w:sz w:val="24"/>
          <w:szCs w:val="24"/>
        </w:rPr>
        <w:t>Nethaniel</w:t>
      </w:r>
      <w:proofErr w:type="spellEnd"/>
      <w:r w:rsidR="008A7640" w:rsidRPr="00775B55">
        <w:rPr>
          <w:rFonts w:ascii="Times New Roman" w:eastAsia="Times New Roman" w:hAnsi="Times New Roman" w:cs="Times New Roman"/>
          <w:sz w:val="24"/>
          <w:szCs w:val="24"/>
        </w:rPr>
        <w:t xml:space="preserve"> </w:t>
      </w:r>
      <w:proofErr w:type="spellStart"/>
      <w:r w:rsidR="008A7640" w:rsidRPr="00775B55">
        <w:rPr>
          <w:rFonts w:ascii="Times New Roman" w:eastAsia="Times New Roman" w:hAnsi="Times New Roman" w:cs="Times New Roman"/>
          <w:sz w:val="24"/>
          <w:szCs w:val="24"/>
        </w:rPr>
        <w:t>Katzburg</w:t>
      </w:r>
      <w:proofErr w:type="spellEnd"/>
      <w:r w:rsidR="008A7640" w:rsidRPr="00775B55">
        <w:rPr>
          <w:rFonts w:ascii="Times New Roman" w:eastAsia="Times New Roman" w:hAnsi="Times New Roman" w:cs="Times New Roman"/>
          <w:sz w:val="24"/>
          <w:szCs w:val="24"/>
        </w:rPr>
        <w:t xml:space="preserve"> asserts, “The term ‘Orthodoxy’ first appeared in respect to Judaism in 1795 and became widely used from the beginning of the 19th century in contradistinction to the Reform movement in Judaism</w:t>
      </w:r>
      <w:r w:rsidR="00225600" w:rsidRPr="00775B55">
        <w:rPr>
          <w:rFonts w:ascii="Times New Roman" w:eastAsia="Times New Roman" w:hAnsi="Times New Roman" w:cs="Times New Roman"/>
          <w:sz w:val="24"/>
          <w:szCs w:val="24"/>
        </w:rPr>
        <w:t>.</w:t>
      </w:r>
      <w:r w:rsidR="008A7640" w:rsidRPr="00775B55">
        <w:rPr>
          <w:rFonts w:ascii="Times New Roman" w:eastAsia="Times New Roman" w:hAnsi="Times New Roman" w:cs="Times New Roman"/>
          <w:sz w:val="24"/>
          <w:szCs w:val="24"/>
        </w:rPr>
        <w:t>”</w:t>
      </w:r>
      <w:r w:rsidR="008A7640" w:rsidRPr="00775B55">
        <w:rPr>
          <w:rStyle w:val="FootnoteReference"/>
          <w:rFonts w:ascii="Times New Roman" w:eastAsia="Times New Roman" w:hAnsi="Times New Roman" w:cs="Times New Roman"/>
          <w:sz w:val="24"/>
          <w:szCs w:val="24"/>
        </w:rPr>
        <w:footnoteReference w:id="38"/>
      </w:r>
      <w:r w:rsidR="008A7640" w:rsidRPr="00775B55">
        <w:rPr>
          <w:rFonts w:ascii="Times New Roman" w:eastAsia="Times New Roman" w:hAnsi="Times New Roman" w:cs="Times New Roman"/>
          <w:sz w:val="24"/>
          <w:szCs w:val="24"/>
        </w:rPr>
        <w:t xml:space="preserve"> Jacob Katz noted that t</w:t>
      </w:r>
      <w:r w:rsidR="00DE5FFD" w:rsidRPr="00775B55">
        <w:rPr>
          <w:rFonts w:ascii="Times New Roman" w:eastAsia="Times New Roman" w:hAnsi="Times New Roman" w:cs="Times New Roman"/>
          <w:sz w:val="24"/>
          <w:szCs w:val="24"/>
        </w:rPr>
        <w:t xml:space="preserve">he Jewish self-coining </w:t>
      </w:r>
      <w:r w:rsidR="008A7640" w:rsidRPr="00775B55">
        <w:rPr>
          <w:rFonts w:ascii="Times New Roman" w:eastAsia="Times New Roman" w:hAnsi="Times New Roman" w:cs="Times New Roman"/>
          <w:sz w:val="24"/>
          <w:szCs w:val="24"/>
        </w:rPr>
        <w:t>“</w:t>
      </w:r>
      <w:r w:rsidR="00DE5FFD" w:rsidRPr="00775B55">
        <w:rPr>
          <w:rFonts w:ascii="Times New Roman" w:eastAsia="Times New Roman" w:hAnsi="Times New Roman" w:cs="Times New Roman"/>
          <w:sz w:val="24"/>
          <w:szCs w:val="24"/>
        </w:rPr>
        <w:t>Orthodox</w:t>
      </w:r>
      <w:r w:rsidR="008A7640" w:rsidRPr="00775B55">
        <w:rPr>
          <w:rFonts w:ascii="Times New Roman" w:eastAsia="Times New Roman" w:hAnsi="Times New Roman" w:cs="Times New Roman"/>
          <w:sz w:val="24"/>
          <w:szCs w:val="24"/>
        </w:rPr>
        <w:t>”</w:t>
      </w:r>
      <w:r w:rsidR="00DE5FFD" w:rsidRPr="00775B55">
        <w:rPr>
          <w:rFonts w:ascii="Times New Roman" w:eastAsia="Times New Roman" w:hAnsi="Times New Roman" w:cs="Times New Roman"/>
          <w:sz w:val="24"/>
          <w:szCs w:val="24"/>
        </w:rPr>
        <w:t xml:space="preserve"> borrows a Christian </w:t>
      </w:r>
      <w:r w:rsidR="00957527" w:rsidRPr="00775B55">
        <w:rPr>
          <w:rFonts w:ascii="Times New Roman" w:eastAsia="Times New Roman" w:hAnsi="Times New Roman" w:cs="Times New Roman"/>
          <w:sz w:val="24"/>
          <w:szCs w:val="24"/>
        </w:rPr>
        <w:t>term</w:t>
      </w:r>
      <w:r w:rsidR="00DE5FFD" w:rsidRPr="00775B55">
        <w:rPr>
          <w:rFonts w:ascii="Times New Roman" w:eastAsia="Times New Roman" w:hAnsi="Times New Roman" w:cs="Times New Roman"/>
          <w:sz w:val="24"/>
          <w:szCs w:val="24"/>
        </w:rPr>
        <w:t xml:space="preserve"> which is contrasted with Heterodoxy.</w:t>
      </w:r>
      <w:r w:rsidR="00DE5FFD" w:rsidRPr="00775B55">
        <w:rPr>
          <w:rStyle w:val="FootnoteReference"/>
          <w:rFonts w:ascii="Times New Roman" w:hAnsi="Times New Roman" w:cs="Times New Roman"/>
          <w:sz w:val="24"/>
          <w:szCs w:val="24"/>
          <w:shd w:val="clear" w:color="auto" w:fill="FFFFFF"/>
        </w:rPr>
        <w:footnoteReference w:id="39"/>
      </w:r>
      <w:r w:rsidR="00DE5FFD" w:rsidRPr="00775B55">
        <w:rPr>
          <w:rFonts w:ascii="Times New Roman" w:eastAsia="Times New Roman" w:hAnsi="Times New Roman" w:cs="Times New Roman"/>
          <w:sz w:val="24"/>
          <w:szCs w:val="24"/>
        </w:rPr>
        <w:t xml:space="preserve"> </w:t>
      </w:r>
      <w:r w:rsidR="00053ABD" w:rsidRPr="00775B55">
        <w:rPr>
          <w:rFonts w:ascii="Times New Roman" w:eastAsia="Times New Roman" w:hAnsi="Times New Roman" w:cs="Times New Roman"/>
          <w:sz w:val="24"/>
          <w:szCs w:val="24"/>
        </w:rPr>
        <w:t xml:space="preserve">This influence is apparent in </w:t>
      </w:r>
      <w:r w:rsidR="00957527" w:rsidRPr="00775B55">
        <w:rPr>
          <w:rFonts w:ascii="Times New Roman" w:eastAsia="Times New Roman" w:hAnsi="Times New Roman" w:cs="Times New Roman"/>
          <w:sz w:val="24"/>
          <w:szCs w:val="24"/>
        </w:rPr>
        <w:t xml:space="preserve">the </w:t>
      </w:r>
      <w:r w:rsidR="00053ABD" w:rsidRPr="00775B55">
        <w:rPr>
          <w:rFonts w:ascii="Times New Roman" w:eastAsia="Times New Roman" w:hAnsi="Times New Roman" w:cs="Times New Roman"/>
          <w:sz w:val="24"/>
          <w:szCs w:val="24"/>
        </w:rPr>
        <w:t xml:space="preserve">increasing trend of defining Judaism according </w:t>
      </w:r>
      <w:r w:rsidR="00957527" w:rsidRPr="00775B55">
        <w:rPr>
          <w:rFonts w:ascii="Times New Roman" w:eastAsia="Times New Roman" w:hAnsi="Times New Roman" w:cs="Times New Roman"/>
          <w:sz w:val="24"/>
          <w:szCs w:val="24"/>
        </w:rPr>
        <w:t xml:space="preserve">to </w:t>
      </w:r>
      <w:r w:rsidR="00053ABD" w:rsidRPr="00775B55">
        <w:rPr>
          <w:rFonts w:ascii="Times New Roman" w:eastAsia="Times New Roman" w:hAnsi="Times New Roman" w:cs="Times New Roman"/>
          <w:sz w:val="24"/>
          <w:szCs w:val="24"/>
        </w:rPr>
        <w:t xml:space="preserve">a </w:t>
      </w:r>
      <w:r w:rsidR="00957527" w:rsidRPr="00775B55">
        <w:rPr>
          <w:rFonts w:ascii="Times New Roman" w:eastAsia="Times New Roman" w:hAnsi="Times New Roman" w:cs="Times New Roman"/>
          <w:sz w:val="24"/>
          <w:szCs w:val="24"/>
        </w:rPr>
        <w:t>c</w:t>
      </w:r>
      <w:r w:rsidR="00053ABD" w:rsidRPr="00775B55">
        <w:rPr>
          <w:rFonts w:ascii="Times New Roman" w:eastAsia="Times New Roman" w:hAnsi="Times New Roman" w:cs="Times New Roman"/>
          <w:sz w:val="24"/>
          <w:szCs w:val="24"/>
        </w:rPr>
        <w:t>atechistic s</w:t>
      </w:r>
      <w:r w:rsidR="00AA536B" w:rsidRPr="00775B55">
        <w:rPr>
          <w:rFonts w:ascii="Times New Roman" w:eastAsia="Times New Roman" w:hAnsi="Times New Roman" w:cs="Times New Roman"/>
          <w:sz w:val="24"/>
          <w:szCs w:val="24"/>
        </w:rPr>
        <w:t>et</w:t>
      </w:r>
      <w:r w:rsidR="00053ABD" w:rsidRPr="00775B55">
        <w:rPr>
          <w:rFonts w:ascii="Times New Roman" w:eastAsia="Times New Roman" w:hAnsi="Times New Roman" w:cs="Times New Roman"/>
          <w:sz w:val="24"/>
          <w:szCs w:val="24"/>
        </w:rPr>
        <w:t xml:space="preserve"> of foundational beliefs in </w:t>
      </w:r>
      <w:r w:rsidR="00957527" w:rsidRPr="00775B55">
        <w:rPr>
          <w:rFonts w:ascii="Times New Roman" w:eastAsia="Times New Roman" w:hAnsi="Times New Roman" w:cs="Times New Roman"/>
          <w:sz w:val="24"/>
          <w:szCs w:val="24"/>
        </w:rPr>
        <w:t>nineteenth-</w:t>
      </w:r>
      <w:r w:rsidR="00053ABD" w:rsidRPr="00775B55">
        <w:rPr>
          <w:rFonts w:ascii="Times New Roman" w:eastAsia="Times New Roman" w:hAnsi="Times New Roman" w:cs="Times New Roman"/>
          <w:sz w:val="24"/>
          <w:szCs w:val="24"/>
        </w:rPr>
        <w:t>century Germany (</w:t>
      </w:r>
      <w:r w:rsidR="005D70B7" w:rsidRPr="00775B55">
        <w:rPr>
          <w:rFonts w:ascii="Times New Roman" w:eastAsia="Times New Roman" w:hAnsi="Times New Roman" w:cs="Times New Roman"/>
          <w:sz w:val="24"/>
          <w:szCs w:val="24"/>
        </w:rPr>
        <w:t xml:space="preserve">or the Kingdom of Prussia, </w:t>
      </w:r>
      <w:r w:rsidR="00053ABD" w:rsidRPr="00775B55">
        <w:rPr>
          <w:rFonts w:ascii="Times New Roman" w:eastAsia="Times New Roman" w:hAnsi="Times New Roman" w:cs="Times New Roman"/>
          <w:sz w:val="24"/>
          <w:szCs w:val="24"/>
        </w:rPr>
        <w:t>then a global</w:t>
      </w:r>
      <w:r w:rsidR="005D70B7" w:rsidRPr="00775B55">
        <w:rPr>
          <w:rFonts w:ascii="Times New Roman" w:eastAsia="Times New Roman" w:hAnsi="Times New Roman" w:cs="Times New Roman"/>
          <w:sz w:val="24"/>
          <w:szCs w:val="24"/>
        </w:rPr>
        <w:t xml:space="preserve"> </w:t>
      </w:r>
      <w:r w:rsidR="005D70B7" w:rsidRPr="00775B55">
        <w:rPr>
          <w:rFonts w:ascii="Times New Roman" w:eastAsia="Times New Roman" w:hAnsi="Times New Roman" w:cs="Times New Roman"/>
          <w:sz w:val="24"/>
          <w:szCs w:val="24"/>
        </w:rPr>
        <w:lastRenderedPageBreak/>
        <w:t>empire</w:t>
      </w:r>
      <w:r w:rsidR="00053ABD" w:rsidRPr="00775B55">
        <w:rPr>
          <w:rFonts w:ascii="Times New Roman" w:eastAsia="Times New Roman" w:hAnsi="Times New Roman" w:cs="Times New Roman"/>
          <w:sz w:val="24"/>
          <w:szCs w:val="24"/>
        </w:rPr>
        <w:t>)</w:t>
      </w:r>
      <w:r w:rsidR="00053ABD" w:rsidRPr="00775B55">
        <w:rPr>
          <w:rStyle w:val="FootnoteReference"/>
          <w:rFonts w:ascii="Times New Roman" w:eastAsia="Times New Roman" w:hAnsi="Times New Roman" w:cs="Times New Roman"/>
          <w:sz w:val="24"/>
          <w:szCs w:val="24"/>
        </w:rPr>
        <w:footnoteReference w:id="40"/>
      </w:r>
      <w:r w:rsidR="008F3DF6" w:rsidRPr="00775B55">
        <w:rPr>
          <w:rFonts w:ascii="Times New Roman" w:eastAsia="Times New Roman" w:hAnsi="Times New Roman" w:cs="Times New Roman"/>
          <w:sz w:val="24"/>
          <w:szCs w:val="24"/>
        </w:rPr>
        <w:t xml:space="preserve"> and more generally in</w:t>
      </w:r>
      <w:r w:rsidR="008F3DF6" w:rsidRPr="00775B55">
        <w:rPr>
          <w:rFonts w:ascii="Times New Roman" w:hAnsi="Times New Roman" w:cs="Times New Roman"/>
          <w:sz w:val="24"/>
          <w:szCs w:val="24"/>
        </w:rPr>
        <w:t xml:space="preserve"> the ‘Protestant’-style </w:t>
      </w:r>
      <w:r w:rsidR="008F3DF6" w:rsidRPr="00775B55">
        <w:rPr>
          <w:rFonts w:ascii="Times New Roman" w:eastAsia="Times New Roman" w:hAnsi="Times New Roman" w:cs="Times New Roman"/>
          <w:sz w:val="24"/>
          <w:szCs w:val="24"/>
        </w:rPr>
        <w:t xml:space="preserve">restriction of </w:t>
      </w:r>
      <w:r w:rsidR="00957527" w:rsidRPr="00775B55">
        <w:rPr>
          <w:rFonts w:ascii="Times New Roman" w:eastAsia="Times New Roman" w:hAnsi="Times New Roman" w:cs="Times New Roman"/>
          <w:sz w:val="24"/>
          <w:szCs w:val="24"/>
        </w:rPr>
        <w:t>r</w:t>
      </w:r>
      <w:r w:rsidR="008F3DF6" w:rsidRPr="00775B55">
        <w:rPr>
          <w:rFonts w:ascii="Times New Roman" w:eastAsia="Times New Roman" w:hAnsi="Times New Roman" w:cs="Times New Roman"/>
          <w:sz w:val="24"/>
          <w:szCs w:val="24"/>
        </w:rPr>
        <w:t>eligion to the private and communal spheres.</w:t>
      </w:r>
      <w:r w:rsidR="008F3DF6" w:rsidRPr="00775B55">
        <w:rPr>
          <w:rStyle w:val="FootnoteReference"/>
          <w:rFonts w:ascii="Times New Roman" w:eastAsia="Times New Roman" w:hAnsi="Times New Roman" w:cs="Times New Roman"/>
          <w:sz w:val="24"/>
          <w:szCs w:val="24"/>
        </w:rPr>
        <w:footnoteReference w:id="41"/>
      </w:r>
      <w:r w:rsidR="00C043ED" w:rsidRPr="00775B55">
        <w:rPr>
          <w:rFonts w:ascii="Times New Roman" w:eastAsia="Times New Roman" w:hAnsi="Times New Roman" w:cs="Times New Roman"/>
          <w:sz w:val="24"/>
          <w:szCs w:val="24"/>
        </w:rPr>
        <w:t xml:space="preserve"> It is an open question, that exceeds the present study, whether this ‘Protestant turn’ was accompanied by increasing halakhic attention to the status of intention in Jewish </w:t>
      </w:r>
      <w:r w:rsidR="00C21112" w:rsidRPr="00775B55">
        <w:rPr>
          <w:rFonts w:ascii="Times New Roman" w:eastAsia="Times New Roman" w:hAnsi="Times New Roman" w:cs="Times New Roman"/>
          <w:sz w:val="24"/>
          <w:szCs w:val="24"/>
        </w:rPr>
        <w:t>l</w:t>
      </w:r>
      <w:r w:rsidR="00C043ED" w:rsidRPr="00775B55">
        <w:rPr>
          <w:rFonts w:ascii="Times New Roman" w:eastAsia="Times New Roman" w:hAnsi="Times New Roman" w:cs="Times New Roman"/>
          <w:sz w:val="24"/>
          <w:szCs w:val="24"/>
        </w:rPr>
        <w:t>aw and its proper conduct.</w:t>
      </w:r>
      <w:r w:rsidR="00C043ED" w:rsidRPr="00775B55">
        <w:rPr>
          <w:rStyle w:val="FootnoteReference"/>
          <w:rFonts w:ascii="Times New Roman" w:eastAsia="Times New Roman" w:hAnsi="Times New Roman" w:cs="Times New Roman"/>
          <w:sz w:val="24"/>
          <w:szCs w:val="24"/>
        </w:rPr>
        <w:footnoteReference w:id="42"/>
      </w:r>
    </w:p>
    <w:p w14:paraId="124FC1C6" w14:textId="0AB788F5" w:rsidR="00C64F3E" w:rsidRPr="00775B55" w:rsidRDefault="004E6779" w:rsidP="00584C6C">
      <w:pPr>
        <w:bidi w:val="0"/>
        <w:spacing w:line="360" w:lineRule="auto"/>
        <w:ind w:firstLine="720"/>
        <w:jc w:val="both"/>
        <w:rPr>
          <w:rFonts w:ascii="Times New Roman" w:hAnsi="Times New Roman" w:cs="Times New Roman"/>
          <w:sz w:val="24"/>
          <w:szCs w:val="24"/>
        </w:rPr>
      </w:pPr>
      <w:r w:rsidRPr="00775B55">
        <w:rPr>
          <w:rFonts w:ascii="Times New Roman" w:eastAsia="Times New Roman" w:hAnsi="Times New Roman" w:cs="Times New Roman"/>
          <w:sz w:val="24"/>
          <w:szCs w:val="24"/>
        </w:rPr>
        <w:t>T</w:t>
      </w:r>
      <w:r w:rsidR="0035048A" w:rsidRPr="00775B55">
        <w:rPr>
          <w:rFonts w:ascii="Times New Roman" w:eastAsia="Times New Roman" w:hAnsi="Times New Roman" w:cs="Times New Roman"/>
          <w:sz w:val="24"/>
          <w:szCs w:val="24"/>
        </w:rPr>
        <w:t>he term Orthodoxy was</w:t>
      </w:r>
      <w:r w:rsidR="00C64F3E"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often</w:t>
      </w:r>
      <w:r w:rsidR="0035048A" w:rsidRPr="00775B55">
        <w:rPr>
          <w:rFonts w:ascii="Times New Roman" w:eastAsia="Times New Roman" w:hAnsi="Times New Roman" w:cs="Times New Roman"/>
          <w:sz w:val="24"/>
          <w:szCs w:val="24"/>
        </w:rPr>
        <w:t xml:space="preserve"> used</w:t>
      </w:r>
      <w:r w:rsidR="00C64F3E" w:rsidRPr="00775B55">
        <w:rPr>
          <w:rFonts w:ascii="Times New Roman" w:eastAsia="Times New Roman" w:hAnsi="Times New Roman" w:cs="Times New Roman"/>
          <w:sz w:val="24"/>
          <w:szCs w:val="24"/>
        </w:rPr>
        <w:t xml:space="preserve"> polemic</w:t>
      </w:r>
      <w:r w:rsidR="0035048A" w:rsidRPr="00775B55">
        <w:rPr>
          <w:rFonts w:ascii="Times New Roman" w:eastAsia="Times New Roman" w:hAnsi="Times New Roman" w:cs="Times New Roman"/>
          <w:sz w:val="24"/>
          <w:szCs w:val="24"/>
        </w:rPr>
        <w:t>ally</w:t>
      </w:r>
      <w:r w:rsidR="00C64F3E" w:rsidRPr="00775B55">
        <w:rPr>
          <w:rFonts w:ascii="Times New Roman" w:eastAsia="Times New Roman" w:hAnsi="Times New Roman" w:cs="Times New Roman"/>
          <w:sz w:val="24"/>
          <w:szCs w:val="24"/>
        </w:rPr>
        <w:t xml:space="preserve"> and </w:t>
      </w:r>
      <w:r w:rsidR="0035048A" w:rsidRPr="00775B55">
        <w:rPr>
          <w:rFonts w:ascii="Times New Roman" w:eastAsia="Times New Roman" w:hAnsi="Times New Roman" w:cs="Times New Roman"/>
          <w:sz w:val="24"/>
          <w:szCs w:val="24"/>
        </w:rPr>
        <w:t xml:space="preserve">was subject to a </w:t>
      </w:r>
      <w:r w:rsidR="00C64F3E" w:rsidRPr="00775B55">
        <w:rPr>
          <w:rFonts w:ascii="Times New Roman" w:eastAsia="Times New Roman" w:hAnsi="Times New Roman" w:cs="Times New Roman"/>
          <w:sz w:val="24"/>
          <w:szCs w:val="24"/>
        </w:rPr>
        <w:t>terminological dispute</w:t>
      </w:r>
      <w:r w:rsidR="0035048A" w:rsidRPr="00775B55">
        <w:rPr>
          <w:rFonts w:ascii="Times New Roman" w:eastAsia="Times New Roman" w:hAnsi="Times New Roman" w:cs="Times New Roman"/>
          <w:sz w:val="24"/>
          <w:szCs w:val="24"/>
        </w:rPr>
        <w:t>.</w:t>
      </w:r>
      <w:r w:rsidR="00C64F3E" w:rsidRPr="00775B55">
        <w:rPr>
          <w:rStyle w:val="FootnoteReference"/>
          <w:rFonts w:ascii="Times New Roman" w:eastAsia="Times New Roman" w:hAnsi="Times New Roman" w:cs="Times New Roman"/>
          <w:sz w:val="24"/>
          <w:szCs w:val="24"/>
        </w:rPr>
        <w:footnoteReference w:id="43"/>
      </w:r>
      <w:r w:rsidR="00583926" w:rsidRPr="00775B55">
        <w:rPr>
          <w:rFonts w:ascii="Times New Roman" w:eastAsia="Times New Roman" w:hAnsi="Times New Roman" w:cs="Times New Roman"/>
          <w:sz w:val="24"/>
          <w:szCs w:val="24"/>
        </w:rPr>
        <w:t xml:space="preserve"> </w:t>
      </w:r>
      <w:r w:rsidR="0035048A" w:rsidRPr="00775B55">
        <w:rPr>
          <w:rFonts w:ascii="Times New Roman" w:hAnsi="Times New Roman" w:cs="Times New Roman"/>
          <w:sz w:val="24"/>
          <w:szCs w:val="24"/>
        </w:rPr>
        <w:t>Jewish Orthodoxy to its</w:t>
      </w:r>
      <w:r w:rsidR="00BB0E1F" w:rsidRPr="00775B55">
        <w:rPr>
          <w:rFonts w:ascii="Times New Roman" w:hAnsi="Times New Roman" w:cs="Times New Roman"/>
          <w:sz w:val="24"/>
          <w:szCs w:val="24"/>
        </w:rPr>
        <w:t xml:space="preserve"> sociological sub-branches may</w:t>
      </w:r>
      <w:r w:rsidR="0035048A" w:rsidRPr="00775B55">
        <w:rPr>
          <w:rFonts w:ascii="Times New Roman" w:hAnsi="Times New Roman" w:cs="Times New Roman"/>
          <w:sz w:val="24"/>
          <w:szCs w:val="24"/>
        </w:rPr>
        <w:t xml:space="preserve"> be Orthoprac</w:t>
      </w:r>
      <w:r w:rsidR="00CA4436" w:rsidRPr="00775B55">
        <w:rPr>
          <w:rFonts w:ascii="Times New Roman" w:hAnsi="Times New Roman" w:cs="Times New Roman"/>
          <w:sz w:val="24"/>
          <w:szCs w:val="24"/>
        </w:rPr>
        <w:t>tic insofar as it is pragmatic or non-dogmatic</w:t>
      </w:r>
      <w:r w:rsidR="0035048A" w:rsidRPr="00775B55">
        <w:rPr>
          <w:rStyle w:val="FootnoteReference"/>
          <w:rFonts w:ascii="Times New Roman" w:hAnsi="Times New Roman" w:cs="Times New Roman"/>
          <w:sz w:val="24"/>
          <w:szCs w:val="24"/>
        </w:rPr>
        <w:footnoteReference w:id="44"/>
      </w:r>
      <w:r w:rsidR="00CA4436" w:rsidRPr="00775B55">
        <w:rPr>
          <w:rFonts w:ascii="Times New Roman" w:hAnsi="Times New Roman" w:cs="Times New Roman"/>
          <w:sz w:val="24"/>
          <w:szCs w:val="24"/>
        </w:rPr>
        <w:t xml:space="preserve"> and</w:t>
      </w:r>
      <w:r w:rsidR="0035048A" w:rsidRPr="00775B55">
        <w:rPr>
          <w:rFonts w:ascii="Times New Roman" w:hAnsi="Times New Roman" w:cs="Times New Roman"/>
          <w:sz w:val="24"/>
          <w:szCs w:val="24"/>
        </w:rPr>
        <w:t xml:space="preserve"> open to world</w:t>
      </w:r>
      <w:r w:rsidR="00584C6C" w:rsidRPr="00775B55">
        <w:rPr>
          <w:rFonts w:ascii="Times New Roman" w:hAnsi="Times New Roman" w:cs="Times New Roman"/>
          <w:sz w:val="24"/>
          <w:szCs w:val="24"/>
        </w:rPr>
        <w:t xml:space="preserve"> experiences</w:t>
      </w:r>
      <w:r w:rsidR="0035048A" w:rsidRPr="00775B55">
        <w:rPr>
          <w:rFonts w:ascii="Times New Roman" w:hAnsi="Times New Roman" w:cs="Times New Roman"/>
          <w:sz w:val="24"/>
          <w:szCs w:val="24"/>
        </w:rPr>
        <w:t>.</w:t>
      </w:r>
      <w:r w:rsidR="0035048A" w:rsidRPr="00775B55">
        <w:rPr>
          <w:rStyle w:val="FootnoteReference"/>
          <w:rFonts w:ascii="Times New Roman" w:hAnsi="Times New Roman" w:cs="Times New Roman"/>
          <w:sz w:val="24"/>
          <w:szCs w:val="24"/>
        </w:rPr>
        <w:footnoteReference w:id="45"/>
      </w:r>
      <w:r w:rsidR="0035048A" w:rsidRPr="00775B55">
        <w:rPr>
          <w:rFonts w:ascii="Times New Roman" w:hAnsi="Times New Roman" w:cs="Times New Roman"/>
          <w:sz w:val="24"/>
          <w:szCs w:val="24"/>
        </w:rPr>
        <w:t xml:space="preserve"> Many or even most Orthodox Jewish thinkers in fact incline toward </w:t>
      </w:r>
      <w:r w:rsidR="0035048A" w:rsidRPr="00775B55">
        <w:rPr>
          <w:rFonts w:ascii="Times New Roman" w:hAnsi="Times New Roman" w:cs="Times New Roman"/>
          <w:sz w:val="24"/>
          <w:szCs w:val="24"/>
        </w:rPr>
        <w:lastRenderedPageBreak/>
        <w:t>pragmatic ways of thinking.</w:t>
      </w:r>
      <w:r w:rsidR="0035048A" w:rsidRPr="00775B55">
        <w:rPr>
          <w:rStyle w:val="FootnoteReference"/>
          <w:rFonts w:ascii="Times New Roman" w:hAnsi="Times New Roman" w:cs="Times New Roman"/>
          <w:sz w:val="24"/>
          <w:szCs w:val="24"/>
        </w:rPr>
        <w:footnoteReference w:id="46"/>
      </w:r>
      <w:r w:rsidR="0035048A" w:rsidRPr="00775B55">
        <w:rPr>
          <w:rFonts w:ascii="Times New Roman" w:hAnsi="Times New Roman" w:cs="Times New Roman"/>
          <w:sz w:val="24"/>
          <w:szCs w:val="24"/>
        </w:rPr>
        <w:t xml:space="preserve"> Yet, there is something about the label</w:t>
      </w:r>
      <w:r w:rsidR="0035048A" w:rsidRPr="00775B55">
        <w:rPr>
          <w:rStyle w:val="FootnoteReference"/>
          <w:rFonts w:ascii="Times New Roman" w:hAnsi="Times New Roman" w:cs="Times New Roman"/>
          <w:sz w:val="24"/>
          <w:szCs w:val="24"/>
        </w:rPr>
        <w:footnoteReference w:id="47"/>
      </w:r>
      <w:r w:rsidR="0035048A" w:rsidRPr="00775B55">
        <w:rPr>
          <w:rFonts w:ascii="Times New Roman" w:hAnsi="Times New Roman" w:cs="Times New Roman"/>
          <w:sz w:val="24"/>
          <w:szCs w:val="24"/>
        </w:rPr>
        <w:t xml:space="preserve"> </w:t>
      </w:r>
      <w:r w:rsidR="0035048A" w:rsidRPr="00775B55">
        <w:rPr>
          <w:rFonts w:ascii="Times New Roman" w:eastAsia="Times New Roman" w:hAnsi="Times New Roman" w:cs="Times New Roman"/>
          <w:sz w:val="24"/>
          <w:szCs w:val="24"/>
        </w:rPr>
        <w:t>“Orthodoxy”</w:t>
      </w:r>
      <w:r w:rsidR="0035048A" w:rsidRPr="00775B55">
        <w:rPr>
          <w:rFonts w:ascii="Times New Roman" w:hAnsi="Times New Roman" w:cs="Times New Roman"/>
          <w:sz w:val="24"/>
          <w:szCs w:val="24"/>
        </w:rPr>
        <w:t xml:space="preserve"> whic</w:t>
      </w:r>
      <w:r w:rsidR="00584C6C" w:rsidRPr="00775B55">
        <w:rPr>
          <w:rFonts w:ascii="Times New Roman" w:hAnsi="Times New Roman" w:cs="Times New Roman"/>
          <w:sz w:val="24"/>
          <w:szCs w:val="24"/>
        </w:rPr>
        <w:t>h pushes</w:t>
      </w:r>
      <w:r w:rsidR="0082475B" w:rsidRPr="00775B55">
        <w:rPr>
          <w:rFonts w:ascii="Times New Roman" w:hAnsi="Times New Roman" w:cs="Times New Roman"/>
          <w:sz w:val="24"/>
          <w:szCs w:val="24"/>
        </w:rPr>
        <w:t>—</w:t>
      </w:r>
      <w:r w:rsidR="00584C6C" w:rsidRPr="00775B55">
        <w:rPr>
          <w:rFonts w:ascii="Times New Roman" w:hAnsi="Times New Roman" w:cs="Times New Roman"/>
          <w:sz w:val="24"/>
          <w:szCs w:val="24"/>
        </w:rPr>
        <w:t>inter alia, due to a</w:t>
      </w:r>
      <w:r w:rsidR="0035048A" w:rsidRPr="00775B55">
        <w:rPr>
          <w:rFonts w:ascii="Times New Roman" w:hAnsi="Times New Roman" w:cs="Times New Roman"/>
          <w:sz w:val="24"/>
          <w:szCs w:val="24"/>
        </w:rPr>
        <w:t xml:space="preserve"> modern pr</w:t>
      </w:r>
      <w:r w:rsidR="00584C6C" w:rsidRPr="00775B55">
        <w:rPr>
          <w:rFonts w:ascii="Times New Roman" w:hAnsi="Times New Roman" w:cs="Times New Roman"/>
          <w:sz w:val="24"/>
          <w:szCs w:val="24"/>
        </w:rPr>
        <w:t>edilection for extremism, at the expense of the “excluded middle”</w:t>
      </w:r>
      <w:r w:rsidR="0082475B" w:rsidRPr="00775B55">
        <w:rPr>
          <w:rFonts w:ascii="Times New Roman" w:hAnsi="Times New Roman" w:cs="Times New Roman"/>
          <w:sz w:val="24"/>
          <w:szCs w:val="24"/>
        </w:rPr>
        <w:t>—</w:t>
      </w:r>
      <w:r w:rsidR="0035048A" w:rsidRPr="00775B55">
        <w:rPr>
          <w:rFonts w:ascii="Times New Roman" w:hAnsi="Times New Roman" w:cs="Times New Roman"/>
          <w:sz w:val="24"/>
          <w:szCs w:val="24"/>
        </w:rPr>
        <w:t>toward dogmatism, separatism, and exclusionism.</w:t>
      </w:r>
      <w:r w:rsidR="0035048A" w:rsidRPr="00775B55">
        <w:rPr>
          <w:rStyle w:val="FootnoteReference"/>
          <w:rFonts w:ascii="Times New Roman" w:eastAsia="Times New Roman" w:hAnsi="Times New Roman" w:cs="Times New Roman"/>
          <w:sz w:val="24"/>
          <w:szCs w:val="24"/>
        </w:rPr>
        <w:footnoteReference w:id="48"/>
      </w:r>
      <w:r w:rsidR="0035048A" w:rsidRPr="00775B55">
        <w:rPr>
          <w:rFonts w:ascii="Times New Roman" w:hAnsi="Times New Roman" w:cs="Times New Roman"/>
          <w:sz w:val="24"/>
          <w:szCs w:val="24"/>
        </w:rPr>
        <w:t xml:space="preserve"> This kind of “Orthodoxy” seems at odds with rabbinic tradition </w:t>
      </w:r>
      <w:r w:rsidR="00584C6C" w:rsidRPr="00775B55">
        <w:rPr>
          <w:rFonts w:ascii="Times New Roman" w:hAnsi="Times New Roman" w:cs="Times New Roman"/>
          <w:sz w:val="24"/>
          <w:szCs w:val="24"/>
        </w:rPr>
        <w:t>and its interpersonal character</w:t>
      </w:r>
      <w:r w:rsidR="00C64F3E" w:rsidRPr="00775B55">
        <w:rPr>
          <w:rFonts w:ascii="Times New Roman" w:eastAsia="Times New Roman" w:hAnsi="Times New Roman" w:cs="Times New Roman"/>
          <w:sz w:val="24"/>
          <w:szCs w:val="24"/>
        </w:rPr>
        <w:t xml:space="preserve">. </w:t>
      </w:r>
    </w:p>
    <w:p w14:paraId="0BD2B6E1" w14:textId="20AC1ABD" w:rsidR="00785952" w:rsidRPr="00775B55" w:rsidRDefault="00C00FDF" w:rsidP="00A36D99">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Whereas “Orthodoxy”</w:t>
      </w:r>
      <w:r w:rsidR="00516CB8" w:rsidRPr="00775B55">
        <w:rPr>
          <w:rFonts w:ascii="Times New Roman" w:eastAsia="Times New Roman" w:hAnsi="Times New Roman" w:cs="Times New Roman"/>
          <w:sz w:val="24"/>
          <w:szCs w:val="24"/>
        </w:rPr>
        <w:t xml:space="preserve"> denotes</w:t>
      </w:r>
      <w:r w:rsidRPr="00775B55">
        <w:rPr>
          <w:rFonts w:ascii="Times New Roman" w:eastAsia="Times New Roman" w:hAnsi="Times New Roman" w:cs="Times New Roman"/>
          <w:sz w:val="24"/>
          <w:szCs w:val="24"/>
        </w:rPr>
        <w:t xml:space="preserve"> “true </w:t>
      </w:r>
      <w:r w:rsidRPr="00775B55">
        <w:rPr>
          <w:rFonts w:ascii="Times New Roman" w:eastAsia="Times New Roman" w:hAnsi="Times New Roman" w:cs="Times New Roman"/>
          <w:i/>
          <w:iCs/>
          <w:sz w:val="24"/>
          <w:szCs w:val="24"/>
        </w:rPr>
        <w:t>beliefs</w:t>
      </w:r>
      <w:r w:rsidRPr="00775B55">
        <w:rPr>
          <w:rFonts w:ascii="Times New Roman" w:eastAsia="Times New Roman" w:hAnsi="Times New Roman" w:cs="Times New Roman"/>
          <w:sz w:val="24"/>
          <w:szCs w:val="24"/>
        </w:rPr>
        <w:t xml:space="preserve">” </w:t>
      </w:r>
      <w:r w:rsidR="009B56A6" w:rsidRPr="00775B55">
        <w:rPr>
          <w:rFonts w:ascii="Times New Roman" w:eastAsia="Times New Roman" w:hAnsi="Times New Roman" w:cs="Times New Roman"/>
          <w:sz w:val="24"/>
          <w:szCs w:val="24"/>
        </w:rPr>
        <w:t xml:space="preserve">and </w:t>
      </w:r>
      <w:r w:rsidR="00957527" w:rsidRPr="00775B55">
        <w:rPr>
          <w:rFonts w:ascii="Times New Roman" w:eastAsia="Times New Roman" w:hAnsi="Times New Roman" w:cs="Times New Roman"/>
          <w:sz w:val="24"/>
          <w:szCs w:val="24"/>
        </w:rPr>
        <w:t xml:space="preserve">is </w:t>
      </w:r>
      <w:r w:rsidR="0082475B" w:rsidRPr="00775B55">
        <w:rPr>
          <w:rFonts w:ascii="Times New Roman" w:eastAsia="Times New Roman" w:hAnsi="Times New Roman" w:cs="Times New Roman"/>
          <w:sz w:val="24"/>
          <w:szCs w:val="24"/>
        </w:rPr>
        <w:t>m</w:t>
      </w:r>
      <w:r w:rsidR="009B56A6" w:rsidRPr="00775B55">
        <w:rPr>
          <w:rFonts w:ascii="Times New Roman" w:eastAsia="Times New Roman" w:hAnsi="Times New Roman" w:cs="Times New Roman"/>
          <w:sz w:val="24"/>
          <w:szCs w:val="24"/>
        </w:rPr>
        <w:t xml:space="preserve">arked by </w:t>
      </w:r>
      <w:r w:rsidR="00AB418A" w:rsidRPr="00775B55">
        <w:rPr>
          <w:rFonts w:ascii="Times New Roman" w:eastAsia="Times New Roman" w:hAnsi="Times New Roman" w:cs="Times New Roman"/>
          <w:sz w:val="24"/>
          <w:szCs w:val="24"/>
        </w:rPr>
        <w:t xml:space="preserve">cognitivism or intellectualism and </w:t>
      </w:r>
      <w:r w:rsidR="009B56A6" w:rsidRPr="00775B55">
        <w:rPr>
          <w:rFonts w:ascii="Times New Roman" w:eastAsia="Times New Roman" w:hAnsi="Times New Roman" w:cs="Times New Roman"/>
          <w:sz w:val="24"/>
          <w:szCs w:val="24"/>
        </w:rPr>
        <w:t xml:space="preserve">an </w:t>
      </w:r>
      <w:r w:rsidR="000A3FBD" w:rsidRPr="00775B55">
        <w:rPr>
          <w:rFonts w:ascii="Times New Roman" w:eastAsia="Times New Roman" w:hAnsi="Times New Roman" w:cs="Times New Roman"/>
          <w:sz w:val="24"/>
          <w:szCs w:val="24"/>
        </w:rPr>
        <w:t>increased</w:t>
      </w:r>
      <w:r w:rsidR="009B56A6" w:rsidRPr="00775B55">
        <w:rPr>
          <w:rFonts w:ascii="Times New Roman" w:eastAsia="Times New Roman" w:hAnsi="Times New Roman" w:cs="Times New Roman"/>
          <w:sz w:val="24"/>
          <w:szCs w:val="24"/>
        </w:rPr>
        <w:t xml:space="preserve"> attention to inner life and subjective experiences,</w:t>
      </w:r>
      <w:r w:rsidR="00AB418A" w:rsidRPr="00775B55">
        <w:rPr>
          <w:rStyle w:val="FootnoteReference"/>
          <w:rFonts w:ascii="Times New Roman" w:eastAsia="Times New Roman" w:hAnsi="Times New Roman" w:cs="Times New Roman"/>
          <w:sz w:val="24"/>
          <w:szCs w:val="24"/>
        </w:rPr>
        <w:footnoteReference w:id="49"/>
      </w:r>
      <w:r w:rsidR="009B56A6"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Ortho</w:t>
      </w:r>
      <w:r w:rsidRPr="00775B55">
        <w:rPr>
          <w:rFonts w:ascii="Times New Roman" w:eastAsia="Times New Roman" w:hAnsi="Times New Roman" w:cs="Times New Roman"/>
          <w:i/>
          <w:iCs/>
          <w:sz w:val="24"/>
          <w:szCs w:val="24"/>
        </w:rPr>
        <w:t>praxy</w:t>
      </w:r>
      <w:r w:rsidRPr="00775B55">
        <w:rPr>
          <w:rFonts w:ascii="Times New Roman" w:eastAsia="Times New Roman" w:hAnsi="Times New Roman" w:cs="Times New Roman"/>
          <w:sz w:val="24"/>
          <w:szCs w:val="24"/>
        </w:rPr>
        <w:t xml:space="preserve"> is the pragmatic inclination toward deeds and the primacy of the performative and </w:t>
      </w:r>
      <w:r w:rsidR="00293E33" w:rsidRPr="00775B55">
        <w:rPr>
          <w:rFonts w:ascii="Times New Roman" w:eastAsia="Times New Roman" w:hAnsi="Times New Roman" w:cs="Times New Roman"/>
          <w:sz w:val="24"/>
          <w:szCs w:val="24"/>
        </w:rPr>
        <w:t xml:space="preserve">the </w:t>
      </w:r>
      <w:r w:rsidRPr="00775B55">
        <w:rPr>
          <w:rFonts w:ascii="Times New Roman" w:eastAsia="Times New Roman" w:hAnsi="Times New Roman" w:cs="Times New Roman"/>
          <w:sz w:val="24"/>
          <w:szCs w:val="24"/>
        </w:rPr>
        <w:t>ethical</w:t>
      </w:r>
      <w:r w:rsidR="00A36D99" w:rsidRPr="00775B55">
        <w:rPr>
          <w:rFonts w:ascii="Times New Roman" w:eastAsia="Times New Roman" w:hAnsi="Times New Roman" w:cs="Times New Roman"/>
          <w:sz w:val="24"/>
          <w:szCs w:val="24"/>
        </w:rPr>
        <w:t xml:space="preserve">. </w:t>
      </w:r>
      <w:r w:rsidR="00A36D99" w:rsidRPr="00775B55">
        <w:rPr>
          <w:rFonts w:ascii="Times New Roman" w:hAnsi="Times New Roman" w:cs="Times New Roman"/>
          <w:sz w:val="24"/>
          <w:szCs w:val="24"/>
        </w:rPr>
        <w:t xml:space="preserve">The orthopraxy found in normative Jewish tradition predicates on a positive or at least neutral philosophical anthropology and </w:t>
      </w:r>
      <w:r w:rsidR="000C5E05" w:rsidRPr="00775B55">
        <w:rPr>
          <w:rFonts w:ascii="Times New Roman" w:hAnsi="Times New Roman" w:cs="Times New Roman"/>
          <w:sz w:val="24"/>
          <w:szCs w:val="24"/>
        </w:rPr>
        <w:t xml:space="preserve">is </w:t>
      </w:r>
      <w:r w:rsidR="00A36D99" w:rsidRPr="00775B55">
        <w:rPr>
          <w:rFonts w:ascii="Times New Roman" w:hAnsi="Times New Roman" w:cs="Times New Roman"/>
          <w:sz w:val="24"/>
          <w:szCs w:val="24"/>
        </w:rPr>
        <w:t>thus distinguishable from more negative anthropologies found in some Abrahamic traditions regarding the unworthiness (or lack of merit) of the human creature.</w:t>
      </w:r>
      <w:r w:rsidR="005F4F80" w:rsidRPr="00775B55">
        <w:rPr>
          <w:rStyle w:val="FootnoteReference"/>
          <w:rFonts w:ascii="Times New Roman" w:eastAsia="Times New Roman" w:hAnsi="Times New Roman" w:cs="Times New Roman"/>
          <w:sz w:val="24"/>
          <w:szCs w:val="24"/>
        </w:rPr>
        <w:footnoteReference w:id="50"/>
      </w:r>
      <w:r w:rsidR="005072E7" w:rsidRPr="00775B55">
        <w:rPr>
          <w:rFonts w:ascii="Times New Roman" w:eastAsia="Times New Roman" w:hAnsi="Times New Roman" w:cs="Times New Roman"/>
          <w:sz w:val="24"/>
          <w:szCs w:val="24"/>
        </w:rPr>
        <w:t xml:space="preserve"> </w:t>
      </w:r>
      <w:r w:rsidR="00A36D99" w:rsidRPr="00775B55">
        <w:rPr>
          <w:rFonts w:ascii="Times New Roman" w:eastAsia="Times New Roman" w:hAnsi="Times New Roman" w:cs="Times New Roman"/>
          <w:sz w:val="24"/>
          <w:szCs w:val="24"/>
        </w:rPr>
        <w:t>This inclination</w:t>
      </w:r>
      <w:r w:rsidR="008910A8" w:rsidRPr="00775B55">
        <w:rPr>
          <w:rFonts w:ascii="Times New Roman" w:eastAsia="Times New Roman" w:hAnsi="Times New Roman" w:cs="Times New Roman"/>
          <w:sz w:val="24"/>
          <w:szCs w:val="24"/>
        </w:rPr>
        <w:t xml:space="preserve"> is not</w:t>
      </w:r>
      <w:r w:rsidR="00A36D99" w:rsidRPr="00775B55">
        <w:rPr>
          <w:rFonts w:ascii="Times New Roman" w:eastAsia="Times New Roman" w:hAnsi="Times New Roman" w:cs="Times New Roman"/>
          <w:sz w:val="24"/>
          <w:szCs w:val="24"/>
        </w:rPr>
        <w:t xml:space="preserve"> necessarily </w:t>
      </w:r>
      <w:r w:rsidR="008910A8" w:rsidRPr="00775B55">
        <w:rPr>
          <w:rFonts w:ascii="Times New Roman" w:eastAsia="Times New Roman" w:hAnsi="Times New Roman" w:cs="Times New Roman"/>
          <w:sz w:val="24"/>
          <w:szCs w:val="24"/>
        </w:rPr>
        <w:t>committed to the tr</w:t>
      </w:r>
      <w:r w:rsidR="00A36D99" w:rsidRPr="00775B55">
        <w:rPr>
          <w:rFonts w:ascii="Times New Roman" w:eastAsia="Times New Roman" w:hAnsi="Times New Roman" w:cs="Times New Roman"/>
          <w:sz w:val="24"/>
          <w:szCs w:val="24"/>
        </w:rPr>
        <w:t>aditional set of Jewish beliefs</w:t>
      </w:r>
      <w:r w:rsidR="008910A8" w:rsidRPr="00775B55">
        <w:rPr>
          <w:rFonts w:ascii="Times New Roman" w:eastAsia="Times New Roman" w:hAnsi="Times New Roman" w:cs="Times New Roman"/>
          <w:sz w:val="24"/>
          <w:szCs w:val="24"/>
        </w:rPr>
        <w:t xml:space="preserve"> </w:t>
      </w:r>
      <w:r w:rsidR="00A36D99" w:rsidRPr="00775B55">
        <w:rPr>
          <w:rFonts w:ascii="Times New Roman" w:eastAsia="Times New Roman" w:hAnsi="Times New Roman" w:cs="Times New Roman"/>
          <w:sz w:val="24"/>
          <w:szCs w:val="24"/>
        </w:rPr>
        <w:t xml:space="preserve">but surely does not reject it </w:t>
      </w:r>
      <w:r w:rsidR="00A36D99" w:rsidRPr="00E913AE">
        <w:rPr>
          <w:rFonts w:ascii="Times New Roman" w:eastAsia="Times New Roman" w:hAnsi="Times New Roman" w:cs="Times New Roman"/>
          <w:i/>
          <w:iCs/>
          <w:sz w:val="24"/>
          <w:szCs w:val="24"/>
        </w:rPr>
        <w:t>a</w:t>
      </w:r>
      <w:r w:rsidR="000C5E05" w:rsidRPr="00E913AE">
        <w:rPr>
          <w:rFonts w:ascii="Times New Roman" w:eastAsia="Times New Roman" w:hAnsi="Times New Roman" w:cs="Times New Roman"/>
          <w:i/>
          <w:iCs/>
          <w:sz w:val="24"/>
          <w:szCs w:val="24"/>
        </w:rPr>
        <w:t xml:space="preserve"> </w:t>
      </w:r>
      <w:r w:rsidR="00A36D99" w:rsidRPr="00E913AE">
        <w:rPr>
          <w:rFonts w:ascii="Times New Roman" w:eastAsia="Times New Roman" w:hAnsi="Times New Roman" w:cs="Times New Roman"/>
          <w:i/>
          <w:iCs/>
          <w:sz w:val="24"/>
          <w:szCs w:val="24"/>
        </w:rPr>
        <w:t>priori</w:t>
      </w:r>
      <w:r w:rsidR="00A36D99" w:rsidRPr="00775B55">
        <w:rPr>
          <w:rFonts w:ascii="Times New Roman" w:eastAsia="Times New Roman" w:hAnsi="Times New Roman" w:cs="Times New Roman"/>
          <w:sz w:val="24"/>
          <w:szCs w:val="24"/>
        </w:rPr>
        <w:t>.</w:t>
      </w:r>
      <w:r w:rsidR="00A36D99" w:rsidRPr="00775B55">
        <w:rPr>
          <w:rStyle w:val="FootnoteReference"/>
          <w:rFonts w:ascii="Times New Roman" w:eastAsia="Times New Roman" w:hAnsi="Times New Roman" w:cs="Times New Roman"/>
          <w:sz w:val="24"/>
          <w:szCs w:val="24"/>
        </w:rPr>
        <w:footnoteReference w:id="51"/>
      </w:r>
      <w:r w:rsidR="00A36D99" w:rsidRPr="00775B55">
        <w:rPr>
          <w:rFonts w:ascii="Times New Roman" w:eastAsia="Times New Roman" w:hAnsi="Times New Roman" w:cs="Times New Roman"/>
          <w:sz w:val="24"/>
          <w:szCs w:val="24"/>
        </w:rPr>
        <w:t xml:space="preserve"> </w:t>
      </w:r>
      <w:r w:rsidR="005072E7" w:rsidRPr="00775B55">
        <w:rPr>
          <w:rFonts w:ascii="Times New Roman" w:eastAsia="Times New Roman" w:hAnsi="Times New Roman" w:cs="Times New Roman"/>
          <w:sz w:val="24"/>
          <w:szCs w:val="24"/>
        </w:rPr>
        <w:t>A helpful</w:t>
      </w:r>
      <w:r w:rsidR="00785952" w:rsidRPr="00775B55">
        <w:rPr>
          <w:rFonts w:ascii="Times New Roman" w:eastAsia="Times New Roman" w:hAnsi="Times New Roman" w:cs="Times New Roman"/>
          <w:sz w:val="24"/>
          <w:szCs w:val="24"/>
        </w:rPr>
        <w:t xml:space="preserve"> working definition of Orthopraxy was provided by </w:t>
      </w:r>
      <w:r w:rsidR="00785952" w:rsidRPr="00775B55">
        <w:rPr>
          <w:rFonts w:ascii="Times New Roman" w:hAnsi="Times New Roman" w:cs="Times New Roman"/>
          <w:sz w:val="24"/>
          <w:szCs w:val="24"/>
        </w:rPr>
        <w:t>Da</w:t>
      </w:r>
      <w:r w:rsidR="002C04D4" w:rsidRPr="00775B55">
        <w:rPr>
          <w:rFonts w:ascii="Times New Roman" w:hAnsi="Times New Roman" w:cs="Times New Roman"/>
          <w:sz w:val="24"/>
          <w:szCs w:val="24"/>
        </w:rPr>
        <w:t>vid M. Grossberg</w:t>
      </w:r>
      <w:r w:rsidR="00785952" w:rsidRPr="00775B55">
        <w:rPr>
          <w:rFonts w:ascii="Times New Roman" w:hAnsi="Times New Roman" w:cs="Times New Roman"/>
          <w:sz w:val="24"/>
          <w:szCs w:val="24"/>
        </w:rPr>
        <w:t>: “</w:t>
      </w:r>
      <w:r w:rsidR="00785952" w:rsidRPr="00775B55">
        <w:rPr>
          <w:rFonts w:ascii="Times New Roman" w:eastAsia="Times New Roman" w:hAnsi="Times New Roman" w:cs="Times New Roman"/>
          <w:sz w:val="24"/>
          <w:szCs w:val="24"/>
        </w:rPr>
        <w:t xml:space="preserve">By orthopraxy, I mean only that the Mishnah intends to establish </w:t>
      </w:r>
      <w:r w:rsidR="00785952" w:rsidRPr="00775B55">
        <w:rPr>
          <w:rFonts w:ascii="Times New Roman" w:eastAsia="Times New Roman" w:hAnsi="Times New Roman" w:cs="Times New Roman"/>
          <w:sz w:val="24"/>
          <w:szCs w:val="24"/>
        </w:rPr>
        <w:lastRenderedPageBreak/>
        <w:t>correct practice rather</w:t>
      </w:r>
      <w:r w:rsidR="00785952" w:rsidRPr="00775B55">
        <w:rPr>
          <w:rFonts w:ascii="Times New Roman" w:eastAsia="Times New Roman" w:hAnsi="Times New Roman" w:cs="Times New Roman"/>
          <w:sz w:val="24"/>
          <w:szCs w:val="24"/>
          <w:rtl/>
        </w:rPr>
        <w:t xml:space="preserve"> </w:t>
      </w:r>
      <w:r w:rsidR="00785952" w:rsidRPr="00775B55">
        <w:rPr>
          <w:rFonts w:ascii="Times New Roman" w:eastAsia="Times New Roman" w:hAnsi="Times New Roman" w:cs="Times New Roman"/>
          <w:sz w:val="24"/>
          <w:szCs w:val="24"/>
        </w:rPr>
        <w:t>than correct belief. This is not necessarily to say that there are no foundational beliefs underlying tannaitic Judaism</w:t>
      </w:r>
      <w:r w:rsidR="00225600" w:rsidRPr="00775B55">
        <w:rPr>
          <w:rFonts w:ascii="Times New Roman" w:eastAsia="Times New Roman" w:hAnsi="Times New Roman" w:cs="Times New Roman"/>
          <w:sz w:val="24"/>
          <w:szCs w:val="24"/>
        </w:rPr>
        <w:t>.</w:t>
      </w:r>
      <w:r w:rsidR="00785952" w:rsidRPr="00775B55">
        <w:rPr>
          <w:rFonts w:ascii="Times New Roman" w:eastAsia="Times New Roman" w:hAnsi="Times New Roman" w:cs="Times New Roman"/>
          <w:sz w:val="24"/>
          <w:szCs w:val="24"/>
        </w:rPr>
        <w:t>”</w:t>
      </w:r>
      <w:r w:rsidR="00785952" w:rsidRPr="00775B55">
        <w:rPr>
          <w:rStyle w:val="FootnoteReference"/>
          <w:rFonts w:ascii="Times New Roman" w:hAnsi="Times New Roman" w:cs="Times New Roman"/>
          <w:sz w:val="24"/>
          <w:szCs w:val="24"/>
        </w:rPr>
        <w:footnoteReference w:id="52"/>
      </w:r>
      <w:r w:rsidR="002C04D4" w:rsidRPr="00775B55">
        <w:rPr>
          <w:rFonts w:ascii="Times New Roman" w:eastAsia="Times New Roman" w:hAnsi="Times New Roman" w:cs="Times New Roman"/>
          <w:color w:val="FF0000"/>
          <w:sz w:val="24"/>
          <w:szCs w:val="24"/>
          <w:rtl/>
        </w:rPr>
        <w:t xml:space="preserve"> </w:t>
      </w:r>
      <w:r w:rsidR="005072E7" w:rsidRPr="00775B55">
        <w:rPr>
          <w:rFonts w:ascii="Times New Roman" w:eastAsia="Times New Roman" w:hAnsi="Times New Roman" w:cs="Times New Roman"/>
          <w:sz w:val="24"/>
          <w:szCs w:val="24"/>
        </w:rPr>
        <w:t>By highlighting the indispensability of deeds and the practical, the significance of the spiritual and the theoretical is by no means superseded.</w:t>
      </w:r>
      <w:r w:rsidR="005072E7" w:rsidRPr="00775B55">
        <w:rPr>
          <w:rStyle w:val="FootnoteReference"/>
          <w:rFonts w:ascii="Times New Roman" w:eastAsia="Times New Roman" w:hAnsi="Times New Roman" w:cs="Times New Roman"/>
          <w:sz w:val="24"/>
          <w:szCs w:val="24"/>
        </w:rPr>
        <w:footnoteReference w:id="53"/>
      </w:r>
    </w:p>
    <w:p w14:paraId="6444CA6F" w14:textId="77777777" w:rsidR="0012591D" w:rsidRPr="00775B55" w:rsidRDefault="0012591D" w:rsidP="0012591D">
      <w:pPr>
        <w:bidi w:val="0"/>
        <w:spacing w:line="360" w:lineRule="auto"/>
        <w:jc w:val="both"/>
        <w:rPr>
          <w:rFonts w:ascii="Times New Roman" w:eastAsia="Times New Roman" w:hAnsi="Times New Roman" w:cs="Times New Roman"/>
          <w:sz w:val="24"/>
          <w:szCs w:val="24"/>
        </w:rPr>
      </w:pPr>
    </w:p>
    <w:p w14:paraId="3CB5634F" w14:textId="3767033A" w:rsidR="0012591D" w:rsidRPr="00775B55" w:rsidRDefault="00616698" w:rsidP="0012591D">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2.2. Orthodoxy/Orthodoxy/Heterodoxy</w:t>
      </w:r>
      <w:r w:rsidR="0012591D" w:rsidRPr="00775B55">
        <w:rPr>
          <w:rFonts w:ascii="Times New Roman" w:eastAsia="Times New Roman" w:hAnsi="Times New Roman" w:cs="Times New Roman"/>
          <w:b/>
          <w:bCs/>
          <w:sz w:val="24"/>
          <w:szCs w:val="24"/>
        </w:rPr>
        <w:t xml:space="preserve"> an</w:t>
      </w:r>
      <w:r w:rsidRPr="00775B55">
        <w:rPr>
          <w:rFonts w:ascii="Times New Roman" w:eastAsia="Times New Roman" w:hAnsi="Times New Roman" w:cs="Times New Roman"/>
          <w:b/>
          <w:bCs/>
          <w:sz w:val="24"/>
          <w:szCs w:val="24"/>
        </w:rPr>
        <w:t>d the Jewish-Christian Conceptual Axis</w:t>
      </w:r>
    </w:p>
    <w:p w14:paraId="474885A6" w14:textId="1780BA0F" w:rsidR="00B656FF" w:rsidRPr="00775B55" w:rsidRDefault="00B656FF" w:rsidP="00B656FF">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In Christian tradition, Orthodoxy was usually contrasted with Heterodoxy (or Heresy). However, both Orthodoxy and Heterodoxy agree that the </w:t>
      </w:r>
      <w:r w:rsidRPr="00775B55">
        <w:rPr>
          <w:rFonts w:ascii="Times New Roman" w:eastAsia="Times New Roman" w:hAnsi="Times New Roman" w:cs="Times New Roman"/>
          <w:i/>
          <w:iCs/>
          <w:sz w:val="24"/>
          <w:szCs w:val="24"/>
        </w:rPr>
        <w:t xml:space="preserve">doxa </w:t>
      </w:r>
      <w:r w:rsidRPr="00775B55">
        <w:rPr>
          <w:rFonts w:ascii="Times New Roman" w:eastAsia="Times New Roman" w:hAnsi="Times New Roman" w:cs="Times New Roman"/>
          <w:sz w:val="24"/>
          <w:szCs w:val="24"/>
        </w:rPr>
        <w:t xml:space="preserve">or creed (as opposed to deed) is what counts. This is maybe the reason for the sidelining of the idea of Orthopraxy from the landscape of Religious Studies in </w:t>
      </w:r>
      <w:r w:rsidR="000C5E05" w:rsidRPr="00775B55">
        <w:rPr>
          <w:rFonts w:ascii="Times New Roman" w:eastAsia="Times New Roman" w:hAnsi="Times New Roman" w:cs="Times New Roman"/>
          <w:sz w:val="24"/>
          <w:szCs w:val="24"/>
        </w:rPr>
        <w:t>the w</w:t>
      </w:r>
      <w:r w:rsidRPr="00775B55">
        <w:rPr>
          <w:rFonts w:ascii="Times New Roman" w:eastAsia="Times New Roman" w:hAnsi="Times New Roman" w:cs="Times New Roman"/>
          <w:sz w:val="24"/>
          <w:szCs w:val="24"/>
        </w:rPr>
        <w:t xml:space="preserve">estern </w:t>
      </w:r>
      <w:r w:rsidR="000C5E05" w:rsidRPr="00775B55">
        <w:rPr>
          <w:rFonts w:ascii="Times New Roman" w:eastAsia="Times New Roman" w:hAnsi="Times New Roman" w:cs="Times New Roman"/>
          <w:sz w:val="24"/>
          <w:szCs w:val="24"/>
        </w:rPr>
        <w:t>a</w:t>
      </w:r>
      <w:r w:rsidRPr="00775B55">
        <w:rPr>
          <w:rFonts w:ascii="Times New Roman" w:eastAsia="Times New Roman" w:hAnsi="Times New Roman" w:cs="Times New Roman"/>
          <w:sz w:val="24"/>
          <w:szCs w:val="24"/>
        </w:rPr>
        <w:t>cademy. The Orthopraxy-Orthodoxy terminological couple alternatively pushes toward a different kind of axis, one that takes law and praxis more seriously while viewing embodiment as a genuine religious phenomenon. Yet, as I will argue shortly, Orthopraxy can be found in pragmatic Christian thought as well.</w:t>
      </w:r>
    </w:p>
    <w:p w14:paraId="05D9A1E1" w14:textId="57B961E4" w:rsidR="00F70A85" w:rsidRPr="00775B55" w:rsidRDefault="00D70B51" w:rsidP="00BC7B79">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The distinction between </w:t>
      </w:r>
      <w:r w:rsidRPr="00775B55">
        <w:rPr>
          <w:rFonts w:ascii="Times New Roman" w:eastAsia="Times New Roman" w:hAnsi="Times New Roman" w:cs="Times New Roman"/>
          <w:i/>
          <w:iCs/>
          <w:sz w:val="24"/>
          <w:szCs w:val="24"/>
        </w:rPr>
        <w:t>orthopraxy</w:t>
      </w:r>
      <w:r w:rsidRPr="00775B55">
        <w:rPr>
          <w:rFonts w:ascii="Times New Roman" w:eastAsia="Times New Roman" w:hAnsi="Times New Roman" w:cs="Times New Roman"/>
          <w:sz w:val="24"/>
          <w:szCs w:val="24"/>
        </w:rPr>
        <w:t xml:space="preserve"> and </w:t>
      </w:r>
      <w:r w:rsidRPr="00775B55">
        <w:rPr>
          <w:rFonts w:ascii="Times New Roman" w:eastAsia="Times New Roman" w:hAnsi="Times New Roman" w:cs="Times New Roman"/>
          <w:i/>
          <w:iCs/>
          <w:sz w:val="24"/>
          <w:szCs w:val="24"/>
        </w:rPr>
        <w:t>orthodoxy</w:t>
      </w:r>
      <w:r w:rsidR="00CA237E" w:rsidRPr="00775B55">
        <w:rPr>
          <w:rFonts w:ascii="Times New Roman" w:eastAsia="Times New Roman" w:hAnsi="Times New Roman" w:cs="Times New Roman"/>
          <w:sz w:val="24"/>
          <w:szCs w:val="24"/>
        </w:rPr>
        <w:t xml:space="preserve"> has a</w:t>
      </w:r>
      <w:r w:rsidRPr="00775B55">
        <w:rPr>
          <w:rFonts w:ascii="Times New Roman" w:eastAsia="Times New Roman" w:hAnsi="Times New Roman" w:cs="Times New Roman"/>
          <w:sz w:val="24"/>
          <w:szCs w:val="24"/>
        </w:rPr>
        <w:t xml:space="preserve"> basis in Martin Buber’s famous thesis concerning the differenc</w:t>
      </w:r>
      <w:r w:rsidR="00BC7B79" w:rsidRPr="00775B55">
        <w:rPr>
          <w:rFonts w:ascii="Times New Roman" w:eastAsia="Times New Roman" w:hAnsi="Times New Roman" w:cs="Times New Roman"/>
          <w:sz w:val="24"/>
          <w:szCs w:val="24"/>
        </w:rPr>
        <w:t xml:space="preserve">e between the Hebraic idea of inter-personal trust </w:t>
      </w:r>
      <w:r w:rsidRPr="00775B55">
        <w:rPr>
          <w:rFonts w:ascii="Times New Roman" w:eastAsia="Times New Roman" w:hAnsi="Times New Roman" w:cs="Times New Roman"/>
          <w:sz w:val="24"/>
          <w:szCs w:val="24"/>
        </w:rPr>
        <w:t>which is deed-oriented</w:t>
      </w:r>
      <w:r w:rsidR="000C5E05" w:rsidRPr="00775B55">
        <w:rPr>
          <w:rFonts w:ascii="Times New Roman" w:eastAsia="Times New Roman" w:hAnsi="Times New Roman" w:cs="Times New Roman"/>
          <w:sz w:val="24"/>
          <w:szCs w:val="24"/>
        </w:rPr>
        <w:t>—</w:t>
      </w:r>
      <w:proofErr w:type="spellStart"/>
      <w:r w:rsidRPr="00775B55">
        <w:rPr>
          <w:rFonts w:ascii="Times New Roman" w:eastAsia="Times New Roman" w:hAnsi="Times New Roman" w:cs="Times New Roman"/>
          <w:i/>
          <w:iCs/>
          <w:sz w:val="24"/>
          <w:szCs w:val="24"/>
        </w:rPr>
        <w:t>emunah</w:t>
      </w:r>
      <w:proofErr w:type="spellEnd"/>
      <w:r w:rsidR="00BC7B79" w:rsidRPr="00775B55">
        <w:rPr>
          <w:rFonts w:ascii="Times New Roman" w:eastAsia="Times New Roman" w:hAnsi="Times New Roman" w:cs="Times New Roman"/>
          <w:sz w:val="24"/>
          <w:szCs w:val="24"/>
        </w:rPr>
        <w:t xml:space="preserve"> (faith)</w:t>
      </w:r>
      <w:r w:rsidRPr="00775B55">
        <w:rPr>
          <w:rFonts w:ascii="Times New Roman" w:eastAsia="Times New Roman" w:hAnsi="Times New Roman" w:cs="Times New Roman"/>
          <w:sz w:val="24"/>
          <w:szCs w:val="24"/>
        </w:rPr>
        <w:t xml:space="preserve"> as predicated on </w:t>
      </w:r>
      <w:proofErr w:type="spellStart"/>
      <w:r w:rsidRPr="00775B55">
        <w:rPr>
          <w:rFonts w:ascii="Times New Roman" w:eastAsia="Times New Roman" w:hAnsi="Times New Roman" w:cs="Times New Roman"/>
          <w:i/>
          <w:iCs/>
          <w:sz w:val="24"/>
          <w:szCs w:val="24"/>
        </w:rPr>
        <w:t>emun</w:t>
      </w:r>
      <w:proofErr w:type="spellEnd"/>
      <w:r w:rsidRPr="00775B55">
        <w:rPr>
          <w:rFonts w:ascii="Times New Roman" w:eastAsia="Times New Roman" w:hAnsi="Times New Roman" w:cs="Times New Roman"/>
          <w:sz w:val="24"/>
          <w:szCs w:val="24"/>
        </w:rPr>
        <w:t xml:space="preserve"> </w:t>
      </w:r>
      <w:r w:rsidR="00BC7B79"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m</w:t>
      </w:r>
      <w:r w:rsidR="00BC7B79" w:rsidRPr="00775B55">
        <w:rPr>
          <w:rFonts w:ascii="Times New Roman" w:eastAsia="Times New Roman" w:hAnsi="Times New Roman" w:cs="Times New Roman"/>
          <w:sz w:val="24"/>
          <w:szCs w:val="24"/>
        </w:rPr>
        <w:t>utual trust) and between the idea</w:t>
      </w:r>
      <w:r w:rsidRPr="00775B55">
        <w:rPr>
          <w:rFonts w:ascii="Times New Roman" w:eastAsia="Times New Roman" w:hAnsi="Times New Roman" w:cs="Times New Roman"/>
          <w:sz w:val="24"/>
          <w:szCs w:val="24"/>
        </w:rPr>
        <w:t xml:space="preserve"> more prevalent in the New Testament,</w:t>
      </w:r>
      <w:r w:rsidRPr="00775B55">
        <w:rPr>
          <w:rStyle w:val="FootnoteReference"/>
          <w:rFonts w:ascii="Times New Roman" w:eastAsia="Times New Roman" w:hAnsi="Times New Roman" w:cs="Times New Roman"/>
          <w:sz w:val="24"/>
          <w:szCs w:val="24"/>
        </w:rPr>
        <w:footnoteReference w:id="54"/>
      </w:r>
      <w:r w:rsidRPr="00775B55">
        <w:rPr>
          <w:rFonts w:ascii="Times New Roman" w:eastAsia="Times New Roman" w:hAnsi="Times New Roman" w:cs="Times New Roman"/>
          <w:sz w:val="24"/>
          <w:szCs w:val="24"/>
        </w:rPr>
        <w:t xml:space="preserve"> </w:t>
      </w:r>
      <w:r w:rsidR="00BC7B79" w:rsidRPr="00775B55">
        <w:rPr>
          <w:rFonts w:ascii="Times New Roman" w:eastAsia="Times New Roman" w:hAnsi="Times New Roman" w:cs="Times New Roman"/>
          <w:sz w:val="24"/>
          <w:szCs w:val="24"/>
        </w:rPr>
        <w:t>of</w:t>
      </w:r>
      <w:r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i/>
          <w:iCs/>
          <w:sz w:val="24"/>
          <w:szCs w:val="24"/>
        </w:rPr>
        <w:t>doxa</w:t>
      </w:r>
      <w:r w:rsidR="00BC7B79"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or </w:t>
      </w:r>
      <w:proofErr w:type="spellStart"/>
      <w:r w:rsidRPr="00775B55">
        <w:rPr>
          <w:rFonts w:ascii="Times New Roman" w:eastAsia="Times New Roman" w:hAnsi="Times New Roman" w:cs="Times New Roman"/>
          <w:i/>
          <w:iCs/>
          <w:sz w:val="24"/>
          <w:szCs w:val="24"/>
        </w:rPr>
        <w:t>pistis</w:t>
      </w:r>
      <w:proofErr w:type="spellEnd"/>
      <w:r w:rsidR="00BC7B79"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propositional beliefs</w:t>
      </w:r>
      <w:r w:rsidR="00BC7B79"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w:t>
      </w:r>
      <w:r w:rsidR="00F70A85" w:rsidRPr="00775B55">
        <w:rPr>
          <w:rFonts w:ascii="Times New Roman" w:eastAsia="Times New Roman" w:hAnsi="Times New Roman" w:cs="Times New Roman"/>
          <w:sz w:val="24"/>
          <w:szCs w:val="24"/>
        </w:rPr>
        <w:t>Th</w:t>
      </w:r>
      <w:r w:rsidR="004569BD" w:rsidRPr="00775B55">
        <w:rPr>
          <w:rFonts w:ascii="Times New Roman" w:eastAsia="Times New Roman" w:hAnsi="Times New Roman" w:cs="Times New Roman"/>
          <w:sz w:val="24"/>
          <w:szCs w:val="24"/>
        </w:rPr>
        <w:t>e axis Orthopraxy-Orthodoxy is</w:t>
      </w:r>
      <w:r w:rsidR="0003672B" w:rsidRPr="00775B55">
        <w:rPr>
          <w:rFonts w:ascii="Times New Roman" w:eastAsia="Times New Roman" w:hAnsi="Times New Roman" w:cs="Times New Roman"/>
          <w:sz w:val="24"/>
          <w:szCs w:val="24"/>
        </w:rPr>
        <w:t xml:space="preserve"> paralleled by </w:t>
      </w:r>
      <w:r w:rsidR="00F70A85" w:rsidRPr="00775B55">
        <w:rPr>
          <w:rFonts w:ascii="Times New Roman" w:eastAsia="Times New Roman" w:hAnsi="Times New Roman" w:cs="Times New Roman"/>
          <w:sz w:val="24"/>
          <w:szCs w:val="24"/>
        </w:rPr>
        <w:t xml:space="preserve">Leo </w:t>
      </w:r>
      <w:proofErr w:type="spellStart"/>
      <w:r w:rsidR="00F70A85" w:rsidRPr="00775B55">
        <w:rPr>
          <w:rFonts w:ascii="Times New Roman" w:eastAsia="Times New Roman" w:hAnsi="Times New Roman" w:cs="Times New Roman"/>
          <w:sz w:val="24"/>
          <w:szCs w:val="24"/>
        </w:rPr>
        <w:t>Baeck’s</w:t>
      </w:r>
      <w:proofErr w:type="spellEnd"/>
      <w:r w:rsidR="00F70A85" w:rsidRPr="00775B55">
        <w:rPr>
          <w:rFonts w:ascii="Times New Roman" w:eastAsia="Times New Roman" w:hAnsi="Times New Roman" w:cs="Times New Roman"/>
          <w:sz w:val="24"/>
          <w:szCs w:val="24"/>
        </w:rPr>
        <w:t xml:space="preserve"> conceptualization of </w:t>
      </w:r>
      <w:r w:rsidR="00BC7B79" w:rsidRPr="00775B55">
        <w:rPr>
          <w:rFonts w:ascii="Times New Roman" w:eastAsia="Times New Roman" w:hAnsi="Times New Roman" w:cs="Times New Roman"/>
          <w:sz w:val="24"/>
          <w:szCs w:val="24"/>
        </w:rPr>
        <w:t xml:space="preserve">the normative </w:t>
      </w:r>
      <w:r w:rsidR="00F70A85" w:rsidRPr="00775B55">
        <w:rPr>
          <w:rFonts w:ascii="Times New Roman" w:eastAsia="Times New Roman" w:hAnsi="Times New Roman" w:cs="Times New Roman"/>
          <w:sz w:val="24"/>
          <w:szCs w:val="24"/>
        </w:rPr>
        <w:t xml:space="preserve">“Commandment” vs. </w:t>
      </w:r>
      <w:r w:rsidR="00BC7B79" w:rsidRPr="00775B55">
        <w:rPr>
          <w:rFonts w:ascii="Times New Roman" w:eastAsia="Times New Roman" w:hAnsi="Times New Roman" w:cs="Times New Roman"/>
          <w:sz w:val="24"/>
          <w:szCs w:val="24"/>
        </w:rPr>
        <w:t xml:space="preserve">the subjective and otherworldly </w:t>
      </w:r>
      <w:r w:rsidR="00F70A85" w:rsidRPr="00775B55">
        <w:rPr>
          <w:rFonts w:ascii="Times New Roman" w:eastAsia="Times New Roman" w:hAnsi="Times New Roman" w:cs="Times New Roman"/>
          <w:sz w:val="24"/>
          <w:szCs w:val="24"/>
        </w:rPr>
        <w:t>“Mystery</w:t>
      </w:r>
      <w:r w:rsidR="00225600" w:rsidRPr="00775B55">
        <w:rPr>
          <w:rFonts w:ascii="Times New Roman" w:eastAsia="Times New Roman" w:hAnsi="Times New Roman" w:cs="Times New Roman"/>
          <w:sz w:val="24"/>
          <w:szCs w:val="24"/>
        </w:rPr>
        <w:t>.</w:t>
      </w:r>
      <w:r w:rsidR="00F70A85" w:rsidRPr="00775B55">
        <w:rPr>
          <w:rFonts w:ascii="Times New Roman" w:eastAsia="Times New Roman" w:hAnsi="Times New Roman" w:cs="Times New Roman"/>
          <w:sz w:val="24"/>
          <w:szCs w:val="24"/>
        </w:rPr>
        <w:t>” As Baeck asserts, both components are significant for the religious equilibrium, and marginaliz</w:t>
      </w:r>
      <w:r w:rsidR="00BC7B79" w:rsidRPr="00775B55">
        <w:rPr>
          <w:rFonts w:ascii="Times New Roman" w:eastAsia="Times New Roman" w:hAnsi="Times New Roman" w:cs="Times New Roman"/>
          <w:sz w:val="24"/>
          <w:szCs w:val="24"/>
        </w:rPr>
        <w:t>ing Commandment deprives</w:t>
      </w:r>
      <w:r w:rsidR="00F70A85" w:rsidRPr="00775B55">
        <w:rPr>
          <w:rFonts w:ascii="Times New Roman" w:eastAsia="Times New Roman" w:hAnsi="Times New Roman" w:cs="Times New Roman"/>
          <w:sz w:val="24"/>
          <w:szCs w:val="24"/>
        </w:rPr>
        <w:t xml:space="preserve"> what we term here as </w:t>
      </w:r>
      <w:r w:rsidR="00F70A85" w:rsidRPr="00775B55">
        <w:rPr>
          <w:rFonts w:ascii="Times New Roman" w:eastAsia="Times New Roman" w:hAnsi="Times New Roman" w:cs="Times New Roman"/>
          <w:sz w:val="24"/>
          <w:szCs w:val="24"/>
        </w:rPr>
        <w:lastRenderedPageBreak/>
        <w:t>Ort</w:t>
      </w:r>
      <w:r w:rsidR="00BC7B79" w:rsidRPr="00775B55">
        <w:rPr>
          <w:rFonts w:ascii="Times New Roman" w:eastAsia="Times New Roman" w:hAnsi="Times New Roman" w:cs="Times New Roman"/>
          <w:sz w:val="24"/>
          <w:szCs w:val="24"/>
        </w:rPr>
        <w:t>hopraxy and pushes</w:t>
      </w:r>
      <w:r w:rsidR="00024205" w:rsidRPr="00775B55">
        <w:rPr>
          <w:rFonts w:ascii="Times New Roman" w:eastAsia="Times New Roman" w:hAnsi="Times New Roman" w:cs="Times New Roman"/>
          <w:sz w:val="24"/>
          <w:szCs w:val="24"/>
        </w:rPr>
        <w:t xml:space="preserve"> toward</w:t>
      </w:r>
      <w:r w:rsidR="00F70A85" w:rsidRPr="00775B55">
        <w:rPr>
          <w:rFonts w:ascii="Times New Roman" w:eastAsia="Times New Roman" w:hAnsi="Times New Roman" w:cs="Times New Roman"/>
          <w:sz w:val="24"/>
          <w:szCs w:val="24"/>
        </w:rPr>
        <w:t xml:space="preserve"> relig</w:t>
      </w:r>
      <w:r w:rsidR="00225600" w:rsidRPr="00775B55">
        <w:rPr>
          <w:rFonts w:ascii="Times New Roman" w:eastAsia="Times New Roman" w:hAnsi="Times New Roman" w:cs="Times New Roman"/>
          <w:sz w:val="24"/>
          <w:szCs w:val="24"/>
        </w:rPr>
        <w:t>i</w:t>
      </w:r>
      <w:r w:rsidR="00F70A85" w:rsidRPr="00775B55">
        <w:rPr>
          <w:rFonts w:ascii="Times New Roman" w:eastAsia="Times New Roman" w:hAnsi="Times New Roman" w:cs="Times New Roman"/>
          <w:sz w:val="24"/>
          <w:szCs w:val="24"/>
        </w:rPr>
        <w:t>ous framework that is more “Romantic</w:t>
      </w:r>
      <w:r w:rsidR="00225600" w:rsidRPr="00775B55">
        <w:rPr>
          <w:rFonts w:ascii="Times New Roman" w:eastAsia="Times New Roman" w:hAnsi="Times New Roman" w:cs="Times New Roman"/>
          <w:sz w:val="24"/>
          <w:szCs w:val="24"/>
        </w:rPr>
        <w:t>,</w:t>
      </w:r>
      <w:r w:rsidR="00F70A85" w:rsidRPr="00775B55">
        <w:rPr>
          <w:rFonts w:ascii="Times New Roman" w:eastAsia="Times New Roman" w:hAnsi="Times New Roman" w:cs="Times New Roman"/>
          <w:sz w:val="24"/>
          <w:szCs w:val="24"/>
        </w:rPr>
        <w:t>” namely hyper-individualistic and non- or anti-rational.</w:t>
      </w:r>
      <w:r w:rsidR="00F70A85" w:rsidRPr="00775B55">
        <w:rPr>
          <w:rStyle w:val="FootnoteReference"/>
          <w:rFonts w:ascii="Times New Roman" w:eastAsia="Times New Roman" w:hAnsi="Times New Roman" w:cs="Times New Roman"/>
          <w:sz w:val="24"/>
          <w:szCs w:val="24"/>
        </w:rPr>
        <w:footnoteReference w:id="55"/>
      </w:r>
    </w:p>
    <w:p w14:paraId="480CE493" w14:textId="42F3E050" w:rsidR="00A70A5B" w:rsidRPr="00775B55" w:rsidRDefault="00BC7B79" w:rsidP="00BC7B79">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Various scholars acknowledged have argued that </w:t>
      </w:r>
      <w:r w:rsidR="00516CB8" w:rsidRPr="00775B55">
        <w:rPr>
          <w:rFonts w:ascii="Times New Roman" w:eastAsia="Times New Roman" w:hAnsi="Times New Roman" w:cs="Times New Roman"/>
          <w:sz w:val="24"/>
          <w:szCs w:val="24"/>
        </w:rPr>
        <w:t>O</w:t>
      </w:r>
      <w:r w:rsidR="00911119" w:rsidRPr="00775B55">
        <w:rPr>
          <w:rFonts w:ascii="Times New Roman" w:eastAsia="Times New Roman" w:hAnsi="Times New Roman" w:cs="Times New Roman"/>
          <w:sz w:val="24"/>
          <w:szCs w:val="24"/>
        </w:rPr>
        <w:t xml:space="preserve">rthopractic trajectories are </w:t>
      </w:r>
      <w:r w:rsidR="00516CB8" w:rsidRPr="00775B55">
        <w:rPr>
          <w:rFonts w:ascii="Times New Roman" w:eastAsia="Times New Roman" w:hAnsi="Times New Roman" w:cs="Times New Roman"/>
          <w:sz w:val="24"/>
          <w:szCs w:val="24"/>
        </w:rPr>
        <w:t xml:space="preserve">arguably more </w:t>
      </w:r>
      <w:r w:rsidR="00C067D0" w:rsidRPr="00775B55">
        <w:rPr>
          <w:rFonts w:ascii="Times New Roman" w:eastAsia="Times New Roman" w:hAnsi="Times New Roman" w:cs="Times New Roman"/>
          <w:sz w:val="24"/>
          <w:szCs w:val="24"/>
        </w:rPr>
        <w:t>constitut</w:t>
      </w:r>
      <w:r w:rsidR="00911119" w:rsidRPr="00775B55">
        <w:rPr>
          <w:rFonts w:ascii="Times New Roman" w:eastAsia="Times New Roman" w:hAnsi="Times New Roman" w:cs="Times New Roman"/>
          <w:sz w:val="24"/>
          <w:szCs w:val="24"/>
        </w:rPr>
        <w:t xml:space="preserve">ive within </w:t>
      </w:r>
      <w:r w:rsidR="002A2FDB" w:rsidRPr="00775B55">
        <w:rPr>
          <w:rFonts w:ascii="Times New Roman" w:eastAsia="Times New Roman" w:hAnsi="Times New Roman" w:cs="Times New Roman"/>
          <w:sz w:val="24"/>
          <w:szCs w:val="24"/>
        </w:rPr>
        <w:t xml:space="preserve">early </w:t>
      </w:r>
      <w:r w:rsidR="00911119" w:rsidRPr="00775B55">
        <w:rPr>
          <w:rFonts w:ascii="Times New Roman" w:eastAsia="Times New Roman" w:hAnsi="Times New Roman" w:cs="Times New Roman"/>
          <w:sz w:val="24"/>
          <w:szCs w:val="24"/>
        </w:rPr>
        <w:t>Judaism as compared with Christianity</w:t>
      </w:r>
      <w:r w:rsidR="00ED2CF4" w:rsidRPr="00775B55">
        <w:rPr>
          <w:rFonts w:ascii="Times New Roman" w:eastAsia="Times New Roman" w:hAnsi="Times New Roman" w:cs="Times New Roman"/>
          <w:sz w:val="24"/>
          <w:szCs w:val="24"/>
        </w:rPr>
        <w:t>.</w:t>
      </w:r>
      <w:r w:rsidR="00911119" w:rsidRPr="00775B55">
        <w:rPr>
          <w:rStyle w:val="FootnoteReference"/>
          <w:rFonts w:ascii="Times New Roman" w:eastAsia="Times New Roman" w:hAnsi="Times New Roman" w:cs="Times New Roman"/>
          <w:sz w:val="24"/>
          <w:szCs w:val="24"/>
        </w:rPr>
        <w:footnoteReference w:id="56"/>
      </w:r>
      <w:r w:rsidR="0076559F" w:rsidRPr="00775B55">
        <w:rPr>
          <w:rFonts w:ascii="Times New Roman" w:eastAsia="Times New Roman" w:hAnsi="Times New Roman" w:cs="Times New Roman"/>
          <w:sz w:val="24"/>
          <w:szCs w:val="24"/>
        </w:rPr>
        <w:t xml:space="preserve"> </w:t>
      </w:r>
      <w:r w:rsidR="0076559F" w:rsidRPr="00775B55">
        <w:rPr>
          <w:rFonts w:ascii="Times New Roman" w:hAnsi="Times New Roman" w:cs="Times New Roman"/>
          <w:sz w:val="24"/>
          <w:szCs w:val="24"/>
        </w:rPr>
        <w:t>See for instance in the following assertion by Franz Rosenzweig:</w:t>
      </w:r>
      <w:r w:rsidR="0076559F" w:rsidRPr="00775B55">
        <w:rPr>
          <w:rFonts w:ascii="Times New Roman" w:hAnsi="Times New Roman" w:cs="Times New Roman"/>
          <w:sz w:val="24"/>
          <w:szCs w:val="24"/>
          <w:rtl/>
        </w:rPr>
        <w:t xml:space="preserve"> </w:t>
      </w:r>
      <w:r w:rsidR="0076559F" w:rsidRPr="00775B55">
        <w:rPr>
          <w:rFonts w:ascii="Times New Roman" w:hAnsi="Times New Roman" w:cs="Times New Roman"/>
          <w:sz w:val="24"/>
          <w:szCs w:val="24"/>
        </w:rPr>
        <w:t xml:space="preserve">“The Christian must begin with intention, [but] we start in a totally non-sentimentalist manner – with the </w:t>
      </w:r>
      <w:r w:rsidR="0076559F" w:rsidRPr="00775B55">
        <w:rPr>
          <w:rFonts w:ascii="Times New Roman" w:hAnsi="Times New Roman" w:cs="Times New Roman"/>
          <w:i/>
          <w:iCs/>
          <w:sz w:val="24"/>
          <w:szCs w:val="24"/>
        </w:rPr>
        <w:t>Mitzvah</w:t>
      </w:r>
      <w:r w:rsidR="0076559F" w:rsidRPr="00775B55">
        <w:rPr>
          <w:rFonts w:ascii="Times New Roman" w:hAnsi="Times New Roman" w:cs="Times New Roman"/>
          <w:sz w:val="24"/>
          <w:szCs w:val="24"/>
        </w:rPr>
        <w:t>, meaning with Torah study of some sort, and the intention comes later</w:t>
      </w:r>
      <w:r w:rsidR="00225600" w:rsidRPr="00775B55">
        <w:rPr>
          <w:rFonts w:ascii="Times New Roman" w:hAnsi="Times New Roman" w:cs="Times New Roman"/>
          <w:sz w:val="24"/>
          <w:szCs w:val="24"/>
        </w:rPr>
        <w:t>.</w:t>
      </w:r>
      <w:r w:rsidR="0076559F" w:rsidRPr="00775B55">
        <w:rPr>
          <w:rFonts w:ascii="Times New Roman" w:hAnsi="Times New Roman" w:cs="Times New Roman"/>
          <w:sz w:val="24"/>
          <w:szCs w:val="24"/>
        </w:rPr>
        <w:t>”</w:t>
      </w:r>
      <w:r w:rsidR="00AE54E9" w:rsidRPr="00775B55">
        <w:rPr>
          <w:rStyle w:val="FootnoteReference"/>
          <w:rFonts w:ascii="Times New Roman" w:eastAsia="Times New Roman" w:hAnsi="Times New Roman" w:cs="Times New Roman"/>
          <w:sz w:val="24"/>
          <w:szCs w:val="24"/>
        </w:rPr>
        <w:footnoteReference w:id="57"/>
      </w:r>
      <w:r w:rsidR="00F52199" w:rsidRPr="00775B55">
        <w:rPr>
          <w:rFonts w:ascii="Times New Roman" w:eastAsia="Times New Roman" w:hAnsi="Times New Roman" w:cs="Times New Roman"/>
          <w:color w:val="FF0000"/>
          <w:sz w:val="24"/>
          <w:szCs w:val="24"/>
        </w:rPr>
        <w:t xml:space="preserve"> </w:t>
      </w:r>
      <w:r w:rsidR="009F42FF" w:rsidRPr="00775B55">
        <w:rPr>
          <w:rFonts w:ascii="Times New Roman" w:eastAsia="Times New Roman" w:hAnsi="Times New Roman" w:cs="Times New Roman"/>
          <w:sz w:val="24"/>
          <w:szCs w:val="24"/>
        </w:rPr>
        <w:t>Rabbi Isaac Breuer contended that Jewish normative orientation is distinguished from Protestantism’s individualistic subjectivism on the one hand, and from Catholicism’s strict dogmatism.</w:t>
      </w:r>
      <w:r w:rsidR="009F42FF" w:rsidRPr="00775B55">
        <w:rPr>
          <w:rStyle w:val="FootnoteReference"/>
          <w:rFonts w:ascii="Times New Roman" w:eastAsia="Times New Roman" w:hAnsi="Times New Roman" w:cs="Times New Roman"/>
          <w:sz w:val="24"/>
          <w:szCs w:val="24"/>
        </w:rPr>
        <w:footnoteReference w:id="58"/>
      </w:r>
      <w:r w:rsidR="009F42FF" w:rsidRPr="00775B55">
        <w:rPr>
          <w:rFonts w:ascii="Times New Roman" w:eastAsia="Times New Roman" w:hAnsi="Times New Roman" w:cs="Times New Roman"/>
          <w:sz w:val="24"/>
          <w:szCs w:val="24"/>
        </w:rPr>
        <w:t xml:space="preserve"> </w:t>
      </w:r>
      <w:r w:rsidR="00F52199" w:rsidRPr="00775B55">
        <w:rPr>
          <w:rFonts w:ascii="Times New Roman" w:eastAsia="Times New Roman" w:hAnsi="Times New Roman" w:cs="Times New Roman"/>
          <w:sz w:val="24"/>
          <w:szCs w:val="24"/>
        </w:rPr>
        <w:t>O</w:t>
      </w:r>
      <w:r w:rsidR="00911119" w:rsidRPr="00775B55">
        <w:rPr>
          <w:rFonts w:ascii="Times New Roman" w:eastAsia="Times New Roman" w:hAnsi="Times New Roman" w:cs="Times New Roman"/>
          <w:sz w:val="24"/>
          <w:szCs w:val="24"/>
        </w:rPr>
        <w:t>n a deeper look, however, the crucial difference might not be between Judaism and Christianity per-se, but between</w:t>
      </w:r>
      <w:r w:rsidR="00785952" w:rsidRPr="00775B55">
        <w:rPr>
          <w:rFonts w:ascii="Times New Roman" w:eastAsia="Times New Roman" w:hAnsi="Times New Roman" w:cs="Times New Roman"/>
          <w:sz w:val="24"/>
          <w:szCs w:val="24"/>
        </w:rPr>
        <w:t xml:space="preserve"> strict </w:t>
      </w:r>
      <w:r w:rsidR="00F52199" w:rsidRPr="00775B55">
        <w:rPr>
          <w:rFonts w:ascii="Times New Roman" w:eastAsia="Times New Roman" w:hAnsi="Times New Roman" w:cs="Times New Roman"/>
          <w:sz w:val="24"/>
          <w:szCs w:val="24"/>
        </w:rPr>
        <w:t>nominalist or radical idealist approaches and between</w:t>
      </w:r>
      <w:r w:rsidR="00911119" w:rsidRPr="00775B55">
        <w:rPr>
          <w:rFonts w:ascii="Times New Roman" w:eastAsia="Times New Roman" w:hAnsi="Times New Roman" w:cs="Times New Roman"/>
          <w:sz w:val="24"/>
          <w:szCs w:val="24"/>
        </w:rPr>
        <w:t xml:space="preserve"> pragmatist </w:t>
      </w:r>
      <w:r w:rsidR="00EE36BF" w:rsidRPr="00775B55">
        <w:rPr>
          <w:rFonts w:ascii="Times New Roman" w:eastAsia="Times New Roman" w:hAnsi="Times New Roman" w:cs="Times New Roman"/>
          <w:sz w:val="24"/>
          <w:szCs w:val="24"/>
        </w:rPr>
        <w:t>ones</w:t>
      </w:r>
      <w:r w:rsidR="00123328" w:rsidRPr="00775B55">
        <w:rPr>
          <w:rFonts w:ascii="Times New Roman" w:eastAsia="Times New Roman" w:hAnsi="Times New Roman" w:cs="Times New Roman"/>
          <w:sz w:val="24"/>
          <w:szCs w:val="24"/>
        </w:rPr>
        <w:t xml:space="preserve"> across both religions</w:t>
      </w:r>
      <w:r w:rsidR="00911119" w:rsidRPr="00775B55">
        <w:rPr>
          <w:rFonts w:ascii="Times New Roman" w:eastAsia="Times New Roman" w:hAnsi="Times New Roman" w:cs="Times New Roman"/>
          <w:sz w:val="24"/>
          <w:szCs w:val="24"/>
        </w:rPr>
        <w:t>.</w:t>
      </w:r>
      <w:r w:rsidR="00911119" w:rsidRPr="00775B55">
        <w:rPr>
          <w:rStyle w:val="FootnoteReference"/>
          <w:rFonts w:ascii="Times New Roman" w:eastAsia="Times New Roman" w:hAnsi="Times New Roman" w:cs="Times New Roman"/>
          <w:sz w:val="24"/>
          <w:szCs w:val="24"/>
        </w:rPr>
        <w:footnoteReference w:id="59"/>
      </w:r>
      <w:r w:rsidR="00911119" w:rsidRPr="00775B55">
        <w:rPr>
          <w:rFonts w:ascii="Times New Roman" w:eastAsia="Times New Roman" w:hAnsi="Times New Roman" w:cs="Times New Roman"/>
          <w:sz w:val="24"/>
          <w:szCs w:val="24"/>
        </w:rPr>
        <w:t xml:space="preserve"> </w:t>
      </w:r>
    </w:p>
    <w:p w14:paraId="69C8BC65" w14:textId="620C41A6" w:rsidR="009D0F77" w:rsidRPr="00775B55" w:rsidRDefault="00911119" w:rsidP="00F00303">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William James</w:t>
      </w:r>
      <w:r w:rsidR="00FA19DC" w:rsidRPr="00775B55">
        <w:rPr>
          <w:rFonts w:ascii="Times New Roman" w:eastAsia="Times New Roman" w:hAnsi="Times New Roman" w:cs="Times New Roman"/>
          <w:sz w:val="24"/>
          <w:szCs w:val="24"/>
        </w:rPr>
        <w:t xml:space="preserve">, for example, expressed his </w:t>
      </w:r>
      <w:r w:rsidR="00764C68" w:rsidRPr="00775B55">
        <w:rPr>
          <w:rFonts w:ascii="Times New Roman" w:eastAsia="Times New Roman" w:hAnsi="Times New Roman" w:cs="Times New Roman"/>
          <w:sz w:val="24"/>
          <w:szCs w:val="24"/>
        </w:rPr>
        <w:t xml:space="preserve">appreciation </w:t>
      </w:r>
      <w:r w:rsidR="00570D8A" w:rsidRPr="00775B55">
        <w:rPr>
          <w:rFonts w:ascii="Times New Roman" w:eastAsia="Times New Roman" w:hAnsi="Times New Roman" w:cs="Times New Roman"/>
          <w:sz w:val="24"/>
          <w:szCs w:val="24"/>
        </w:rPr>
        <w:t>of</w:t>
      </w:r>
      <w:r w:rsidR="00764C68" w:rsidRPr="00775B55">
        <w:rPr>
          <w:rFonts w:ascii="Times New Roman" w:eastAsia="Times New Roman" w:hAnsi="Times New Roman" w:cs="Times New Roman"/>
          <w:sz w:val="24"/>
          <w:szCs w:val="24"/>
        </w:rPr>
        <w:t xml:space="preserve"> the </w:t>
      </w:r>
      <w:r w:rsidR="00FA19DC" w:rsidRPr="00775B55">
        <w:rPr>
          <w:rFonts w:ascii="Times New Roman" w:eastAsia="Times New Roman" w:hAnsi="Times New Roman" w:cs="Times New Roman"/>
          <w:sz w:val="24"/>
          <w:szCs w:val="24"/>
        </w:rPr>
        <w:t xml:space="preserve">varied </w:t>
      </w:r>
      <w:r w:rsidR="00764C68" w:rsidRPr="00775B55">
        <w:rPr>
          <w:rFonts w:ascii="Times New Roman" w:eastAsia="Times New Roman" w:hAnsi="Times New Roman" w:cs="Times New Roman"/>
          <w:sz w:val="24"/>
          <w:szCs w:val="24"/>
        </w:rPr>
        <w:t xml:space="preserve">and differentiated </w:t>
      </w:r>
      <w:r w:rsidR="00FA19DC" w:rsidRPr="00775B55">
        <w:rPr>
          <w:rFonts w:ascii="Times New Roman" w:eastAsia="Times New Roman" w:hAnsi="Times New Roman" w:cs="Times New Roman"/>
          <w:sz w:val="24"/>
          <w:szCs w:val="24"/>
        </w:rPr>
        <w:t>universe</w:t>
      </w:r>
      <w:r w:rsidR="00764C68" w:rsidRPr="00775B55">
        <w:rPr>
          <w:rFonts w:ascii="Times New Roman" w:eastAsia="Times New Roman" w:hAnsi="Times New Roman" w:cs="Times New Roman"/>
          <w:sz w:val="24"/>
          <w:szCs w:val="24"/>
        </w:rPr>
        <w:t xml:space="preserve"> we </w:t>
      </w:r>
      <w:r w:rsidR="0032320F" w:rsidRPr="00775B55">
        <w:rPr>
          <w:rFonts w:ascii="Times New Roman" w:eastAsia="Times New Roman" w:hAnsi="Times New Roman" w:cs="Times New Roman"/>
          <w:sz w:val="24"/>
          <w:szCs w:val="24"/>
        </w:rPr>
        <w:t xml:space="preserve">happen to </w:t>
      </w:r>
      <w:r w:rsidR="00764C68" w:rsidRPr="00775B55">
        <w:rPr>
          <w:rFonts w:ascii="Times New Roman" w:eastAsia="Times New Roman" w:hAnsi="Times New Roman" w:cs="Times New Roman"/>
          <w:sz w:val="24"/>
          <w:szCs w:val="24"/>
        </w:rPr>
        <w:t>inhabit over an</w:t>
      </w:r>
      <w:r w:rsidR="009A7ECA" w:rsidRPr="00775B55">
        <w:rPr>
          <w:rFonts w:ascii="Times New Roman" w:eastAsia="Times New Roman" w:hAnsi="Times New Roman" w:cs="Times New Roman"/>
          <w:sz w:val="24"/>
          <w:szCs w:val="24"/>
        </w:rPr>
        <w:t xml:space="preserve"> alternative universe</w:t>
      </w:r>
      <w:r w:rsidR="00FA19DC" w:rsidRPr="00775B55">
        <w:rPr>
          <w:rFonts w:ascii="Times New Roman" w:eastAsia="Times New Roman" w:hAnsi="Times New Roman" w:cs="Times New Roman"/>
          <w:sz w:val="24"/>
          <w:szCs w:val="24"/>
        </w:rPr>
        <w:t xml:space="preserve"> that </w:t>
      </w:r>
      <w:r w:rsidR="0032320F" w:rsidRPr="00775B55">
        <w:rPr>
          <w:rFonts w:ascii="Times New Roman" w:eastAsia="Times New Roman" w:hAnsi="Times New Roman" w:cs="Times New Roman"/>
          <w:sz w:val="24"/>
          <w:szCs w:val="24"/>
        </w:rPr>
        <w:t>could have been</w:t>
      </w:r>
      <w:r w:rsidR="00FA19DC" w:rsidRPr="00775B55">
        <w:rPr>
          <w:rFonts w:ascii="Times New Roman" w:eastAsia="Times New Roman" w:hAnsi="Times New Roman" w:cs="Times New Roman"/>
          <w:sz w:val="24"/>
          <w:szCs w:val="24"/>
        </w:rPr>
        <w:t xml:space="preserve"> unified and hyper-connected</w:t>
      </w:r>
      <w:r w:rsidR="00A70A5B" w:rsidRPr="00775B55">
        <w:rPr>
          <w:rFonts w:ascii="Times New Roman" w:eastAsia="Times New Roman" w:hAnsi="Times New Roman" w:cs="Times New Roman"/>
          <w:color w:val="000000"/>
          <w:sz w:val="24"/>
          <w:szCs w:val="24"/>
        </w:rPr>
        <w:t>: “</w:t>
      </w:r>
      <w:r w:rsidR="00A70A5B" w:rsidRPr="00775B55">
        <w:rPr>
          <w:rFonts w:ascii="Times New Roman" w:hAnsi="Times New Roman" w:cs="Times New Roman"/>
          <w:sz w:val="24"/>
          <w:szCs w:val="24"/>
        </w:rPr>
        <w:t xml:space="preserve">For instance, if our minds should ever become ‘telepathically’ connected, so that we knew immediately, or could under certain </w:t>
      </w:r>
      <w:r w:rsidR="00A70A5B" w:rsidRPr="00775B55">
        <w:rPr>
          <w:rFonts w:ascii="Times New Roman" w:hAnsi="Times New Roman" w:cs="Times New Roman"/>
          <w:sz w:val="24"/>
          <w:szCs w:val="24"/>
        </w:rPr>
        <w:lastRenderedPageBreak/>
        <w:t>conditions know immediately, each what the other was thinking, the world we now live in would appear to the thinkers in that world to have been of an inferior grade [than this imaginary hyper-connected universe].”</w:t>
      </w:r>
      <w:r w:rsidRPr="00775B55">
        <w:rPr>
          <w:rStyle w:val="FootnoteReference"/>
          <w:rFonts w:ascii="Times New Roman" w:eastAsia="Times New Roman" w:hAnsi="Times New Roman" w:cs="Times New Roman"/>
          <w:color w:val="000000"/>
          <w:sz w:val="24"/>
          <w:szCs w:val="24"/>
        </w:rPr>
        <w:footnoteReference w:id="60"/>
      </w:r>
      <w:r w:rsidR="007A6E6D" w:rsidRPr="00775B55">
        <w:rPr>
          <w:rFonts w:ascii="Times New Roman" w:eastAsia="Times New Roman" w:hAnsi="Times New Roman" w:cs="Times New Roman"/>
          <w:sz w:val="24"/>
          <w:szCs w:val="24"/>
        </w:rPr>
        <w:t xml:space="preserve"> </w:t>
      </w:r>
      <w:r w:rsidR="0050775A" w:rsidRPr="00775B55">
        <w:rPr>
          <w:rFonts w:ascii="Times New Roman" w:eastAsia="Times New Roman" w:hAnsi="Times New Roman" w:cs="Times New Roman"/>
          <w:sz w:val="24"/>
          <w:szCs w:val="24"/>
        </w:rPr>
        <w:t>The phenomenon of separateness, then, creates the</w:t>
      </w:r>
      <w:r w:rsidR="00F00303" w:rsidRPr="00775B55">
        <w:rPr>
          <w:rFonts w:ascii="Times New Roman" w:eastAsia="Times New Roman" w:hAnsi="Times New Roman" w:cs="Times New Roman"/>
          <w:sz w:val="24"/>
          <w:szCs w:val="24"/>
        </w:rPr>
        <w:t xml:space="preserve"> orthopractic</w:t>
      </w:r>
      <w:r w:rsidR="0050775A" w:rsidRPr="00775B55">
        <w:rPr>
          <w:rFonts w:ascii="Times New Roman" w:eastAsia="Times New Roman" w:hAnsi="Times New Roman" w:cs="Times New Roman"/>
          <w:sz w:val="24"/>
          <w:szCs w:val="24"/>
        </w:rPr>
        <w:t xml:space="preserve"> space of privacy. Insofar as </w:t>
      </w:r>
      <w:r w:rsidR="007A6E6D" w:rsidRPr="00775B55">
        <w:rPr>
          <w:rFonts w:ascii="Times New Roman" w:eastAsia="Times New Roman" w:hAnsi="Times New Roman" w:cs="Times New Roman"/>
          <w:sz w:val="24"/>
          <w:szCs w:val="24"/>
        </w:rPr>
        <w:t>our</w:t>
      </w:r>
      <w:r w:rsidR="0050775A" w:rsidRPr="00775B55">
        <w:rPr>
          <w:rFonts w:ascii="Times New Roman" w:eastAsia="Times New Roman" w:hAnsi="Times New Roman" w:cs="Times New Roman"/>
          <w:sz w:val="24"/>
          <w:szCs w:val="24"/>
        </w:rPr>
        <w:t xml:space="preserve"> present </w:t>
      </w:r>
      <w:r w:rsidR="00F00303" w:rsidRPr="00775B55">
        <w:rPr>
          <w:rFonts w:ascii="Times New Roman" w:eastAsia="Times New Roman" w:hAnsi="Times New Roman" w:cs="Times New Roman"/>
          <w:sz w:val="24"/>
          <w:szCs w:val="24"/>
        </w:rPr>
        <w:t xml:space="preserve">embodied </w:t>
      </w:r>
      <w:r w:rsidR="0050775A" w:rsidRPr="00775B55">
        <w:rPr>
          <w:rFonts w:ascii="Times New Roman" w:eastAsia="Times New Roman" w:hAnsi="Times New Roman" w:cs="Times New Roman"/>
          <w:sz w:val="24"/>
          <w:szCs w:val="24"/>
        </w:rPr>
        <w:t xml:space="preserve">universe is in some way better than a unified </w:t>
      </w:r>
      <w:r w:rsidR="00D95236" w:rsidRPr="00775B55">
        <w:rPr>
          <w:rFonts w:ascii="Times New Roman" w:eastAsia="Times New Roman" w:hAnsi="Times New Roman" w:cs="Times New Roman"/>
          <w:sz w:val="24"/>
          <w:szCs w:val="24"/>
        </w:rPr>
        <w:t xml:space="preserve">and totally transparent </w:t>
      </w:r>
      <w:r w:rsidR="0050775A" w:rsidRPr="00775B55">
        <w:rPr>
          <w:rFonts w:ascii="Times New Roman" w:eastAsia="Times New Roman" w:hAnsi="Times New Roman" w:cs="Times New Roman"/>
          <w:sz w:val="24"/>
          <w:szCs w:val="24"/>
        </w:rPr>
        <w:t xml:space="preserve">one, privacy can be equally </w:t>
      </w:r>
      <w:r w:rsidR="00764C68" w:rsidRPr="00775B55">
        <w:rPr>
          <w:rFonts w:ascii="Times New Roman" w:eastAsia="Times New Roman" w:hAnsi="Times New Roman" w:cs="Times New Roman"/>
          <w:sz w:val="24"/>
          <w:szCs w:val="24"/>
        </w:rPr>
        <w:t>considered as</w:t>
      </w:r>
      <w:r w:rsidR="0076559F" w:rsidRPr="00775B55">
        <w:rPr>
          <w:rFonts w:ascii="Times New Roman" w:eastAsia="Times New Roman" w:hAnsi="Times New Roman" w:cs="Times New Roman"/>
          <w:sz w:val="24"/>
          <w:szCs w:val="24"/>
        </w:rPr>
        <w:t xml:space="preserve"> valuable, </w:t>
      </w:r>
      <w:r w:rsidR="00F00303" w:rsidRPr="00775B55">
        <w:rPr>
          <w:rFonts w:ascii="Times New Roman" w:eastAsia="Times New Roman" w:hAnsi="Times New Roman" w:cs="Times New Roman"/>
          <w:sz w:val="24"/>
          <w:szCs w:val="24"/>
        </w:rPr>
        <w:t>yet some</w:t>
      </w:r>
      <w:r w:rsidR="0076559F" w:rsidRPr="00775B55">
        <w:rPr>
          <w:rFonts w:ascii="Times New Roman" w:eastAsia="Times New Roman" w:hAnsi="Times New Roman" w:cs="Times New Roman"/>
          <w:sz w:val="24"/>
          <w:szCs w:val="24"/>
        </w:rPr>
        <w:t xml:space="preserve"> disagree.</w:t>
      </w:r>
      <w:r w:rsidR="006C4578" w:rsidRPr="00775B55">
        <w:rPr>
          <w:rStyle w:val="FootnoteReference"/>
          <w:rFonts w:ascii="Times New Roman" w:eastAsia="Times New Roman" w:hAnsi="Times New Roman" w:cs="Times New Roman"/>
          <w:sz w:val="24"/>
          <w:szCs w:val="24"/>
        </w:rPr>
        <w:footnoteReference w:id="61"/>
      </w:r>
    </w:p>
    <w:p w14:paraId="0556C5F8" w14:textId="4AE0960B" w:rsidR="00911119" w:rsidRPr="00775B55" w:rsidRDefault="009D0F77" w:rsidP="0049241C">
      <w:pPr>
        <w:bidi w:val="0"/>
        <w:spacing w:after="0" w:line="360" w:lineRule="auto"/>
        <w:ind w:firstLine="720"/>
        <w:jc w:val="both"/>
        <w:rPr>
          <w:rFonts w:ascii="Times New Roman" w:hAnsi="Times New Roman" w:cs="Times New Roman"/>
          <w:sz w:val="24"/>
          <w:szCs w:val="24"/>
        </w:rPr>
      </w:pPr>
      <w:r w:rsidRPr="00775B55">
        <w:rPr>
          <w:rFonts w:ascii="Times New Roman" w:hAnsi="Times New Roman" w:cs="Times New Roman"/>
          <w:sz w:val="24"/>
          <w:szCs w:val="24"/>
        </w:rPr>
        <w:t>This separateness is illuminated by Yeshayahu Leibowitz</w:t>
      </w:r>
      <w:r w:rsidR="00B23A17" w:rsidRPr="00775B55">
        <w:rPr>
          <w:rFonts w:ascii="Times New Roman" w:eastAsia="Times New Roman" w:hAnsi="Times New Roman" w:cs="Times New Roman"/>
          <w:sz w:val="24"/>
          <w:szCs w:val="24"/>
        </w:rPr>
        <w:t>’</w:t>
      </w:r>
      <w:r w:rsidRPr="00775B55">
        <w:rPr>
          <w:rFonts w:ascii="Times New Roman" w:hAnsi="Times New Roman" w:cs="Times New Roman"/>
          <w:sz w:val="24"/>
          <w:szCs w:val="24"/>
        </w:rPr>
        <w:t>s distinction between the ‘public domain’ of human consciousness (</w:t>
      </w:r>
      <w:proofErr w:type="spellStart"/>
      <w:r w:rsidRPr="00775B55">
        <w:rPr>
          <w:rFonts w:ascii="Times New Roman" w:hAnsi="Times New Roman" w:cs="Times New Roman"/>
          <w:i/>
          <w:iCs/>
          <w:sz w:val="24"/>
          <w:szCs w:val="24"/>
        </w:rPr>
        <w:t>r</w:t>
      </w:r>
      <w:r w:rsidR="00ED2CF4" w:rsidRPr="00775B55">
        <w:rPr>
          <w:rFonts w:ascii="Times New Roman" w:hAnsi="Times New Roman" w:cs="Times New Roman"/>
          <w:i/>
          <w:iCs/>
          <w:sz w:val="24"/>
          <w:szCs w:val="24"/>
        </w:rPr>
        <w:t>e</w:t>
      </w:r>
      <w:r w:rsidRPr="00775B55">
        <w:rPr>
          <w:rFonts w:ascii="Times New Roman" w:hAnsi="Times New Roman" w:cs="Times New Roman"/>
          <w:i/>
          <w:iCs/>
          <w:sz w:val="24"/>
          <w:szCs w:val="24"/>
        </w:rPr>
        <w:t>shut</w:t>
      </w:r>
      <w:proofErr w:type="spellEnd"/>
      <w:r w:rsidRPr="00775B55">
        <w:rPr>
          <w:rFonts w:ascii="Times New Roman" w:hAnsi="Times New Roman" w:cs="Times New Roman"/>
          <w:i/>
          <w:iCs/>
          <w:sz w:val="24"/>
          <w:szCs w:val="24"/>
        </w:rPr>
        <w:t xml:space="preserve"> ha-</w:t>
      </w:r>
      <w:proofErr w:type="spellStart"/>
      <w:r w:rsidRPr="00775B55">
        <w:rPr>
          <w:rFonts w:ascii="Times New Roman" w:hAnsi="Times New Roman" w:cs="Times New Roman"/>
          <w:i/>
          <w:iCs/>
          <w:sz w:val="24"/>
          <w:szCs w:val="24"/>
        </w:rPr>
        <w:t>rabbim</w:t>
      </w:r>
      <w:proofErr w:type="spellEnd"/>
      <w:r w:rsidRPr="00775B55">
        <w:rPr>
          <w:rFonts w:ascii="Times New Roman" w:hAnsi="Times New Roman" w:cs="Times New Roman"/>
          <w:i/>
          <w:iCs/>
          <w:sz w:val="24"/>
          <w:szCs w:val="24"/>
        </w:rPr>
        <w:t xml:space="preserve"> </w:t>
      </w:r>
      <w:proofErr w:type="spellStart"/>
      <w:r w:rsidRPr="00775B55">
        <w:rPr>
          <w:rFonts w:ascii="Times New Roman" w:hAnsi="Times New Roman" w:cs="Times New Roman"/>
          <w:i/>
          <w:iCs/>
          <w:sz w:val="24"/>
          <w:szCs w:val="24"/>
        </w:rPr>
        <w:t>shel</w:t>
      </w:r>
      <w:proofErr w:type="spellEnd"/>
      <w:r w:rsidRPr="00775B55">
        <w:rPr>
          <w:rFonts w:ascii="Times New Roman" w:hAnsi="Times New Roman" w:cs="Times New Roman"/>
          <w:i/>
          <w:iCs/>
          <w:sz w:val="24"/>
          <w:szCs w:val="24"/>
        </w:rPr>
        <w:t xml:space="preserve"> ha-</w:t>
      </w:r>
      <w:proofErr w:type="spellStart"/>
      <w:r w:rsidRPr="00775B55">
        <w:rPr>
          <w:rFonts w:ascii="Times New Roman" w:hAnsi="Times New Roman" w:cs="Times New Roman"/>
          <w:i/>
          <w:iCs/>
          <w:sz w:val="24"/>
          <w:szCs w:val="24"/>
        </w:rPr>
        <w:t>toda‘ah</w:t>
      </w:r>
      <w:proofErr w:type="spellEnd"/>
      <w:r w:rsidRPr="00775B55">
        <w:rPr>
          <w:rFonts w:ascii="Times New Roman" w:hAnsi="Times New Roman" w:cs="Times New Roman"/>
          <w:sz w:val="24"/>
          <w:szCs w:val="24"/>
        </w:rPr>
        <w:t>), which is accessible to any observer, and between the private individual domain (</w:t>
      </w:r>
      <w:proofErr w:type="spellStart"/>
      <w:r w:rsidRPr="00775B55">
        <w:rPr>
          <w:rFonts w:ascii="Times New Roman" w:hAnsi="Times New Roman" w:cs="Times New Roman"/>
          <w:i/>
          <w:iCs/>
          <w:sz w:val="24"/>
          <w:szCs w:val="24"/>
        </w:rPr>
        <w:t>r</w:t>
      </w:r>
      <w:r w:rsidR="00ED2CF4" w:rsidRPr="00775B55">
        <w:rPr>
          <w:rFonts w:ascii="Times New Roman" w:hAnsi="Times New Roman" w:cs="Times New Roman"/>
          <w:i/>
          <w:iCs/>
          <w:sz w:val="24"/>
          <w:szCs w:val="24"/>
        </w:rPr>
        <w:t>e</w:t>
      </w:r>
      <w:r w:rsidRPr="00775B55">
        <w:rPr>
          <w:rFonts w:ascii="Times New Roman" w:hAnsi="Times New Roman" w:cs="Times New Roman"/>
          <w:i/>
          <w:iCs/>
          <w:sz w:val="24"/>
          <w:szCs w:val="24"/>
        </w:rPr>
        <w:t>shut</w:t>
      </w:r>
      <w:proofErr w:type="spellEnd"/>
      <w:r w:rsidRPr="00775B55">
        <w:rPr>
          <w:rFonts w:ascii="Times New Roman" w:hAnsi="Times New Roman" w:cs="Times New Roman"/>
          <w:i/>
          <w:iCs/>
          <w:sz w:val="24"/>
          <w:szCs w:val="24"/>
        </w:rPr>
        <w:t xml:space="preserve"> ha-</w:t>
      </w:r>
      <w:proofErr w:type="spellStart"/>
      <w:r w:rsidRPr="00775B55">
        <w:rPr>
          <w:rFonts w:ascii="Times New Roman" w:hAnsi="Times New Roman" w:cs="Times New Roman"/>
          <w:i/>
          <w:iCs/>
          <w:sz w:val="24"/>
          <w:szCs w:val="24"/>
        </w:rPr>
        <w:t>y</w:t>
      </w:r>
      <w:r w:rsidR="00133EA4" w:rsidRPr="00775B55">
        <w:rPr>
          <w:rFonts w:ascii="Times New Roman" w:hAnsi="Times New Roman" w:cs="Times New Roman"/>
          <w:i/>
          <w:iCs/>
          <w:sz w:val="24"/>
          <w:szCs w:val="24"/>
        </w:rPr>
        <w:t>ah</w:t>
      </w:r>
      <w:r w:rsidR="00ED2CF4" w:rsidRPr="00775B55">
        <w:rPr>
          <w:rFonts w:ascii="Times New Roman" w:hAnsi="Times New Roman" w:cs="Times New Roman"/>
          <w:i/>
          <w:iCs/>
          <w:sz w:val="24"/>
          <w:szCs w:val="24"/>
        </w:rPr>
        <w:t>id</w:t>
      </w:r>
      <w:proofErr w:type="spellEnd"/>
      <w:r w:rsidRPr="00775B55">
        <w:rPr>
          <w:rFonts w:ascii="Times New Roman" w:hAnsi="Times New Roman" w:cs="Times New Roman"/>
          <w:i/>
          <w:iCs/>
          <w:sz w:val="24"/>
          <w:szCs w:val="24"/>
        </w:rPr>
        <w:t xml:space="preserve"> </w:t>
      </w:r>
      <w:proofErr w:type="spellStart"/>
      <w:r w:rsidRPr="00775B55">
        <w:rPr>
          <w:rFonts w:ascii="Times New Roman" w:hAnsi="Times New Roman" w:cs="Times New Roman"/>
          <w:i/>
          <w:iCs/>
          <w:sz w:val="24"/>
          <w:szCs w:val="24"/>
        </w:rPr>
        <w:t>shel</w:t>
      </w:r>
      <w:proofErr w:type="spellEnd"/>
      <w:r w:rsidRPr="00775B55">
        <w:rPr>
          <w:rFonts w:ascii="Times New Roman" w:hAnsi="Times New Roman" w:cs="Times New Roman"/>
          <w:i/>
          <w:iCs/>
          <w:sz w:val="24"/>
          <w:szCs w:val="24"/>
        </w:rPr>
        <w:t xml:space="preserve"> ha-</w:t>
      </w:r>
      <w:proofErr w:type="spellStart"/>
      <w:r w:rsidRPr="00775B55">
        <w:rPr>
          <w:rFonts w:ascii="Times New Roman" w:hAnsi="Times New Roman" w:cs="Times New Roman"/>
          <w:i/>
          <w:iCs/>
          <w:sz w:val="24"/>
          <w:szCs w:val="24"/>
        </w:rPr>
        <w:t>toda‘ah</w:t>
      </w:r>
      <w:proofErr w:type="spellEnd"/>
      <w:r w:rsidRPr="00775B55">
        <w:rPr>
          <w:rFonts w:ascii="Times New Roman" w:hAnsi="Times New Roman" w:cs="Times New Roman"/>
          <w:sz w:val="24"/>
          <w:szCs w:val="24"/>
        </w:rPr>
        <w:t xml:space="preserve">), which is (or at least, </w:t>
      </w:r>
      <w:r w:rsidR="006A398C" w:rsidRPr="00775B55">
        <w:rPr>
          <w:rFonts w:ascii="Times New Roman" w:hAnsi="Times New Roman" w:cs="Times New Roman"/>
          <w:sz w:val="24"/>
          <w:szCs w:val="24"/>
        </w:rPr>
        <w:t xml:space="preserve">was) </w:t>
      </w:r>
      <w:r w:rsidR="0076559F" w:rsidRPr="00775B55">
        <w:rPr>
          <w:rFonts w:ascii="Times New Roman" w:hAnsi="Times New Roman" w:cs="Times New Roman"/>
          <w:sz w:val="24"/>
          <w:szCs w:val="24"/>
        </w:rPr>
        <w:t>largely sealed</w:t>
      </w:r>
      <w:r w:rsidR="00462A9A" w:rsidRPr="00775B55">
        <w:rPr>
          <w:rFonts w:ascii="Times New Roman" w:hAnsi="Times New Roman" w:cs="Times New Roman"/>
          <w:sz w:val="24"/>
          <w:szCs w:val="24"/>
        </w:rPr>
        <w:t xml:space="preserve"> or opaque</w:t>
      </w:r>
      <w:r w:rsidR="0049241C" w:rsidRPr="00775B55">
        <w:rPr>
          <w:rFonts w:ascii="Times New Roman" w:hAnsi="Times New Roman" w:cs="Times New Roman"/>
          <w:sz w:val="24"/>
          <w:szCs w:val="24"/>
        </w:rPr>
        <w:t xml:space="preserve"> for</w:t>
      </w:r>
      <w:r w:rsidR="0076559F" w:rsidRPr="00775B55">
        <w:rPr>
          <w:rFonts w:ascii="Times New Roman" w:hAnsi="Times New Roman" w:cs="Times New Roman"/>
          <w:sz w:val="24"/>
          <w:szCs w:val="24"/>
        </w:rPr>
        <w:t xml:space="preserve"> others.</w:t>
      </w:r>
      <w:r w:rsidR="0049241C" w:rsidRPr="00775B55">
        <w:rPr>
          <w:rStyle w:val="FootnoteReference"/>
          <w:rFonts w:ascii="Times New Roman" w:hAnsi="Times New Roman" w:cs="Times New Roman"/>
          <w:sz w:val="24"/>
          <w:szCs w:val="24"/>
        </w:rPr>
        <w:footnoteReference w:id="62"/>
      </w:r>
      <w:r w:rsidR="0076559F" w:rsidRPr="00775B55">
        <w:rPr>
          <w:rFonts w:ascii="Times New Roman" w:hAnsi="Times New Roman" w:cs="Times New Roman"/>
          <w:sz w:val="24"/>
          <w:szCs w:val="24"/>
        </w:rPr>
        <w:t xml:space="preserve"> T</w:t>
      </w:r>
      <w:r w:rsidRPr="00775B55">
        <w:rPr>
          <w:rFonts w:ascii="Times New Roman" w:hAnsi="Times New Roman" w:cs="Times New Roman"/>
          <w:sz w:val="24"/>
          <w:szCs w:val="24"/>
        </w:rPr>
        <w:t>he personal</w:t>
      </w:r>
      <w:r w:rsidR="0049241C" w:rsidRPr="00775B55">
        <w:rPr>
          <w:rFonts w:ascii="Times New Roman" w:hAnsi="Times New Roman" w:cs="Times New Roman"/>
          <w:sz w:val="24"/>
          <w:szCs w:val="24"/>
        </w:rPr>
        <w:t>, mental</w:t>
      </w:r>
      <w:r w:rsidRPr="00775B55">
        <w:rPr>
          <w:rFonts w:ascii="Times New Roman" w:hAnsi="Times New Roman" w:cs="Times New Roman"/>
          <w:sz w:val="24"/>
          <w:szCs w:val="24"/>
        </w:rPr>
        <w:t xml:space="preserve"> domain is accessible to others by the deeds of </w:t>
      </w:r>
      <w:r w:rsidR="0049241C" w:rsidRPr="00775B55">
        <w:rPr>
          <w:rFonts w:ascii="Times New Roman" w:hAnsi="Times New Roman" w:cs="Times New Roman"/>
          <w:sz w:val="24"/>
          <w:szCs w:val="24"/>
        </w:rPr>
        <w:t>the other person, and by he</w:t>
      </w:r>
      <w:r w:rsidRPr="00775B55">
        <w:rPr>
          <w:rFonts w:ascii="Times New Roman" w:hAnsi="Times New Roman" w:cs="Times New Roman"/>
          <w:sz w:val="24"/>
          <w:szCs w:val="24"/>
        </w:rPr>
        <w:t>r</w:t>
      </w:r>
      <w:r w:rsidR="0076559F" w:rsidRPr="00775B55">
        <w:rPr>
          <w:rFonts w:ascii="Times New Roman" w:hAnsi="Times New Roman" w:cs="Times New Roman"/>
          <w:sz w:val="24"/>
          <w:szCs w:val="24"/>
        </w:rPr>
        <w:t xml:space="preserve"> verbal and facial expressions, but much (or most) of the individual’s psyche is hidden.</w:t>
      </w:r>
    </w:p>
    <w:p w14:paraId="7A0179F2" w14:textId="77777777" w:rsidR="002E0842" w:rsidRPr="00775B55" w:rsidRDefault="002E0842" w:rsidP="00664650">
      <w:pPr>
        <w:bidi w:val="0"/>
        <w:spacing w:line="360" w:lineRule="auto"/>
        <w:jc w:val="both"/>
        <w:rPr>
          <w:rFonts w:ascii="Times New Roman" w:eastAsia="Times New Roman" w:hAnsi="Times New Roman" w:cs="Times New Roman"/>
          <w:color w:val="FF0000"/>
          <w:sz w:val="24"/>
          <w:szCs w:val="24"/>
        </w:rPr>
      </w:pPr>
    </w:p>
    <w:p w14:paraId="11089E1E" w14:textId="3890A677" w:rsidR="00664650" w:rsidRPr="00775B55" w:rsidRDefault="0012591D" w:rsidP="003932D6">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2.</w:t>
      </w:r>
      <w:r w:rsidR="00F719AA" w:rsidRPr="00775B55">
        <w:rPr>
          <w:rFonts w:ascii="Times New Roman" w:eastAsia="Times New Roman" w:hAnsi="Times New Roman" w:cs="Times New Roman"/>
          <w:b/>
          <w:bCs/>
          <w:sz w:val="24"/>
          <w:szCs w:val="24"/>
        </w:rPr>
        <w:t>3</w:t>
      </w:r>
      <w:r w:rsidR="00D03F82" w:rsidRPr="00775B55">
        <w:rPr>
          <w:rFonts w:ascii="Times New Roman" w:eastAsia="Times New Roman" w:hAnsi="Times New Roman" w:cs="Times New Roman"/>
          <w:b/>
          <w:bCs/>
          <w:sz w:val="24"/>
          <w:szCs w:val="24"/>
        </w:rPr>
        <w:t xml:space="preserve">. </w:t>
      </w:r>
      <w:r w:rsidR="008A5251" w:rsidRPr="00775B55">
        <w:rPr>
          <w:rFonts w:ascii="Times New Roman" w:eastAsia="Times New Roman" w:hAnsi="Times New Roman" w:cs="Times New Roman"/>
          <w:b/>
          <w:bCs/>
          <w:sz w:val="24"/>
          <w:szCs w:val="24"/>
        </w:rPr>
        <w:t>Political Theology</w:t>
      </w:r>
      <w:r w:rsidR="0049241C" w:rsidRPr="00775B55">
        <w:rPr>
          <w:rFonts w:ascii="Times New Roman" w:eastAsia="Times New Roman" w:hAnsi="Times New Roman" w:cs="Times New Roman"/>
          <w:b/>
          <w:bCs/>
          <w:sz w:val="24"/>
          <w:szCs w:val="24"/>
        </w:rPr>
        <w:t xml:space="preserve"> and the Fragility of the Modern Subject</w:t>
      </w:r>
    </w:p>
    <w:p w14:paraId="1B8D6777" w14:textId="1F9B6C31" w:rsidR="006A041A" w:rsidRPr="00775B55" w:rsidRDefault="0066378E" w:rsidP="00FB1B0D">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sz w:val="24"/>
          <w:szCs w:val="24"/>
        </w:rPr>
        <w:t xml:space="preserve">Orthopraxy, </w:t>
      </w:r>
      <w:r w:rsidR="00D32784" w:rsidRPr="00775B55">
        <w:rPr>
          <w:rFonts w:ascii="Times New Roman" w:eastAsia="Times New Roman" w:hAnsi="Times New Roman" w:cs="Times New Roman"/>
          <w:sz w:val="24"/>
          <w:szCs w:val="24"/>
        </w:rPr>
        <w:t>then</w:t>
      </w:r>
      <w:r w:rsidRPr="00775B55">
        <w:rPr>
          <w:rFonts w:ascii="Times New Roman" w:eastAsia="Times New Roman" w:hAnsi="Times New Roman" w:cs="Times New Roman"/>
          <w:sz w:val="24"/>
          <w:szCs w:val="24"/>
        </w:rPr>
        <w:t>, has a long career in</w:t>
      </w:r>
      <w:r w:rsidR="0049241C" w:rsidRPr="00775B55">
        <w:rPr>
          <w:rFonts w:ascii="Times New Roman" w:eastAsia="Times New Roman" w:hAnsi="Times New Roman" w:cs="Times New Roman"/>
          <w:sz w:val="24"/>
          <w:szCs w:val="24"/>
        </w:rPr>
        <w:t xml:space="preserve"> religious traditions, and</w:t>
      </w:r>
      <w:r w:rsidRPr="00775B55">
        <w:rPr>
          <w:rFonts w:ascii="Times New Roman" w:eastAsia="Times New Roman" w:hAnsi="Times New Roman" w:cs="Times New Roman"/>
          <w:sz w:val="24"/>
          <w:szCs w:val="24"/>
        </w:rPr>
        <w:t xml:space="preserve"> can </w:t>
      </w:r>
      <w:r w:rsidR="0049241C" w:rsidRPr="00775B55">
        <w:rPr>
          <w:rFonts w:ascii="Times New Roman" w:eastAsia="Times New Roman" w:hAnsi="Times New Roman" w:cs="Times New Roman"/>
          <w:sz w:val="24"/>
          <w:szCs w:val="24"/>
        </w:rPr>
        <w:t xml:space="preserve">also </w:t>
      </w:r>
      <w:r w:rsidRPr="00775B55">
        <w:rPr>
          <w:rFonts w:ascii="Times New Roman" w:eastAsia="Times New Roman" w:hAnsi="Times New Roman" w:cs="Times New Roman"/>
          <w:sz w:val="24"/>
          <w:szCs w:val="24"/>
        </w:rPr>
        <w:t xml:space="preserve">be </w:t>
      </w:r>
      <w:r w:rsidR="00D32784" w:rsidRPr="00775B55">
        <w:rPr>
          <w:rFonts w:ascii="Times New Roman" w:eastAsia="Times New Roman" w:hAnsi="Times New Roman" w:cs="Times New Roman"/>
          <w:sz w:val="24"/>
          <w:szCs w:val="24"/>
        </w:rPr>
        <w:t>analyz</w:t>
      </w:r>
      <w:r w:rsidRPr="00775B55">
        <w:rPr>
          <w:rFonts w:ascii="Times New Roman" w:eastAsia="Times New Roman" w:hAnsi="Times New Roman" w:cs="Times New Roman"/>
          <w:sz w:val="24"/>
          <w:szCs w:val="24"/>
        </w:rPr>
        <w:t>ed</w:t>
      </w:r>
      <w:r w:rsidR="006A041A" w:rsidRPr="00775B55">
        <w:rPr>
          <w:rFonts w:ascii="Times New Roman" w:eastAsia="Times New Roman" w:hAnsi="Times New Roman" w:cs="Times New Roman"/>
          <w:sz w:val="24"/>
          <w:szCs w:val="24"/>
        </w:rPr>
        <w:t xml:space="preserve"> in terms of political theology,</w:t>
      </w:r>
      <w:r w:rsidRPr="00775B55">
        <w:rPr>
          <w:rStyle w:val="FootnoteReference"/>
          <w:rFonts w:ascii="Times New Roman" w:eastAsia="Times New Roman" w:hAnsi="Times New Roman" w:cs="Times New Roman"/>
          <w:sz w:val="24"/>
          <w:szCs w:val="24"/>
        </w:rPr>
        <w:footnoteReference w:id="63"/>
      </w:r>
      <w:r w:rsidR="00AB0A7A" w:rsidRPr="00775B55">
        <w:rPr>
          <w:rFonts w:ascii="Times New Roman" w:eastAsia="Times New Roman" w:hAnsi="Times New Roman" w:cs="Times New Roman"/>
          <w:sz w:val="24"/>
          <w:szCs w:val="24"/>
        </w:rPr>
        <w:t xml:space="preserve"> </w:t>
      </w:r>
      <w:r w:rsidR="006A041A" w:rsidRPr="00775B55">
        <w:rPr>
          <w:rFonts w:ascii="Times New Roman" w:eastAsia="Times New Roman" w:hAnsi="Times New Roman" w:cs="Times New Roman"/>
          <w:sz w:val="24"/>
          <w:szCs w:val="24"/>
        </w:rPr>
        <w:t>which examines (following Carl Schmitt</w:t>
      </w:r>
      <w:r w:rsidR="006A041A" w:rsidRPr="00775B55">
        <w:rPr>
          <w:rStyle w:val="FootnoteReference"/>
          <w:rFonts w:ascii="Times New Roman" w:eastAsia="Times New Roman" w:hAnsi="Times New Roman" w:cs="Times New Roman"/>
          <w:sz w:val="24"/>
          <w:szCs w:val="24"/>
        </w:rPr>
        <w:footnoteReference w:id="64"/>
      </w:r>
      <w:r w:rsidR="006A041A" w:rsidRPr="00775B55">
        <w:rPr>
          <w:rFonts w:ascii="Times New Roman" w:eastAsia="Times New Roman" w:hAnsi="Times New Roman" w:cs="Times New Roman"/>
          <w:sz w:val="24"/>
          <w:szCs w:val="24"/>
        </w:rPr>
        <w:t>) the migration and transposition of religious ideas</w:t>
      </w:r>
      <w:r w:rsidR="003D4CD6" w:rsidRPr="00775B55">
        <w:rPr>
          <w:rFonts w:ascii="Times New Roman" w:eastAsia="Times New Roman" w:hAnsi="Times New Roman" w:cs="Times New Roman"/>
          <w:sz w:val="24"/>
          <w:szCs w:val="24"/>
        </w:rPr>
        <w:t xml:space="preserve"> into modernity</w:t>
      </w:r>
      <w:r w:rsidR="006A041A" w:rsidRPr="00775B55">
        <w:rPr>
          <w:rFonts w:ascii="Times New Roman" w:eastAsia="Times New Roman" w:hAnsi="Times New Roman" w:cs="Times New Roman"/>
          <w:sz w:val="24"/>
          <w:szCs w:val="24"/>
        </w:rPr>
        <w:t xml:space="preserve">, and how modern images of the political are </w:t>
      </w:r>
      <w:r w:rsidR="00134411" w:rsidRPr="00775B55">
        <w:rPr>
          <w:rFonts w:ascii="Times New Roman" w:eastAsia="Times New Roman" w:hAnsi="Times New Roman" w:cs="Times New Roman"/>
          <w:sz w:val="24"/>
          <w:szCs w:val="24"/>
        </w:rPr>
        <w:t>influence</w:t>
      </w:r>
      <w:r w:rsidR="006A041A" w:rsidRPr="00775B55">
        <w:rPr>
          <w:rFonts w:ascii="Times New Roman" w:eastAsia="Times New Roman" w:hAnsi="Times New Roman" w:cs="Times New Roman"/>
          <w:sz w:val="24"/>
          <w:szCs w:val="24"/>
        </w:rPr>
        <w:t xml:space="preserve">d by pre-modern </w:t>
      </w:r>
      <w:r w:rsidR="00D26800" w:rsidRPr="00775B55">
        <w:rPr>
          <w:rFonts w:ascii="Times New Roman" w:eastAsia="Times New Roman" w:hAnsi="Times New Roman" w:cs="Times New Roman"/>
          <w:sz w:val="24"/>
          <w:szCs w:val="24"/>
        </w:rPr>
        <w:t xml:space="preserve">theological </w:t>
      </w:r>
      <w:r w:rsidR="006A041A" w:rsidRPr="00775B55">
        <w:rPr>
          <w:rFonts w:ascii="Times New Roman" w:eastAsia="Times New Roman" w:hAnsi="Times New Roman" w:cs="Times New Roman"/>
          <w:sz w:val="24"/>
          <w:szCs w:val="24"/>
        </w:rPr>
        <w:t xml:space="preserve">notions of </w:t>
      </w:r>
      <w:r w:rsidR="00D26800" w:rsidRPr="00775B55">
        <w:rPr>
          <w:rFonts w:ascii="Times New Roman" w:eastAsia="Times New Roman" w:hAnsi="Times New Roman" w:cs="Times New Roman"/>
          <w:sz w:val="24"/>
          <w:szCs w:val="24"/>
        </w:rPr>
        <w:t xml:space="preserve">authority and </w:t>
      </w:r>
      <w:r w:rsidR="006A041A" w:rsidRPr="00775B55">
        <w:rPr>
          <w:rFonts w:ascii="Times New Roman" w:eastAsia="Times New Roman" w:hAnsi="Times New Roman" w:cs="Times New Roman"/>
          <w:sz w:val="24"/>
          <w:szCs w:val="24"/>
        </w:rPr>
        <w:t>rulership.</w:t>
      </w:r>
    </w:p>
    <w:p w14:paraId="6E8BB6AC" w14:textId="083D10DD" w:rsidR="006A041A" w:rsidRPr="00775B55" w:rsidRDefault="0066378E" w:rsidP="0049241C">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lastRenderedPageBreak/>
        <w:t>T</w:t>
      </w:r>
      <w:r w:rsidR="00AB0A7A" w:rsidRPr="00775B55">
        <w:rPr>
          <w:rFonts w:ascii="Times New Roman" w:eastAsia="Times New Roman" w:hAnsi="Times New Roman" w:cs="Times New Roman"/>
          <w:sz w:val="24"/>
          <w:szCs w:val="24"/>
        </w:rPr>
        <w:t xml:space="preserve">he secularized </w:t>
      </w:r>
      <w:r w:rsidRPr="00775B55">
        <w:rPr>
          <w:rFonts w:ascii="Times New Roman" w:eastAsia="Times New Roman" w:hAnsi="Times New Roman" w:cs="Times New Roman"/>
          <w:sz w:val="24"/>
          <w:szCs w:val="24"/>
        </w:rPr>
        <w:t xml:space="preserve">modern </w:t>
      </w:r>
      <w:r w:rsidR="00AB0A7A" w:rsidRPr="00775B55">
        <w:rPr>
          <w:rFonts w:ascii="Times New Roman" w:eastAsia="Times New Roman" w:hAnsi="Times New Roman" w:cs="Times New Roman"/>
          <w:sz w:val="24"/>
          <w:szCs w:val="24"/>
        </w:rPr>
        <w:t xml:space="preserve">world within which we dwell has its basis in </w:t>
      </w:r>
      <w:r w:rsidR="005B1A35" w:rsidRPr="00775B55">
        <w:rPr>
          <w:rFonts w:ascii="Times New Roman" w:eastAsia="Times New Roman" w:hAnsi="Times New Roman" w:cs="Times New Roman"/>
          <w:sz w:val="24"/>
          <w:szCs w:val="24"/>
        </w:rPr>
        <w:t>Protestantism</w:t>
      </w:r>
      <w:r w:rsidR="0049241C" w:rsidRPr="00775B55">
        <w:rPr>
          <w:rFonts w:ascii="Times New Roman" w:eastAsia="Times New Roman" w:hAnsi="Times New Roman" w:cs="Times New Roman"/>
          <w:sz w:val="24"/>
          <w:szCs w:val="24"/>
        </w:rPr>
        <w:t>, which arguably led to</w:t>
      </w:r>
      <w:r w:rsidR="00414094" w:rsidRPr="00775B55">
        <w:rPr>
          <w:rFonts w:ascii="Times New Roman" w:eastAsia="Times New Roman" w:hAnsi="Times New Roman" w:cs="Times New Roman"/>
          <w:sz w:val="24"/>
          <w:szCs w:val="24"/>
        </w:rPr>
        <w:t xml:space="preserve"> </w:t>
      </w:r>
      <w:r w:rsidR="00180F7F" w:rsidRPr="00775B55">
        <w:rPr>
          <w:rFonts w:ascii="Times New Roman" w:eastAsia="Times New Roman" w:hAnsi="Times New Roman" w:cs="Times New Roman"/>
          <w:sz w:val="24"/>
          <w:szCs w:val="24"/>
        </w:rPr>
        <w:t>the process</w:t>
      </w:r>
      <w:r w:rsidR="0049241C" w:rsidRPr="00775B55">
        <w:rPr>
          <w:rFonts w:ascii="Times New Roman" w:eastAsia="Times New Roman" w:hAnsi="Times New Roman" w:cs="Times New Roman"/>
          <w:sz w:val="24"/>
          <w:szCs w:val="24"/>
        </w:rPr>
        <w:t>es</w:t>
      </w:r>
      <w:r w:rsidR="00180F7F" w:rsidRPr="00775B55">
        <w:rPr>
          <w:rFonts w:ascii="Times New Roman" w:eastAsia="Times New Roman" w:hAnsi="Times New Roman" w:cs="Times New Roman"/>
          <w:sz w:val="24"/>
          <w:szCs w:val="24"/>
        </w:rPr>
        <w:t xml:space="preserve"> of </w:t>
      </w:r>
      <w:r w:rsidR="0049241C" w:rsidRPr="00775B55">
        <w:rPr>
          <w:rFonts w:ascii="Times New Roman" w:eastAsia="Times New Roman" w:hAnsi="Times New Roman" w:cs="Times New Roman"/>
          <w:sz w:val="24"/>
          <w:szCs w:val="24"/>
        </w:rPr>
        <w:t xml:space="preserve">secularism and </w:t>
      </w:r>
      <w:r w:rsidR="00AB0A7A" w:rsidRPr="00775B55">
        <w:rPr>
          <w:rFonts w:ascii="Times New Roman" w:eastAsia="Times New Roman" w:hAnsi="Times New Roman" w:cs="Times New Roman"/>
          <w:sz w:val="24"/>
          <w:szCs w:val="24"/>
        </w:rPr>
        <w:t>disenchantment.</w:t>
      </w:r>
      <w:r w:rsidR="0049241C" w:rsidRPr="00775B55">
        <w:rPr>
          <w:rStyle w:val="FootnoteReference"/>
          <w:rFonts w:ascii="Times New Roman" w:eastAsia="Times New Roman" w:hAnsi="Times New Roman" w:cs="Times New Roman"/>
          <w:sz w:val="24"/>
          <w:szCs w:val="24"/>
        </w:rPr>
        <w:footnoteReference w:id="65"/>
      </w:r>
      <w:r w:rsidR="00DD066E" w:rsidRPr="00775B55">
        <w:rPr>
          <w:rFonts w:ascii="Times New Roman" w:eastAsia="Times New Roman" w:hAnsi="Times New Roman" w:cs="Times New Roman"/>
          <w:sz w:val="24"/>
          <w:szCs w:val="24"/>
        </w:rPr>
        <w:t xml:space="preserve"> The </w:t>
      </w:r>
      <w:r w:rsidR="00C70116" w:rsidRPr="00775B55">
        <w:rPr>
          <w:rFonts w:ascii="Times New Roman" w:eastAsia="Times New Roman" w:hAnsi="Times New Roman" w:cs="Times New Roman"/>
          <w:sz w:val="24"/>
          <w:szCs w:val="24"/>
        </w:rPr>
        <w:t xml:space="preserve">disenchantment </w:t>
      </w:r>
      <w:r w:rsidR="00E645E5" w:rsidRPr="00775B55">
        <w:rPr>
          <w:rFonts w:ascii="Times New Roman" w:eastAsia="Times New Roman" w:hAnsi="Times New Roman" w:cs="Times New Roman"/>
          <w:sz w:val="24"/>
          <w:szCs w:val="24"/>
        </w:rPr>
        <w:t>paradigm, as its critics argue,</w:t>
      </w:r>
      <w:r w:rsidR="00180F7F" w:rsidRPr="00775B55">
        <w:rPr>
          <w:rFonts w:ascii="Times New Roman" w:eastAsia="Times New Roman" w:hAnsi="Times New Roman" w:cs="Times New Roman"/>
          <w:sz w:val="24"/>
          <w:szCs w:val="24"/>
        </w:rPr>
        <w:t xml:space="preserve"> </w:t>
      </w:r>
      <w:r w:rsidR="00DD066E" w:rsidRPr="00775B55">
        <w:rPr>
          <w:rFonts w:ascii="Times New Roman" w:eastAsia="Times New Roman" w:hAnsi="Times New Roman" w:cs="Times New Roman"/>
          <w:sz w:val="24"/>
          <w:szCs w:val="24"/>
        </w:rPr>
        <w:t>establishes the realm of the secular as empty of religious commitments.</w:t>
      </w:r>
      <w:r w:rsidR="00A70A5B" w:rsidRPr="00775B55">
        <w:rPr>
          <w:rStyle w:val="FootnoteReference"/>
          <w:rFonts w:ascii="Times New Roman" w:eastAsia="Times New Roman" w:hAnsi="Times New Roman" w:cs="Times New Roman"/>
          <w:sz w:val="24"/>
          <w:szCs w:val="24"/>
        </w:rPr>
        <w:footnoteReference w:id="66"/>
      </w:r>
      <w:r w:rsidR="00A70A5B" w:rsidRPr="00775B55">
        <w:rPr>
          <w:rFonts w:ascii="Times New Roman" w:eastAsia="Times New Roman" w:hAnsi="Times New Roman" w:cs="Times New Roman"/>
          <w:sz w:val="24"/>
          <w:szCs w:val="24"/>
        </w:rPr>
        <w:t xml:space="preserve"> </w:t>
      </w:r>
      <w:r w:rsidR="00DD066E" w:rsidRPr="00775B55">
        <w:rPr>
          <w:rFonts w:ascii="Times New Roman" w:eastAsia="Times New Roman" w:hAnsi="Times New Roman" w:cs="Times New Roman"/>
          <w:sz w:val="24"/>
          <w:szCs w:val="24"/>
        </w:rPr>
        <w:t xml:space="preserve">However, if disenchantment is </w:t>
      </w:r>
      <w:r w:rsidR="00B35B8F" w:rsidRPr="00775B55">
        <w:rPr>
          <w:rFonts w:ascii="Times New Roman" w:eastAsia="Times New Roman" w:hAnsi="Times New Roman" w:cs="Times New Roman"/>
          <w:sz w:val="24"/>
          <w:szCs w:val="24"/>
        </w:rPr>
        <w:t xml:space="preserve">indeed </w:t>
      </w:r>
      <w:r w:rsidR="00DD066E" w:rsidRPr="00775B55">
        <w:rPr>
          <w:rFonts w:ascii="Times New Roman" w:eastAsia="Times New Roman" w:hAnsi="Times New Roman" w:cs="Times New Roman"/>
          <w:sz w:val="24"/>
          <w:szCs w:val="24"/>
        </w:rPr>
        <w:t>Protestantism</w:t>
      </w:r>
      <w:r w:rsidR="00B35B8F" w:rsidRPr="00775B55">
        <w:rPr>
          <w:rFonts w:ascii="Times New Roman" w:eastAsia="Times New Roman" w:hAnsi="Times New Roman" w:cs="Times New Roman"/>
          <w:sz w:val="24"/>
          <w:szCs w:val="24"/>
        </w:rPr>
        <w:t>’s child (or grandchild</w:t>
      </w:r>
      <w:r w:rsidR="0087717C" w:rsidRPr="00775B55">
        <w:rPr>
          <w:rFonts w:ascii="Times New Roman" w:eastAsia="Times New Roman" w:hAnsi="Times New Roman" w:cs="Times New Roman"/>
          <w:sz w:val="24"/>
          <w:szCs w:val="24"/>
        </w:rPr>
        <w:t xml:space="preserve"> – whether legal or illegal</w:t>
      </w:r>
      <w:r w:rsidR="00B35B8F" w:rsidRPr="00775B55">
        <w:rPr>
          <w:rFonts w:ascii="Times New Roman" w:eastAsia="Times New Roman" w:hAnsi="Times New Roman" w:cs="Times New Roman"/>
          <w:sz w:val="24"/>
          <w:szCs w:val="24"/>
        </w:rPr>
        <w:t>)</w:t>
      </w:r>
      <w:r w:rsidR="00DD066E" w:rsidRPr="00775B55">
        <w:rPr>
          <w:rFonts w:ascii="Times New Roman" w:eastAsia="Times New Roman" w:hAnsi="Times New Roman" w:cs="Times New Roman"/>
          <w:sz w:val="24"/>
          <w:szCs w:val="24"/>
        </w:rPr>
        <w:t xml:space="preserve">, there is a peculiar dialectic here, which </w:t>
      </w:r>
      <w:r w:rsidR="00180F7F" w:rsidRPr="00775B55">
        <w:rPr>
          <w:rFonts w:ascii="Times New Roman" w:eastAsia="Times New Roman" w:hAnsi="Times New Roman" w:cs="Times New Roman"/>
          <w:sz w:val="24"/>
          <w:szCs w:val="24"/>
        </w:rPr>
        <w:t>makes it hard</w:t>
      </w:r>
      <w:r w:rsidR="00DD066E" w:rsidRPr="00775B55">
        <w:rPr>
          <w:rFonts w:ascii="Times New Roman" w:eastAsia="Times New Roman" w:hAnsi="Times New Roman" w:cs="Times New Roman"/>
          <w:sz w:val="24"/>
          <w:szCs w:val="24"/>
        </w:rPr>
        <w:t>er to challenge the</w:t>
      </w:r>
      <w:r w:rsidR="00180F7F" w:rsidRPr="00775B55">
        <w:rPr>
          <w:rFonts w:ascii="Times New Roman" w:eastAsia="Times New Roman" w:hAnsi="Times New Roman" w:cs="Times New Roman"/>
          <w:sz w:val="24"/>
          <w:szCs w:val="24"/>
        </w:rPr>
        <w:t xml:space="preserve"> </w:t>
      </w:r>
      <w:r w:rsidR="00DD066E" w:rsidRPr="00775B55">
        <w:rPr>
          <w:rFonts w:ascii="Times New Roman" w:eastAsia="Times New Roman" w:hAnsi="Times New Roman" w:cs="Times New Roman"/>
          <w:sz w:val="24"/>
          <w:szCs w:val="24"/>
        </w:rPr>
        <w:t>religious</w:t>
      </w:r>
      <w:r w:rsidR="00A70A5B" w:rsidRPr="00775B55">
        <w:rPr>
          <w:rFonts w:ascii="Times New Roman" w:eastAsia="Times New Roman" w:hAnsi="Times New Roman" w:cs="Times New Roman"/>
          <w:sz w:val="24"/>
          <w:szCs w:val="24"/>
        </w:rPr>
        <w:t xml:space="preserve"> ideas which arguably </w:t>
      </w:r>
      <w:r w:rsidR="0049241C" w:rsidRPr="00775B55">
        <w:rPr>
          <w:rFonts w:ascii="Times New Roman" w:eastAsia="Times New Roman" w:hAnsi="Times New Roman" w:cs="Times New Roman"/>
          <w:sz w:val="24"/>
          <w:szCs w:val="24"/>
        </w:rPr>
        <w:t>saturate the modern</w:t>
      </w:r>
      <w:r w:rsidR="00B35B8F" w:rsidRPr="00775B55">
        <w:rPr>
          <w:rFonts w:ascii="Times New Roman" w:eastAsia="Times New Roman" w:hAnsi="Times New Roman" w:cs="Times New Roman"/>
          <w:sz w:val="24"/>
          <w:szCs w:val="24"/>
        </w:rPr>
        <w:t xml:space="preserve"> discourse</w:t>
      </w:r>
      <w:r w:rsidR="00180F7F" w:rsidRPr="00775B55">
        <w:rPr>
          <w:rFonts w:ascii="Times New Roman" w:eastAsia="Times New Roman" w:hAnsi="Times New Roman" w:cs="Times New Roman"/>
          <w:sz w:val="24"/>
          <w:szCs w:val="24"/>
        </w:rPr>
        <w:t>.</w:t>
      </w:r>
      <w:r w:rsidR="00C70116" w:rsidRPr="00775B55">
        <w:rPr>
          <w:rFonts w:ascii="Times New Roman" w:eastAsia="Times New Roman" w:hAnsi="Times New Roman" w:cs="Times New Roman"/>
          <w:sz w:val="24"/>
          <w:szCs w:val="24"/>
        </w:rPr>
        <w:t xml:space="preserve"> </w:t>
      </w:r>
    </w:p>
    <w:p w14:paraId="4D7E63AC" w14:textId="1B70BCF1" w:rsidR="00681EC9" w:rsidRPr="00775B55" w:rsidRDefault="006E12D5" w:rsidP="00F4786E">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ab/>
      </w:r>
      <w:r w:rsidR="0087717C" w:rsidRPr="00775B55">
        <w:rPr>
          <w:rFonts w:ascii="Times New Roman" w:eastAsia="Times New Roman" w:hAnsi="Times New Roman" w:cs="Times New Roman"/>
          <w:sz w:val="24"/>
          <w:szCs w:val="24"/>
        </w:rPr>
        <w:t>Political theology is vital</w:t>
      </w:r>
      <w:r w:rsidR="000216BC" w:rsidRPr="00775B55">
        <w:rPr>
          <w:rFonts w:ascii="Times New Roman" w:eastAsia="Times New Roman" w:hAnsi="Times New Roman" w:cs="Times New Roman"/>
          <w:sz w:val="24"/>
          <w:szCs w:val="24"/>
        </w:rPr>
        <w:t xml:space="preserve"> for</w:t>
      </w:r>
      <w:r w:rsidRPr="00775B55">
        <w:rPr>
          <w:rFonts w:ascii="Times New Roman" w:eastAsia="Times New Roman" w:hAnsi="Times New Roman" w:cs="Times New Roman"/>
          <w:sz w:val="24"/>
          <w:szCs w:val="24"/>
        </w:rPr>
        <w:t xml:space="preserve"> a nuanced discussion on privacy</w:t>
      </w:r>
      <w:r w:rsidR="00DD066E" w:rsidRPr="00775B55">
        <w:rPr>
          <w:rFonts w:ascii="Times New Roman" w:eastAsia="Times New Roman" w:hAnsi="Times New Roman" w:cs="Times New Roman"/>
          <w:sz w:val="24"/>
          <w:szCs w:val="24"/>
        </w:rPr>
        <w:t xml:space="preserve"> protection</w:t>
      </w:r>
      <w:r w:rsidRPr="00775B55">
        <w:rPr>
          <w:rFonts w:ascii="Times New Roman" w:eastAsia="Times New Roman" w:hAnsi="Times New Roman" w:cs="Times New Roman"/>
          <w:sz w:val="24"/>
          <w:szCs w:val="24"/>
        </w:rPr>
        <w:t xml:space="preserve">, because religious ideas have a profound influence on the very legitimacy granted to individuals and collectives who wish to live as </w:t>
      </w:r>
      <w:r w:rsidR="00C25AF2" w:rsidRPr="00775B55">
        <w:rPr>
          <w:rFonts w:ascii="Times New Roman" w:eastAsia="Times New Roman" w:hAnsi="Times New Roman" w:cs="Times New Roman"/>
          <w:sz w:val="24"/>
          <w:szCs w:val="24"/>
        </w:rPr>
        <w:t xml:space="preserve">persons who enjoy the right to </w:t>
      </w:r>
      <w:r w:rsidRPr="00775B55">
        <w:rPr>
          <w:rFonts w:ascii="Times New Roman" w:eastAsia="Times New Roman" w:hAnsi="Times New Roman" w:cs="Times New Roman"/>
          <w:sz w:val="24"/>
          <w:szCs w:val="24"/>
        </w:rPr>
        <w:t>privacy. This right, we know after the 20</w:t>
      </w:r>
      <w:r w:rsidRPr="00775B55">
        <w:rPr>
          <w:rFonts w:ascii="Times New Roman" w:eastAsia="Times New Roman" w:hAnsi="Times New Roman" w:cs="Times New Roman"/>
          <w:sz w:val="24"/>
          <w:szCs w:val="24"/>
          <w:vertAlign w:val="superscript"/>
        </w:rPr>
        <w:t>th</w:t>
      </w:r>
      <w:r w:rsidRPr="00775B55">
        <w:rPr>
          <w:rFonts w:ascii="Times New Roman" w:eastAsia="Times New Roman" w:hAnsi="Times New Roman" w:cs="Times New Roman"/>
          <w:sz w:val="24"/>
          <w:szCs w:val="24"/>
        </w:rPr>
        <w:t xml:space="preserve"> century, is threatened </w:t>
      </w:r>
      <w:r w:rsidR="00E07DE3" w:rsidRPr="00775B55">
        <w:rPr>
          <w:rFonts w:ascii="Times New Roman" w:eastAsia="Times New Roman" w:hAnsi="Times New Roman" w:cs="Times New Roman"/>
          <w:sz w:val="24"/>
          <w:szCs w:val="24"/>
        </w:rPr>
        <w:t>by ‘supersessionist’</w:t>
      </w:r>
      <w:r w:rsidRPr="00775B55">
        <w:rPr>
          <w:rFonts w:ascii="Times New Roman" w:eastAsia="Times New Roman" w:hAnsi="Times New Roman" w:cs="Times New Roman"/>
          <w:sz w:val="24"/>
          <w:szCs w:val="24"/>
        </w:rPr>
        <w:t xml:space="preserve"> ideologies </w:t>
      </w:r>
      <w:r w:rsidR="000216BC" w:rsidRPr="00775B55">
        <w:rPr>
          <w:rFonts w:ascii="Times New Roman" w:eastAsia="Times New Roman" w:hAnsi="Times New Roman" w:cs="Times New Roman"/>
          <w:sz w:val="24"/>
          <w:szCs w:val="24"/>
        </w:rPr>
        <w:t>that</w:t>
      </w:r>
      <w:r w:rsidR="006259FD" w:rsidRPr="00775B55">
        <w:rPr>
          <w:rFonts w:ascii="Times New Roman" w:eastAsia="Times New Roman" w:hAnsi="Times New Roman" w:cs="Times New Roman"/>
          <w:sz w:val="24"/>
          <w:szCs w:val="24"/>
        </w:rPr>
        <w:t xml:space="preserve"> </w:t>
      </w:r>
      <w:r w:rsidR="003A62B5" w:rsidRPr="00775B55">
        <w:rPr>
          <w:rFonts w:ascii="Times New Roman" w:eastAsia="Times New Roman" w:hAnsi="Times New Roman" w:cs="Times New Roman"/>
          <w:sz w:val="24"/>
          <w:szCs w:val="24"/>
        </w:rPr>
        <w:t>striv</w:t>
      </w:r>
      <w:r w:rsidR="006259FD" w:rsidRPr="00775B55">
        <w:rPr>
          <w:rFonts w:ascii="Times New Roman" w:eastAsia="Times New Roman" w:hAnsi="Times New Roman" w:cs="Times New Roman"/>
          <w:sz w:val="24"/>
          <w:szCs w:val="24"/>
        </w:rPr>
        <w:t>e</w:t>
      </w:r>
      <w:r w:rsidR="003B1677" w:rsidRPr="00775B55">
        <w:rPr>
          <w:rFonts w:ascii="Times New Roman" w:eastAsia="Times New Roman" w:hAnsi="Times New Roman" w:cs="Times New Roman"/>
          <w:sz w:val="24"/>
          <w:szCs w:val="24"/>
        </w:rPr>
        <w:t xml:space="preserve"> to melt or merge individuals into </w:t>
      </w:r>
      <w:r w:rsidR="00515672" w:rsidRPr="00775B55">
        <w:rPr>
          <w:rFonts w:ascii="Times New Roman" w:eastAsia="Times New Roman" w:hAnsi="Times New Roman" w:cs="Times New Roman"/>
          <w:sz w:val="24"/>
          <w:szCs w:val="24"/>
        </w:rPr>
        <w:t>“</w:t>
      </w:r>
      <w:r w:rsidR="003B1677" w:rsidRPr="00775B55">
        <w:rPr>
          <w:rFonts w:ascii="Times New Roman" w:eastAsia="Times New Roman" w:hAnsi="Times New Roman" w:cs="Times New Roman"/>
          <w:sz w:val="24"/>
          <w:szCs w:val="24"/>
        </w:rPr>
        <w:t>totalitarian wholes</w:t>
      </w:r>
      <w:r w:rsidR="00ED2CF4" w:rsidRPr="00775B55">
        <w:rPr>
          <w:rFonts w:ascii="Times New Roman" w:eastAsia="Times New Roman" w:hAnsi="Times New Roman" w:cs="Times New Roman"/>
          <w:sz w:val="24"/>
          <w:szCs w:val="24"/>
        </w:rPr>
        <w:t>.</w:t>
      </w:r>
      <w:r w:rsidR="00515672" w:rsidRPr="00775B55">
        <w:rPr>
          <w:rFonts w:ascii="Times New Roman" w:eastAsia="Times New Roman" w:hAnsi="Times New Roman" w:cs="Times New Roman"/>
          <w:sz w:val="24"/>
          <w:szCs w:val="24"/>
        </w:rPr>
        <w:t>”</w:t>
      </w:r>
      <w:r w:rsidR="000216BC" w:rsidRPr="00775B55">
        <w:rPr>
          <w:rStyle w:val="FootnoteReference"/>
          <w:rFonts w:ascii="Times New Roman" w:eastAsia="Times New Roman" w:hAnsi="Times New Roman" w:cs="Times New Roman"/>
          <w:sz w:val="24"/>
          <w:szCs w:val="24"/>
        </w:rPr>
        <w:footnoteReference w:id="67"/>
      </w:r>
      <w:r w:rsidR="003B1677" w:rsidRPr="00775B55">
        <w:rPr>
          <w:rFonts w:ascii="Times New Roman" w:eastAsia="Times New Roman" w:hAnsi="Times New Roman" w:cs="Times New Roman"/>
          <w:sz w:val="24"/>
          <w:szCs w:val="24"/>
        </w:rPr>
        <w:t xml:space="preserve"> The footprints of these ideologies are </w:t>
      </w:r>
      <w:r w:rsidR="00F4786E" w:rsidRPr="00775B55">
        <w:rPr>
          <w:rFonts w:ascii="Times New Roman" w:eastAsia="Times New Roman" w:hAnsi="Times New Roman" w:cs="Times New Roman"/>
          <w:sz w:val="24"/>
          <w:szCs w:val="24"/>
        </w:rPr>
        <w:t>unfortunately still present. Most relevant</w:t>
      </w:r>
      <w:r w:rsidR="003B1677" w:rsidRPr="00775B55">
        <w:rPr>
          <w:rFonts w:ascii="Times New Roman" w:eastAsia="Times New Roman" w:hAnsi="Times New Roman" w:cs="Times New Roman"/>
          <w:sz w:val="24"/>
          <w:szCs w:val="24"/>
        </w:rPr>
        <w:t xml:space="preserve"> for us here is </w:t>
      </w:r>
      <w:r w:rsidR="0087717C" w:rsidRPr="00775B55">
        <w:rPr>
          <w:rFonts w:ascii="Times New Roman" w:eastAsia="Times New Roman" w:hAnsi="Times New Roman" w:cs="Times New Roman"/>
          <w:sz w:val="24"/>
          <w:szCs w:val="24"/>
        </w:rPr>
        <w:t>Erich Fromm’s</w:t>
      </w:r>
      <w:r w:rsidR="003B1677" w:rsidRPr="00775B55">
        <w:rPr>
          <w:rFonts w:ascii="Times New Roman" w:eastAsia="Times New Roman" w:hAnsi="Times New Roman" w:cs="Times New Roman"/>
          <w:sz w:val="24"/>
          <w:szCs w:val="24"/>
        </w:rPr>
        <w:t xml:space="preserve"> treatment of the dialectics of the </w:t>
      </w:r>
      <w:r w:rsidR="00F4786E" w:rsidRPr="00775B55">
        <w:rPr>
          <w:rFonts w:ascii="Times New Roman" w:eastAsia="Times New Roman" w:hAnsi="Times New Roman" w:cs="Times New Roman"/>
          <w:sz w:val="24"/>
          <w:szCs w:val="24"/>
        </w:rPr>
        <w:t>“</w:t>
      </w:r>
      <w:r w:rsidR="003B1677" w:rsidRPr="00775B55">
        <w:rPr>
          <w:rFonts w:ascii="Times New Roman" w:eastAsia="Times New Roman" w:hAnsi="Times New Roman" w:cs="Times New Roman"/>
          <w:sz w:val="24"/>
          <w:szCs w:val="24"/>
        </w:rPr>
        <w:t>escape from freedom</w:t>
      </w:r>
      <w:r w:rsidR="00225600" w:rsidRPr="00775B55">
        <w:rPr>
          <w:rFonts w:ascii="Times New Roman" w:eastAsia="Times New Roman" w:hAnsi="Times New Roman" w:cs="Times New Roman"/>
          <w:sz w:val="24"/>
          <w:szCs w:val="24"/>
        </w:rPr>
        <w:t>,</w:t>
      </w:r>
      <w:r w:rsidR="00F4786E" w:rsidRPr="00775B55">
        <w:rPr>
          <w:rFonts w:ascii="Times New Roman" w:eastAsia="Times New Roman" w:hAnsi="Times New Roman" w:cs="Times New Roman"/>
          <w:sz w:val="24"/>
          <w:szCs w:val="24"/>
        </w:rPr>
        <w:t xml:space="preserve">” and how </w:t>
      </w:r>
      <w:r w:rsidR="003B1677" w:rsidRPr="00775B55">
        <w:rPr>
          <w:rFonts w:ascii="Times New Roman" w:eastAsia="Times New Roman" w:hAnsi="Times New Roman" w:cs="Times New Roman"/>
          <w:sz w:val="24"/>
          <w:szCs w:val="24"/>
        </w:rPr>
        <w:t>this 20</w:t>
      </w:r>
      <w:r w:rsidR="003B1677" w:rsidRPr="00775B55">
        <w:rPr>
          <w:rFonts w:ascii="Times New Roman" w:eastAsia="Times New Roman" w:hAnsi="Times New Roman" w:cs="Times New Roman"/>
          <w:sz w:val="24"/>
          <w:szCs w:val="24"/>
          <w:vertAlign w:val="superscript"/>
        </w:rPr>
        <w:t>th</w:t>
      </w:r>
      <w:r w:rsidR="003B1677" w:rsidRPr="00775B55">
        <w:rPr>
          <w:rFonts w:ascii="Times New Roman" w:eastAsia="Times New Roman" w:hAnsi="Times New Roman" w:cs="Times New Roman"/>
          <w:sz w:val="24"/>
          <w:szCs w:val="24"/>
        </w:rPr>
        <w:t xml:space="preserve"> century </w:t>
      </w:r>
      <w:r w:rsidR="00E07DE3" w:rsidRPr="00775B55">
        <w:rPr>
          <w:rFonts w:ascii="Times New Roman" w:eastAsia="Times New Roman" w:hAnsi="Times New Roman" w:cs="Times New Roman"/>
          <w:sz w:val="24"/>
          <w:szCs w:val="24"/>
        </w:rPr>
        <w:t xml:space="preserve">fascist urge </w:t>
      </w:r>
      <w:r w:rsidR="006C75F6" w:rsidRPr="00775B55">
        <w:rPr>
          <w:rFonts w:ascii="Times New Roman" w:eastAsia="Times New Roman" w:hAnsi="Times New Roman" w:cs="Times New Roman"/>
          <w:sz w:val="24"/>
          <w:szCs w:val="24"/>
        </w:rPr>
        <w:t xml:space="preserve">possibly </w:t>
      </w:r>
      <w:r w:rsidR="00F4786E" w:rsidRPr="00775B55">
        <w:rPr>
          <w:rFonts w:ascii="Times New Roman" w:eastAsia="Times New Roman" w:hAnsi="Times New Roman" w:cs="Times New Roman"/>
          <w:sz w:val="24"/>
          <w:szCs w:val="24"/>
        </w:rPr>
        <w:t>has roots in the Protestant Reformation</w:t>
      </w:r>
      <w:r w:rsidR="003B1677" w:rsidRPr="00775B55">
        <w:rPr>
          <w:rFonts w:ascii="Times New Roman" w:eastAsia="Times New Roman" w:hAnsi="Times New Roman" w:cs="Times New Roman"/>
          <w:sz w:val="24"/>
          <w:szCs w:val="24"/>
        </w:rPr>
        <w:t>.</w:t>
      </w:r>
      <w:r w:rsidR="00B97517" w:rsidRPr="00775B55">
        <w:rPr>
          <w:rStyle w:val="FootnoteReference"/>
          <w:rFonts w:ascii="Times New Roman" w:eastAsia="Times New Roman" w:hAnsi="Times New Roman" w:cs="Times New Roman"/>
          <w:sz w:val="24"/>
          <w:szCs w:val="24"/>
        </w:rPr>
        <w:footnoteReference w:id="68"/>
      </w:r>
      <w:r w:rsidR="003B1677" w:rsidRPr="00775B55">
        <w:rPr>
          <w:rFonts w:ascii="Times New Roman" w:eastAsia="Times New Roman" w:hAnsi="Times New Roman" w:cs="Times New Roman"/>
          <w:sz w:val="24"/>
          <w:szCs w:val="24"/>
        </w:rPr>
        <w:t xml:space="preserve"> </w:t>
      </w:r>
    </w:p>
    <w:p w14:paraId="7E95670A" w14:textId="5616AD9B" w:rsidR="005028E9" w:rsidRPr="00775B55" w:rsidRDefault="003B1677" w:rsidP="00681EC9">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This </w:t>
      </w:r>
      <w:r w:rsidR="00813007" w:rsidRPr="00775B55">
        <w:rPr>
          <w:rFonts w:ascii="Times New Roman" w:eastAsia="Times New Roman" w:hAnsi="Times New Roman" w:cs="Times New Roman"/>
          <w:sz w:val="24"/>
          <w:szCs w:val="24"/>
        </w:rPr>
        <w:t>self-</w:t>
      </w:r>
      <w:r w:rsidR="005D5AFD" w:rsidRPr="00775B55">
        <w:rPr>
          <w:rFonts w:ascii="Times New Roman" w:eastAsia="Times New Roman" w:hAnsi="Times New Roman" w:cs="Times New Roman"/>
          <w:sz w:val="24"/>
          <w:szCs w:val="24"/>
        </w:rPr>
        <w:t>depreciating</w:t>
      </w:r>
      <w:r w:rsidRPr="00775B55">
        <w:rPr>
          <w:rFonts w:ascii="Times New Roman" w:eastAsia="Times New Roman" w:hAnsi="Times New Roman" w:cs="Times New Roman"/>
          <w:sz w:val="24"/>
          <w:szCs w:val="24"/>
        </w:rPr>
        <w:t xml:space="preserve"> </w:t>
      </w:r>
      <w:r w:rsidR="005D5AFD" w:rsidRPr="00775B55">
        <w:rPr>
          <w:rFonts w:ascii="Times New Roman" w:eastAsia="Times New Roman" w:hAnsi="Times New Roman" w:cs="Times New Roman"/>
          <w:sz w:val="24"/>
          <w:szCs w:val="24"/>
        </w:rPr>
        <w:t xml:space="preserve">and </w:t>
      </w:r>
      <w:r w:rsidR="00DF4E3B" w:rsidRPr="00775B55">
        <w:rPr>
          <w:rFonts w:ascii="Times New Roman" w:eastAsia="Times New Roman" w:hAnsi="Times New Roman" w:cs="Times New Roman"/>
          <w:sz w:val="24"/>
          <w:szCs w:val="24"/>
        </w:rPr>
        <w:t>-</w:t>
      </w:r>
      <w:r w:rsidR="005D5AFD" w:rsidRPr="00775B55">
        <w:rPr>
          <w:rFonts w:ascii="Times New Roman" w:eastAsia="Times New Roman" w:hAnsi="Times New Roman" w:cs="Times New Roman"/>
          <w:sz w:val="24"/>
          <w:szCs w:val="24"/>
        </w:rPr>
        <w:t xml:space="preserve">surrendering of </w:t>
      </w:r>
      <w:r w:rsidRPr="00775B55">
        <w:rPr>
          <w:rFonts w:ascii="Times New Roman" w:eastAsia="Times New Roman" w:hAnsi="Times New Roman" w:cs="Times New Roman"/>
          <w:sz w:val="24"/>
          <w:szCs w:val="24"/>
        </w:rPr>
        <w:t>autonomy</w:t>
      </w:r>
      <w:r w:rsidR="00DD066E" w:rsidRPr="00775B55">
        <w:rPr>
          <w:rFonts w:ascii="Times New Roman" w:eastAsia="Times New Roman" w:hAnsi="Times New Roman" w:cs="Times New Roman"/>
          <w:sz w:val="24"/>
          <w:szCs w:val="24"/>
        </w:rPr>
        <w:t xml:space="preserve"> in face of a (presumed)</w:t>
      </w:r>
      <w:r w:rsidRPr="00775B55">
        <w:rPr>
          <w:rFonts w:ascii="Times New Roman" w:eastAsia="Times New Roman" w:hAnsi="Times New Roman" w:cs="Times New Roman"/>
          <w:sz w:val="24"/>
          <w:szCs w:val="24"/>
        </w:rPr>
        <w:t xml:space="preserve"> </w:t>
      </w:r>
      <w:r w:rsidR="00DD066E" w:rsidRPr="00775B55">
        <w:rPr>
          <w:rFonts w:ascii="Times New Roman" w:eastAsia="Times New Roman" w:hAnsi="Times New Roman" w:cs="Times New Roman"/>
          <w:sz w:val="24"/>
          <w:szCs w:val="24"/>
        </w:rPr>
        <w:t xml:space="preserve">divine omnipotent and omniscient persona </w:t>
      </w:r>
      <w:r w:rsidRPr="00775B55">
        <w:rPr>
          <w:rFonts w:ascii="Times New Roman" w:eastAsia="Times New Roman" w:hAnsi="Times New Roman" w:cs="Times New Roman"/>
          <w:sz w:val="24"/>
          <w:szCs w:val="24"/>
        </w:rPr>
        <w:t xml:space="preserve">is </w:t>
      </w:r>
      <w:r w:rsidR="00C679DF" w:rsidRPr="00775B55">
        <w:rPr>
          <w:rFonts w:ascii="Times New Roman" w:eastAsia="Times New Roman" w:hAnsi="Times New Roman" w:cs="Times New Roman"/>
          <w:sz w:val="24"/>
          <w:szCs w:val="24"/>
        </w:rPr>
        <w:t xml:space="preserve">highly </w:t>
      </w:r>
      <w:r w:rsidRPr="00775B55">
        <w:rPr>
          <w:rFonts w:ascii="Times New Roman" w:eastAsia="Times New Roman" w:hAnsi="Times New Roman" w:cs="Times New Roman"/>
          <w:sz w:val="24"/>
          <w:szCs w:val="24"/>
        </w:rPr>
        <w:t xml:space="preserve">relevant for the idea of privacy because </w:t>
      </w:r>
      <w:r w:rsidR="005028E9" w:rsidRPr="00775B55">
        <w:rPr>
          <w:rFonts w:ascii="Times New Roman" w:eastAsia="Times New Roman" w:hAnsi="Times New Roman" w:cs="Times New Roman"/>
          <w:sz w:val="24"/>
          <w:szCs w:val="24"/>
        </w:rPr>
        <w:t xml:space="preserve">the </w:t>
      </w:r>
      <w:r w:rsidR="005028E9" w:rsidRPr="00775B55">
        <w:rPr>
          <w:rFonts w:ascii="Times New Roman" w:eastAsia="Times New Roman" w:hAnsi="Times New Roman" w:cs="Times New Roman"/>
          <w:i/>
          <w:iCs/>
          <w:sz w:val="24"/>
          <w:szCs w:val="24"/>
        </w:rPr>
        <w:t>theological</w:t>
      </w:r>
      <w:r w:rsidR="0044389E" w:rsidRPr="00775B55">
        <w:rPr>
          <w:rFonts w:ascii="Times New Roman" w:eastAsia="Times New Roman" w:hAnsi="Times New Roman" w:cs="Times New Roman"/>
          <w:sz w:val="24"/>
          <w:szCs w:val="24"/>
        </w:rPr>
        <w:t xml:space="preserve"> models involved impinge</w:t>
      </w:r>
      <w:r w:rsidR="005028E9" w:rsidRPr="00775B55">
        <w:rPr>
          <w:rFonts w:ascii="Times New Roman" w:eastAsia="Times New Roman" w:hAnsi="Times New Roman" w:cs="Times New Roman"/>
          <w:sz w:val="24"/>
          <w:szCs w:val="24"/>
        </w:rPr>
        <w:t xml:space="preserve"> on the philosophical anthropology that brings about this escape from freedom.</w:t>
      </w:r>
      <w:r w:rsidR="003A62B5" w:rsidRPr="00775B55">
        <w:rPr>
          <w:rFonts w:ascii="Times New Roman" w:eastAsia="Times New Roman" w:hAnsi="Times New Roman" w:cs="Times New Roman"/>
          <w:sz w:val="24"/>
          <w:szCs w:val="24"/>
        </w:rPr>
        <w:t xml:space="preserve"> </w:t>
      </w:r>
      <w:r w:rsidR="00E60569" w:rsidRPr="00775B55">
        <w:rPr>
          <w:rFonts w:ascii="Times New Roman" w:eastAsia="Times New Roman" w:hAnsi="Times New Roman" w:cs="Times New Roman"/>
          <w:sz w:val="24"/>
          <w:szCs w:val="24"/>
        </w:rPr>
        <w:t xml:space="preserve">The problem </w:t>
      </w:r>
      <w:r w:rsidR="00681EC9" w:rsidRPr="00775B55">
        <w:rPr>
          <w:rFonts w:ascii="Times New Roman" w:eastAsia="Times New Roman" w:hAnsi="Times New Roman" w:cs="Times New Roman"/>
          <w:sz w:val="24"/>
          <w:szCs w:val="24"/>
        </w:rPr>
        <w:t xml:space="preserve">gets more complex considering Ara </w:t>
      </w:r>
      <w:proofErr w:type="spellStart"/>
      <w:r w:rsidR="00681EC9" w:rsidRPr="00775B55">
        <w:rPr>
          <w:rFonts w:ascii="Times New Roman" w:eastAsia="Times New Roman" w:hAnsi="Times New Roman" w:cs="Times New Roman"/>
          <w:sz w:val="24"/>
          <w:szCs w:val="24"/>
        </w:rPr>
        <w:t>Norenzayan’s</w:t>
      </w:r>
      <w:proofErr w:type="spellEnd"/>
      <w:r w:rsidR="00681EC9" w:rsidRPr="00775B55">
        <w:rPr>
          <w:rFonts w:ascii="Times New Roman" w:eastAsia="Times New Roman" w:hAnsi="Times New Roman" w:cs="Times New Roman"/>
          <w:sz w:val="24"/>
          <w:szCs w:val="24"/>
        </w:rPr>
        <w:t xml:space="preserve"> claim that the rise in late antiquity of the idea of </w:t>
      </w:r>
      <w:r w:rsidR="00681EC9" w:rsidRPr="00775B55">
        <w:rPr>
          <w:rFonts w:ascii="Times New Roman" w:eastAsia="Times New Roman" w:hAnsi="Times New Roman" w:cs="Times New Roman"/>
          <w:sz w:val="24"/>
          <w:szCs w:val="24"/>
        </w:rPr>
        <w:lastRenderedPageBreak/>
        <w:t xml:space="preserve">omniscient </w:t>
      </w:r>
      <w:r w:rsidR="00AA333D" w:rsidRPr="00775B55">
        <w:rPr>
          <w:rFonts w:ascii="Times New Roman" w:eastAsia="Times New Roman" w:hAnsi="Times New Roman" w:cs="Times New Roman"/>
          <w:sz w:val="24"/>
          <w:szCs w:val="24"/>
        </w:rPr>
        <w:t>“Big Gods” was vital in establ</w:t>
      </w:r>
      <w:r w:rsidR="0032617E" w:rsidRPr="00775B55">
        <w:rPr>
          <w:rFonts w:ascii="Times New Roman" w:eastAsia="Times New Roman" w:hAnsi="Times New Roman" w:cs="Times New Roman"/>
          <w:sz w:val="24"/>
          <w:szCs w:val="24"/>
        </w:rPr>
        <w:t>ishing humanity’s</w:t>
      </w:r>
      <w:r w:rsidR="00AA333D" w:rsidRPr="00775B55">
        <w:rPr>
          <w:rFonts w:ascii="Times New Roman" w:eastAsia="Times New Roman" w:hAnsi="Times New Roman" w:cs="Times New Roman"/>
          <w:sz w:val="24"/>
          <w:szCs w:val="24"/>
        </w:rPr>
        <w:t xml:space="preserve"> </w:t>
      </w:r>
      <w:r w:rsidR="0032617E" w:rsidRPr="00775B55">
        <w:rPr>
          <w:rFonts w:ascii="Times New Roman" w:eastAsia="Times New Roman" w:hAnsi="Times New Roman" w:cs="Times New Roman"/>
          <w:sz w:val="24"/>
          <w:szCs w:val="24"/>
        </w:rPr>
        <w:t xml:space="preserve">collective </w:t>
      </w:r>
      <w:r w:rsidR="00AA333D" w:rsidRPr="00775B55">
        <w:rPr>
          <w:rFonts w:ascii="Times New Roman" w:eastAsia="Times New Roman" w:hAnsi="Times New Roman" w:cs="Times New Roman"/>
          <w:sz w:val="24"/>
          <w:szCs w:val="24"/>
        </w:rPr>
        <w:t>moral framework</w:t>
      </w:r>
      <w:r w:rsidR="0032617E" w:rsidRPr="00775B55">
        <w:rPr>
          <w:rFonts w:ascii="Times New Roman" w:eastAsia="Times New Roman" w:hAnsi="Times New Roman" w:cs="Times New Roman"/>
          <w:sz w:val="24"/>
          <w:szCs w:val="24"/>
        </w:rPr>
        <w:t>s</w:t>
      </w:r>
      <w:r w:rsidR="00681EC9" w:rsidRPr="00775B55">
        <w:rPr>
          <w:rFonts w:ascii="Times New Roman" w:eastAsia="Times New Roman" w:hAnsi="Times New Roman" w:cs="Times New Roman"/>
          <w:sz w:val="24"/>
          <w:szCs w:val="24"/>
        </w:rPr>
        <w:t>.</w:t>
      </w:r>
      <w:r w:rsidR="00681EC9" w:rsidRPr="00775B55">
        <w:rPr>
          <w:rStyle w:val="FootnoteReference"/>
          <w:rFonts w:ascii="Times New Roman" w:eastAsia="Times New Roman" w:hAnsi="Times New Roman" w:cs="Times New Roman"/>
          <w:sz w:val="24"/>
          <w:szCs w:val="24"/>
        </w:rPr>
        <w:footnoteReference w:id="69"/>
      </w:r>
      <w:r w:rsidR="00681EC9" w:rsidRPr="00775B55">
        <w:rPr>
          <w:rFonts w:ascii="Times New Roman" w:eastAsia="Times New Roman" w:hAnsi="Times New Roman" w:cs="Times New Roman"/>
          <w:sz w:val="24"/>
          <w:szCs w:val="24"/>
        </w:rPr>
        <w:t xml:space="preserve"> </w:t>
      </w:r>
      <w:r w:rsidR="003A62B5" w:rsidRPr="00775B55">
        <w:rPr>
          <w:rFonts w:ascii="Times New Roman" w:eastAsia="Times New Roman" w:hAnsi="Times New Roman" w:cs="Times New Roman"/>
          <w:sz w:val="24"/>
          <w:szCs w:val="24"/>
        </w:rPr>
        <w:t>Is there anything unique about early Jewish political theology in this regard?</w:t>
      </w:r>
      <w:r w:rsidR="00FF07A0" w:rsidRPr="00775B55">
        <w:rPr>
          <w:rFonts w:ascii="Times New Roman" w:eastAsia="Times New Roman" w:hAnsi="Times New Roman" w:cs="Times New Roman"/>
          <w:sz w:val="24"/>
          <w:szCs w:val="24"/>
        </w:rPr>
        <w:t xml:space="preserve"> How “Big” is the Hebrew God, and is it the case that his greatness is not a product of invading humans’ privacy, in constituting its possibility?</w:t>
      </w:r>
    </w:p>
    <w:p w14:paraId="226C8718" w14:textId="2FA6C70D" w:rsidR="008B681A" w:rsidRPr="00775B55" w:rsidRDefault="008B681A" w:rsidP="00664650">
      <w:pPr>
        <w:bidi w:val="0"/>
        <w:spacing w:line="360" w:lineRule="auto"/>
        <w:jc w:val="both"/>
        <w:rPr>
          <w:rFonts w:ascii="Times New Roman" w:eastAsia="Times New Roman" w:hAnsi="Times New Roman" w:cs="Times New Roman"/>
          <w:sz w:val="24"/>
          <w:szCs w:val="24"/>
        </w:rPr>
      </w:pPr>
    </w:p>
    <w:p w14:paraId="6C9BBA75" w14:textId="7804F97E" w:rsidR="005028E9" w:rsidRPr="00775B55" w:rsidRDefault="0012591D" w:rsidP="00664650">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3</w:t>
      </w:r>
      <w:r w:rsidR="00E66071" w:rsidRPr="00775B55">
        <w:rPr>
          <w:rFonts w:ascii="Times New Roman" w:eastAsia="Times New Roman" w:hAnsi="Times New Roman" w:cs="Times New Roman"/>
          <w:b/>
          <w:bCs/>
          <w:sz w:val="24"/>
          <w:szCs w:val="24"/>
        </w:rPr>
        <w:t xml:space="preserve">. Orthopraxy in </w:t>
      </w:r>
      <w:r w:rsidR="00AD39CF" w:rsidRPr="00775B55">
        <w:rPr>
          <w:rFonts w:ascii="Times New Roman" w:eastAsia="Times New Roman" w:hAnsi="Times New Roman" w:cs="Times New Roman"/>
          <w:b/>
          <w:bCs/>
          <w:sz w:val="24"/>
          <w:szCs w:val="24"/>
        </w:rPr>
        <w:t>Jewish</w:t>
      </w:r>
      <w:r w:rsidR="00347DE4" w:rsidRPr="00775B55">
        <w:rPr>
          <w:rFonts w:ascii="Times New Roman" w:eastAsia="Times New Roman" w:hAnsi="Times New Roman" w:cs="Times New Roman"/>
          <w:b/>
          <w:bCs/>
          <w:sz w:val="24"/>
          <w:szCs w:val="24"/>
        </w:rPr>
        <w:t xml:space="preserve"> </w:t>
      </w:r>
      <w:r w:rsidR="00E66071" w:rsidRPr="00775B55">
        <w:rPr>
          <w:rFonts w:ascii="Times New Roman" w:eastAsia="Times New Roman" w:hAnsi="Times New Roman" w:cs="Times New Roman"/>
          <w:b/>
          <w:bCs/>
          <w:sz w:val="24"/>
          <w:szCs w:val="24"/>
        </w:rPr>
        <w:t xml:space="preserve">Tradition </w:t>
      </w:r>
      <w:r w:rsidR="00347DE4" w:rsidRPr="00775B55">
        <w:rPr>
          <w:rFonts w:ascii="Times New Roman" w:eastAsia="Times New Roman" w:hAnsi="Times New Roman" w:cs="Times New Roman"/>
          <w:b/>
          <w:bCs/>
          <w:sz w:val="24"/>
          <w:szCs w:val="24"/>
        </w:rPr>
        <w:t xml:space="preserve">and its Contribution to </w:t>
      </w:r>
      <w:r w:rsidR="008A2DA0" w:rsidRPr="00775B55">
        <w:rPr>
          <w:rFonts w:ascii="Times New Roman" w:eastAsia="Times New Roman" w:hAnsi="Times New Roman" w:cs="Times New Roman"/>
          <w:b/>
          <w:bCs/>
          <w:sz w:val="24"/>
          <w:szCs w:val="24"/>
        </w:rPr>
        <w:t>Privacy Protection</w:t>
      </w:r>
    </w:p>
    <w:p w14:paraId="35C06DBB" w14:textId="3C4762A1" w:rsidR="00722978" w:rsidRPr="00775B55" w:rsidRDefault="005028E9" w:rsidP="0076264B">
      <w:pPr>
        <w:bidi w:val="0"/>
        <w:spacing w:after="0"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To address the phen</w:t>
      </w:r>
      <w:r w:rsidR="00F87F29" w:rsidRPr="00775B55">
        <w:rPr>
          <w:rFonts w:ascii="Times New Roman" w:eastAsia="Times New Roman" w:hAnsi="Times New Roman" w:cs="Times New Roman"/>
          <w:sz w:val="24"/>
          <w:szCs w:val="24"/>
        </w:rPr>
        <w:t xml:space="preserve">omenon of cognitive invasiveness </w:t>
      </w:r>
      <w:r w:rsidRPr="00775B55">
        <w:rPr>
          <w:rFonts w:ascii="Times New Roman" w:eastAsia="Times New Roman" w:hAnsi="Times New Roman" w:cs="Times New Roman"/>
          <w:sz w:val="24"/>
          <w:szCs w:val="24"/>
        </w:rPr>
        <w:t>and t</w:t>
      </w:r>
      <w:r w:rsidR="008A2DA0" w:rsidRPr="00775B55">
        <w:rPr>
          <w:rFonts w:ascii="Times New Roman" w:eastAsia="Times New Roman" w:hAnsi="Times New Roman" w:cs="Times New Roman"/>
          <w:sz w:val="24"/>
          <w:szCs w:val="24"/>
        </w:rPr>
        <w:t xml:space="preserve">he concerns described above about privacy protection, this section will </w:t>
      </w:r>
      <w:r w:rsidR="00AA333D" w:rsidRPr="00775B55">
        <w:rPr>
          <w:rFonts w:ascii="Times New Roman" w:eastAsia="Times New Roman" w:hAnsi="Times New Roman" w:cs="Times New Roman"/>
          <w:sz w:val="24"/>
          <w:szCs w:val="24"/>
        </w:rPr>
        <w:t>review</w:t>
      </w:r>
      <w:r w:rsidR="008A2DA0" w:rsidRPr="00775B55">
        <w:rPr>
          <w:rFonts w:ascii="Times New Roman" w:eastAsia="Times New Roman" w:hAnsi="Times New Roman" w:cs="Times New Roman"/>
          <w:sz w:val="24"/>
          <w:szCs w:val="24"/>
        </w:rPr>
        <w:t xml:space="preserve"> </w:t>
      </w:r>
      <w:r w:rsidR="00AD39CF" w:rsidRPr="00775B55">
        <w:rPr>
          <w:rFonts w:ascii="Times New Roman" w:eastAsia="Times New Roman" w:hAnsi="Times New Roman" w:cs="Times New Roman"/>
          <w:sz w:val="24"/>
          <w:szCs w:val="24"/>
        </w:rPr>
        <w:t xml:space="preserve">the </w:t>
      </w:r>
      <w:r w:rsidR="002D771E" w:rsidRPr="00775B55">
        <w:rPr>
          <w:rFonts w:ascii="Times New Roman" w:eastAsia="Times New Roman" w:hAnsi="Times New Roman" w:cs="Times New Roman"/>
          <w:sz w:val="24"/>
          <w:szCs w:val="24"/>
        </w:rPr>
        <w:t>schol</w:t>
      </w:r>
      <w:r w:rsidR="00AD39CF" w:rsidRPr="00775B55">
        <w:rPr>
          <w:rFonts w:ascii="Times New Roman" w:eastAsia="Times New Roman" w:hAnsi="Times New Roman" w:cs="Times New Roman"/>
          <w:sz w:val="24"/>
          <w:szCs w:val="24"/>
        </w:rPr>
        <w:t xml:space="preserve">arship on </w:t>
      </w:r>
      <w:r w:rsidR="008A2DA0" w:rsidRPr="00775B55">
        <w:rPr>
          <w:rFonts w:ascii="Times New Roman" w:eastAsia="Times New Roman" w:hAnsi="Times New Roman" w:cs="Times New Roman"/>
          <w:sz w:val="24"/>
          <w:szCs w:val="24"/>
        </w:rPr>
        <w:t>orthopractic trajectories within normative-laden Jewish tradition</w:t>
      </w:r>
      <w:r w:rsidR="008A2DA0" w:rsidRPr="00775B55">
        <w:rPr>
          <w:rStyle w:val="FootnoteReference"/>
          <w:rFonts w:ascii="Times New Roman" w:eastAsia="Times New Roman" w:hAnsi="Times New Roman" w:cs="Times New Roman"/>
          <w:sz w:val="24"/>
          <w:szCs w:val="24"/>
        </w:rPr>
        <w:footnoteReference w:id="70"/>
      </w:r>
      <w:r w:rsidR="003912CA" w:rsidRPr="00775B55">
        <w:rPr>
          <w:rFonts w:ascii="Times New Roman" w:eastAsia="Times New Roman" w:hAnsi="Times New Roman" w:cs="Times New Roman"/>
          <w:sz w:val="24"/>
          <w:szCs w:val="24"/>
        </w:rPr>
        <w:t xml:space="preserve"> (§</w:t>
      </w:r>
      <w:r w:rsidR="0012591D" w:rsidRPr="00775B55">
        <w:rPr>
          <w:rFonts w:ascii="Times New Roman" w:eastAsia="Times New Roman" w:hAnsi="Times New Roman" w:cs="Times New Roman"/>
          <w:sz w:val="24"/>
          <w:szCs w:val="24"/>
        </w:rPr>
        <w:t>3</w:t>
      </w:r>
      <w:r w:rsidR="00901298" w:rsidRPr="00775B55">
        <w:rPr>
          <w:rFonts w:ascii="Times New Roman" w:eastAsia="Times New Roman" w:hAnsi="Times New Roman" w:cs="Times New Roman"/>
          <w:sz w:val="24"/>
          <w:szCs w:val="24"/>
        </w:rPr>
        <w:t>.1);</w:t>
      </w:r>
      <w:r w:rsidR="003912CA" w:rsidRPr="00775B55">
        <w:rPr>
          <w:rFonts w:ascii="Times New Roman" w:eastAsia="Times New Roman" w:hAnsi="Times New Roman" w:cs="Times New Roman"/>
          <w:sz w:val="24"/>
          <w:szCs w:val="24"/>
        </w:rPr>
        <w:t xml:space="preserve"> </w:t>
      </w:r>
      <w:r w:rsidR="00AD39CF" w:rsidRPr="00775B55">
        <w:rPr>
          <w:rFonts w:ascii="Times New Roman" w:eastAsia="Times New Roman" w:hAnsi="Times New Roman" w:cs="Times New Roman"/>
          <w:sz w:val="24"/>
          <w:szCs w:val="24"/>
        </w:rPr>
        <w:t>review the main appe</w:t>
      </w:r>
      <w:r w:rsidR="0003672B" w:rsidRPr="00775B55">
        <w:rPr>
          <w:rFonts w:ascii="Times New Roman" w:eastAsia="Times New Roman" w:hAnsi="Times New Roman" w:cs="Times New Roman"/>
          <w:sz w:val="24"/>
          <w:szCs w:val="24"/>
        </w:rPr>
        <w:t>ara</w:t>
      </w:r>
      <w:r w:rsidR="00AD39CF" w:rsidRPr="00775B55">
        <w:rPr>
          <w:rFonts w:ascii="Times New Roman" w:eastAsia="Times New Roman" w:hAnsi="Times New Roman" w:cs="Times New Roman"/>
          <w:sz w:val="24"/>
          <w:szCs w:val="24"/>
        </w:rPr>
        <w:t xml:space="preserve">nces of Orthopraxy </w:t>
      </w:r>
      <w:r w:rsidR="003912CA" w:rsidRPr="00775B55">
        <w:rPr>
          <w:rFonts w:ascii="Times New Roman" w:eastAsia="Times New Roman" w:hAnsi="Times New Roman" w:cs="Times New Roman"/>
          <w:sz w:val="24"/>
          <w:szCs w:val="24"/>
        </w:rPr>
        <w:t>in halakhic nomos and narrative (§</w:t>
      </w:r>
      <w:r w:rsidR="0012591D" w:rsidRPr="00775B55">
        <w:rPr>
          <w:rFonts w:ascii="Times New Roman" w:eastAsia="Times New Roman" w:hAnsi="Times New Roman" w:cs="Times New Roman"/>
          <w:sz w:val="24"/>
          <w:szCs w:val="24"/>
        </w:rPr>
        <w:t>3</w:t>
      </w:r>
      <w:r w:rsidR="00901298" w:rsidRPr="00775B55">
        <w:rPr>
          <w:rFonts w:ascii="Times New Roman" w:eastAsia="Times New Roman" w:hAnsi="Times New Roman" w:cs="Times New Roman"/>
          <w:sz w:val="24"/>
          <w:szCs w:val="24"/>
        </w:rPr>
        <w:t>.2);</w:t>
      </w:r>
      <w:r w:rsidR="00E726BA" w:rsidRPr="00775B55">
        <w:rPr>
          <w:rFonts w:ascii="Times New Roman" w:eastAsia="Times New Roman" w:hAnsi="Times New Roman" w:cs="Times New Roman"/>
          <w:sz w:val="24"/>
          <w:szCs w:val="24"/>
        </w:rPr>
        <w:t xml:space="preserve"> examine the</w:t>
      </w:r>
      <w:r w:rsidR="003912CA" w:rsidRPr="00775B55">
        <w:rPr>
          <w:rFonts w:ascii="Times New Roman" w:eastAsia="Times New Roman" w:hAnsi="Times New Roman" w:cs="Times New Roman"/>
          <w:sz w:val="24"/>
          <w:szCs w:val="24"/>
        </w:rPr>
        <w:t xml:space="preserve"> </w:t>
      </w:r>
      <w:proofErr w:type="spellStart"/>
      <w:r w:rsidR="003912CA" w:rsidRPr="00775B55">
        <w:rPr>
          <w:rFonts w:ascii="Times New Roman" w:eastAsia="Times New Roman" w:hAnsi="Times New Roman" w:cs="Times New Roman"/>
          <w:i/>
          <w:iCs/>
          <w:sz w:val="24"/>
          <w:szCs w:val="24"/>
        </w:rPr>
        <w:t>nissayon</w:t>
      </w:r>
      <w:proofErr w:type="spellEnd"/>
      <w:r w:rsidR="003912CA" w:rsidRPr="00775B55">
        <w:rPr>
          <w:rFonts w:ascii="Times New Roman" w:eastAsia="Times New Roman" w:hAnsi="Times New Roman" w:cs="Times New Roman"/>
          <w:i/>
          <w:iCs/>
          <w:sz w:val="24"/>
          <w:szCs w:val="24"/>
        </w:rPr>
        <w:t xml:space="preserve"> </w:t>
      </w:r>
      <w:r w:rsidR="00817330" w:rsidRPr="00775B55">
        <w:rPr>
          <w:rFonts w:ascii="Times New Roman" w:eastAsia="Times New Roman" w:hAnsi="Times New Roman" w:cs="Times New Roman"/>
          <w:sz w:val="24"/>
          <w:szCs w:val="24"/>
        </w:rPr>
        <w:t>or</w:t>
      </w:r>
      <w:r w:rsidR="00817330" w:rsidRPr="00775B55">
        <w:rPr>
          <w:rFonts w:ascii="Times New Roman" w:eastAsia="Times New Roman" w:hAnsi="Times New Roman" w:cs="Times New Roman"/>
          <w:i/>
          <w:iCs/>
          <w:sz w:val="24"/>
          <w:szCs w:val="24"/>
        </w:rPr>
        <w:t xml:space="preserve"> </w:t>
      </w:r>
      <w:r w:rsidR="00AD39CF" w:rsidRPr="00775B55">
        <w:rPr>
          <w:rFonts w:ascii="Times New Roman" w:eastAsia="Times New Roman" w:hAnsi="Times New Roman" w:cs="Times New Roman"/>
          <w:sz w:val="24"/>
          <w:szCs w:val="24"/>
        </w:rPr>
        <w:t>divine</w:t>
      </w:r>
      <w:r w:rsidR="00817330" w:rsidRPr="00775B55">
        <w:rPr>
          <w:rFonts w:ascii="Times New Roman" w:eastAsia="Times New Roman" w:hAnsi="Times New Roman" w:cs="Times New Roman"/>
          <w:sz w:val="24"/>
          <w:szCs w:val="24"/>
        </w:rPr>
        <w:t xml:space="preserve"> testing</w:t>
      </w:r>
      <w:r w:rsidR="00817330" w:rsidRPr="00775B55">
        <w:rPr>
          <w:rFonts w:ascii="Times New Roman" w:eastAsia="Times New Roman" w:hAnsi="Times New Roman" w:cs="Times New Roman"/>
          <w:i/>
          <w:iCs/>
          <w:sz w:val="24"/>
          <w:szCs w:val="24"/>
        </w:rPr>
        <w:t xml:space="preserve"> </w:t>
      </w:r>
      <w:r w:rsidR="00AD39CF" w:rsidRPr="00775B55">
        <w:rPr>
          <w:rFonts w:ascii="Times New Roman" w:eastAsia="Times New Roman" w:hAnsi="Times New Roman" w:cs="Times New Roman"/>
          <w:sz w:val="24"/>
          <w:szCs w:val="24"/>
        </w:rPr>
        <w:t>as indicative of biblical Orthopraxy</w:t>
      </w:r>
      <w:r w:rsidR="003912CA" w:rsidRPr="00775B55">
        <w:rPr>
          <w:rFonts w:ascii="Times New Roman" w:eastAsia="Times New Roman" w:hAnsi="Times New Roman" w:cs="Times New Roman"/>
          <w:sz w:val="24"/>
          <w:szCs w:val="24"/>
        </w:rPr>
        <w:t xml:space="preserve"> (§</w:t>
      </w:r>
      <w:r w:rsidR="0012591D" w:rsidRPr="00775B55">
        <w:rPr>
          <w:rFonts w:ascii="Times New Roman" w:eastAsia="Times New Roman" w:hAnsi="Times New Roman" w:cs="Times New Roman"/>
          <w:sz w:val="24"/>
          <w:szCs w:val="24"/>
        </w:rPr>
        <w:t>3</w:t>
      </w:r>
      <w:r w:rsidR="0076264B" w:rsidRPr="00775B55">
        <w:rPr>
          <w:rFonts w:ascii="Times New Roman" w:eastAsia="Times New Roman" w:hAnsi="Times New Roman" w:cs="Times New Roman"/>
          <w:sz w:val="24"/>
          <w:szCs w:val="24"/>
        </w:rPr>
        <w:t>.3), and remark on Human Value beyond the T</w:t>
      </w:r>
      <w:r w:rsidR="002018C4" w:rsidRPr="00775B55">
        <w:rPr>
          <w:rFonts w:ascii="Times New Roman" w:eastAsia="Times New Roman" w:hAnsi="Times New Roman" w:cs="Times New Roman"/>
          <w:sz w:val="24"/>
          <w:szCs w:val="24"/>
        </w:rPr>
        <w:t>y</w:t>
      </w:r>
      <w:r w:rsidR="0076264B" w:rsidRPr="00775B55">
        <w:rPr>
          <w:rFonts w:ascii="Times New Roman" w:eastAsia="Times New Roman" w:hAnsi="Times New Roman" w:cs="Times New Roman"/>
          <w:sz w:val="24"/>
          <w:szCs w:val="24"/>
        </w:rPr>
        <w:t>ranny of Metrics (§3.4).</w:t>
      </w:r>
      <w:r w:rsidR="0085619A" w:rsidRPr="00775B55">
        <w:rPr>
          <w:rFonts w:ascii="Times New Roman" w:eastAsia="Times New Roman" w:hAnsi="Times New Roman" w:cs="Times New Roman"/>
          <w:sz w:val="24"/>
          <w:szCs w:val="24"/>
        </w:rPr>
        <w:t xml:space="preserve"> I do </w:t>
      </w:r>
      <w:r w:rsidR="00BF2D94" w:rsidRPr="00775B55">
        <w:rPr>
          <w:rFonts w:ascii="Times New Roman" w:eastAsia="Times New Roman" w:hAnsi="Times New Roman" w:cs="Times New Roman"/>
          <w:sz w:val="24"/>
          <w:szCs w:val="24"/>
        </w:rPr>
        <w:t>not presume to retrieve any new</w:t>
      </w:r>
      <w:r w:rsidR="0085619A" w:rsidRPr="00775B55">
        <w:rPr>
          <w:rFonts w:ascii="Times New Roman" w:eastAsia="Times New Roman" w:hAnsi="Times New Roman" w:cs="Times New Roman"/>
          <w:sz w:val="24"/>
          <w:szCs w:val="24"/>
        </w:rPr>
        <w:t xml:space="preserve"> scriptural finding</w:t>
      </w:r>
      <w:r w:rsidR="0076264B" w:rsidRPr="00775B55">
        <w:rPr>
          <w:rFonts w:ascii="Times New Roman" w:eastAsia="Times New Roman" w:hAnsi="Times New Roman" w:cs="Times New Roman"/>
          <w:sz w:val="24"/>
          <w:szCs w:val="24"/>
        </w:rPr>
        <w:t xml:space="preserve"> about these topics, yet</w:t>
      </w:r>
      <w:r w:rsidR="0085619A" w:rsidRPr="00775B55">
        <w:rPr>
          <w:rFonts w:ascii="Times New Roman" w:eastAsia="Times New Roman" w:hAnsi="Times New Roman" w:cs="Times New Roman"/>
          <w:sz w:val="24"/>
          <w:szCs w:val="24"/>
        </w:rPr>
        <w:t xml:space="preserve"> </w:t>
      </w:r>
      <w:r w:rsidR="0076264B" w:rsidRPr="00775B55">
        <w:rPr>
          <w:rFonts w:ascii="Times New Roman" w:eastAsia="Times New Roman" w:hAnsi="Times New Roman" w:cs="Times New Roman"/>
          <w:sz w:val="24"/>
          <w:szCs w:val="24"/>
        </w:rPr>
        <w:t xml:space="preserve">this </w:t>
      </w:r>
      <w:r w:rsidR="0085619A" w:rsidRPr="00775B55">
        <w:rPr>
          <w:rFonts w:ascii="Times New Roman" w:eastAsia="Times New Roman" w:hAnsi="Times New Roman" w:cs="Times New Roman"/>
          <w:sz w:val="24"/>
          <w:szCs w:val="24"/>
        </w:rPr>
        <w:t xml:space="preserve">mapping </w:t>
      </w:r>
      <w:r w:rsidR="0076264B" w:rsidRPr="00775B55">
        <w:rPr>
          <w:rFonts w:ascii="Times New Roman" w:eastAsia="Times New Roman" w:hAnsi="Times New Roman" w:cs="Times New Roman"/>
          <w:sz w:val="24"/>
          <w:szCs w:val="24"/>
        </w:rPr>
        <w:t xml:space="preserve">of </w:t>
      </w:r>
      <w:r w:rsidR="0085619A" w:rsidRPr="00775B55">
        <w:rPr>
          <w:rFonts w:ascii="Times New Roman" w:eastAsia="Times New Roman" w:hAnsi="Times New Roman" w:cs="Times New Roman"/>
          <w:sz w:val="24"/>
          <w:szCs w:val="24"/>
        </w:rPr>
        <w:t>Orthopraxy in Jewish tra</w:t>
      </w:r>
      <w:r w:rsidR="00BF2D94" w:rsidRPr="00775B55">
        <w:rPr>
          <w:rFonts w:ascii="Times New Roman" w:eastAsia="Times New Roman" w:hAnsi="Times New Roman" w:cs="Times New Roman"/>
          <w:sz w:val="24"/>
          <w:szCs w:val="24"/>
        </w:rPr>
        <w:t>dition as a distinct phenomenon, which has a solid theological ground in the Hebre</w:t>
      </w:r>
      <w:r w:rsidR="0076264B" w:rsidRPr="00775B55">
        <w:rPr>
          <w:rFonts w:ascii="Times New Roman" w:eastAsia="Times New Roman" w:hAnsi="Times New Roman" w:cs="Times New Roman"/>
          <w:sz w:val="24"/>
          <w:szCs w:val="24"/>
        </w:rPr>
        <w:t>w Bible, is novel.</w:t>
      </w:r>
    </w:p>
    <w:p w14:paraId="073AD082" w14:textId="3026A85D" w:rsidR="0015774E" w:rsidRPr="00775B55" w:rsidRDefault="0015774E" w:rsidP="00664650">
      <w:pPr>
        <w:bidi w:val="0"/>
        <w:spacing w:line="360" w:lineRule="auto"/>
        <w:jc w:val="both"/>
        <w:rPr>
          <w:rFonts w:ascii="Times New Roman" w:hAnsi="Times New Roman" w:cs="Times New Roman"/>
          <w:sz w:val="24"/>
          <w:szCs w:val="24"/>
        </w:rPr>
      </w:pPr>
    </w:p>
    <w:p w14:paraId="4AD434FF" w14:textId="3F351D77" w:rsidR="008A2DA0" w:rsidRPr="00775B55" w:rsidRDefault="0012591D" w:rsidP="00664650">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3</w:t>
      </w:r>
      <w:r w:rsidR="008A2DA0" w:rsidRPr="00775B55">
        <w:rPr>
          <w:rFonts w:ascii="Times New Roman" w:eastAsia="Times New Roman" w:hAnsi="Times New Roman" w:cs="Times New Roman"/>
          <w:b/>
          <w:bCs/>
          <w:sz w:val="24"/>
          <w:szCs w:val="24"/>
        </w:rPr>
        <w:t xml:space="preserve">.1. </w:t>
      </w:r>
      <w:r w:rsidR="00C00FDF" w:rsidRPr="00775B55">
        <w:rPr>
          <w:rFonts w:ascii="Times New Roman" w:eastAsia="Times New Roman" w:hAnsi="Times New Roman" w:cs="Times New Roman"/>
          <w:b/>
          <w:bCs/>
          <w:sz w:val="24"/>
          <w:szCs w:val="24"/>
        </w:rPr>
        <w:t>Orthopraxy in Jewish Tradition</w:t>
      </w:r>
      <w:r w:rsidR="003912CA" w:rsidRPr="00775B55">
        <w:rPr>
          <w:rFonts w:ascii="Times New Roman" w:eastAsia="Times New Roman" w:hAnsi="Times New Roman" w:cs="Times New Roman"/>
          <w:b/>
          <w:bCs/>
          <w:sz w:val="24"/>
          <w:szCs w:val="24"/>
        </w:rPr>
        <w:t>: The Scholarly Lens</w:t>
      </w:r>
    </w:p>
    <w:p w14:paraId="21CCD22A" w14:textId="235D81E3" w:rsidR="00AE4524" w:rsidRPr="00775B55" w:rsidRDefault="00C85AC0" w:rsidP="00C85AC0">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w:t>
      </w:r>
      <w:r w:rsidR="00750D1A" w:rsidRPr="00775B55">
        <w:rPr>
          <w:rFonts w:ascii="Times New Roman" w:eastAsia="Times New Roman" w:hAnsi="Times New Roman" w:cs="Times New Roman"/>
          <w:sz w:val="24"/>
          <w:szCs w:val="24"/>
        </w:rPr>
        <w:t xml:space="preserve">here are in the </w:t>
      </w:r>
      <w:r w:rsidRPr="00775B55">
        <w:rPr>
          <w:rFonts w:ascii="Times New Roman" w:eastAsia="Times New Roman" w:hAnsi="Times New Roman" w:cs="Times New Roman"/>
          <w:sz w:val="24"/>
          <w:szCs w:val="24"/>
        </w:rPr>
        <w:t xml:space="preserve">Hebrew </w:t>
      </w:r>
      <w:r w:rsidR="00750D1A" w:rsidRPr="00775B55">
        <w:rPr>
          <w:rFonts w:ascii="Times New Roman" w:eastAsia="Times New Roman" w:hAnsi="Times New Roman" w:cs="Times New Roman"/>
          <w:sz w:val="24"/>
          <w:szCs w:val="24"/>
        </w:rPr>
        <w:t xml:space="preserve">Bible and in post-biblical Jewish </w:t>
      </w:r>
      <w:r w:rsidR="00C21112" w:rsidRPr="00775B55">
        <w:rPr>
          <w:rFonts w:ascii="Times New Roman" w:eastAsia="Times New Roman" w:hAnsi="Times New Roman" w:cs="Times New Roman"/>
          <w:sz w:val="24"/>
          <w:szCs w:val="24"/>
        </w:rPr>
        <w:t>l</w:t>
      </w:r>
      <w:r w:rsidR="00750D1A" w:rsidRPr="00775B55">
        <w:rPr>
          <w:rFonts w:ascii="Times New Roman" w:eastAsia="Times New Roman" w:hAnsi="Times New Roman" w:cs="Times New Roman"/>
          <w:sz w:val="24"/>
          <w:szCs w:val="24"/>
        </w:rPr>
        <w:t>aw many important distinctions between willful sin/crime (</w:t>
      </w:r>
      <w:proofErr w:type="spellStart"/>
      <w:r w:rsidR="00750D1A" w:rsidRPr="00775B55">
        <w:rPr>
          <w:rFonts w:ascii="Times New Roman" w:eastAsia="Times New Roman" w:hAnsi="Times New Roman" w:cs="Times New Roman"/>
          <w:i/>
          <w:iCs/>
          <w:sz w:val="24"/>
          <w:szCs w:val="24"/>
        </w:rPr>
        <w:t>mezid</w:t>
      </w:r>
      <w:proofErr w:type="spellEnd"/>
      <w:r w:rsidR="008A09AE" w:rsidRPr="00775B55">
        <w:rPr>
          <w:rFonts w:ascii="Times New Roman" w:eastAsia="Times New Roman" w:hAnsi="Times New Roman" w:cs="Times New Roman"/>
          <w:sz w:val="24"/>
          <w:szCs w:val="24"/>
        </w:rPr>
        <w:t>), and inadvertent or unintended</w:t>
      </w:r>
      <w:r w:rsidR="00750D1A" w:rsidRPr="00775B55">
        <w:rPr>
          <w:rFonts w:ascii="Times New Roman" w:eastAsia="Times New Roman" w:hAnsi="Times New Roman" w:cs="Times New Roman"/>
          <w:sz w:val="24"/>
          <w:szCs w:val="24"/>
        </w:rPr>
        <w:t xml:space="preserve"> harm, namely </w:t>
      </w:r>
      <w:proofErr w:type="spellStart"/>
      <w:r w:rsidR="00750D1A" w:rsidRPr="00775B55">
        <w:rPr>
          <w:rFonts w:ascii="Times New Roman" w:eastAsia="Times New Roman" w:hAnsi="Times New Roman" w:cs="Times New Roman"/>
          <w:i/>
          <w:iCs/>
          <w:sz w:val="24"/>
          <w:szCs w:val="24"/>
        </w:rPr>
        <w:t>shogeg</w:t>
      </w:r>
      <w:proofErr w:type="spellEnd"/>
      <w:r w:rsidR="008A09AE" w:rsidRPr="00775B55">
        <w:rPr>
          <w:rFonts w:ascii="Times New Roman" w:eastAsia="Times New Roman" w:hAnsi="Times New Roman" w:cs="Times New Roman"/>
          <w:sz w:val="24"/>
          <w:szCs w:val="24"/>
        </w:rPr>
        <w:t xml:space="preserve">, as in the case of murder (Num 35:15, </w:t>
      </w:r>
      <w:r w:rsidR="00750D1A" w:rsidRPr="00775B55">
        <w:rPr>
          <w:rFonts w:ascii="Times New Roman" w:eastAsia="Times New Roman" w:hAnsi="Times New Roman" w:cs="Times New Roman"/>
          <w:sz w:val="24"/>
          <w:szCs w:val="24"/>
        </w:rPr>
        <w:t>20).</w:t>
      </w:r>
      <w:r w:rsidR="008A09AE" w:rsidRPr="00775B55">
        <w:rPr>
          <w:rFonts w:ascii="Times New Roman" w:eastAsia="Times New Roman" w:hAnsi="Times New Roman" w:cs="Times New Roman"/>
          <w:sz w:val="24"/>
          <w:szCs w:val="24"/>
        </w:rPr>
        <w:t xml:space="preserve"> These distinctions were the </w:t>
      </w:r>
      <w:r w:rsidR="006B7690" w:rsidRPr="00775B55">
        <w:rPr>
          <w:rFonts w:ascii="Times New Roman" w:eastAsia="Times New Roman" w:hAnsi="Times New Roman" w:cs="Times New Roman"/>
          <w:sz w:val="24"/>
          <w:szCs w:val="24"/>
        </w:rPr>
        <w:t>basis</w:t>
      </w:r>
      <w:r w:rsidR="008A09AE" w:rsidRPr="00775B55">
        <w:rPr>
          <w:rFonts w:ascii="Times New Roman" w:eastAsia="Times New Roman" w:hAnsi="Times New Roman" w:cs="Times New Roman"/>
          <w:sz w:val="24"/>
          <w:szCs w:val="24"/>
        </w:rPr>
        <w:t xml:space="preserve"> for numerous talmudic and later halakhic discussions and distinctions, in criminal cases as well as in ritual (</w:t>
      </w:r>
      <w:proofErr w:type="spellStart"/>
      <w:r w:rsidR="008A09AE" w:rsidRPr="00775B55">
        <w:rPr>
          <w:rFonts w:ascii="Times New Roman" w:eastAsia="Times New Roman" w:hAnsi="Times New Roman" w:cs="Times New Roman"/>
          <w:i/>
          <w:iCs/>
          <w:sz w:val="24"/>
          <w:szCs w:val="24"/>
        </w:rPr>
        <w:t>issur</w:t>
      </w:r>
      <w:proofErr w:type="spellEnd"/>
      <w:r w:rsidR="008A09AE" w:rsidRPr="00775B55">
        <w:rPr>
          <w:rFonts w:ascii="Times New Roman" w:eastAsia="Times New Roman" w:hAnsi="Times New Roman" w:cs="Times New Roman"/>
          <w:i/>
          <w:iCs/>
          <w:sz w:val="24"/>
          <w:szCs w:val="24"/>
        </w:rPr>
        <w:t xml:space="preserve"> </w:t>
      </w:r>
      <w:proofErr w:type="spellStart"/>
      <w:r w:rsidR="008A09AE" w:rsidRPr="00775B55">
        <w:rPr>
          <w:rFonts w:ascii="Times New Roman" w:eastAsia="Times New Roman" w:hAnsi="Times New Roman" w:cs="Times New Roman"/>
          <w:i/>
          <w:iCs/>
          <w:sz w:val="24"/>
          <w:szCs w:val="24"/>
        </w:rPr>
        <w:t>ve-heter</w:t>
      </w:r>
      <w:proofErr w:type="spellEnd"/>
      <w:r w:rsidR="008A09AE" w:rsidRPr="00775B55">
        <w:rPr>
          <w:rFonts w:ascii="Times New Roman" w:eastAsia="Times New Roman" w:hAnsi="Times New Roman" w:cs="Times New Roman"/>
          <w:sz w:val="24"/>
          <w:szCs w:val="24"/>
        </w:rPr>
        <w:t>) issues, such as dietary laws (</w:t>
      </w:r>
      <w:r w:rsidR="008A09AE" w:rsidRPr="00775B55">
        <w:rPr>
          <w:rFonts w:ascii="Times New Roman" w:eastAsia="Times New Roman" w:hAnsi="Times New Roman" w:cs="Times New Roman"/>
          <w:i/>
          <w:iCs/>
          <w:sz w:val="24"/>
          <w:szCs w:val="24"/>
        </w:rPr>
        <w:t>kashrut</w:t>
      </w:r>
      <w:r w:rsidR="008A09AE" w:rsidRPr="00775B55">
        <w:rPr>
          <w:rFonts w:ascii="Times New Roman" w:eastAsia="Times New Roman" w:hAnsi="Times New Roman" w:cs="Times New Roman"/>
          <w:sz w:val="24"/>
          <w:szCs w:val="24"/>
        </w:rPr>
        <w:t>) and unintentional eating of non-kosher food (see</w:t>
      </w:r>
      <w:r w:rsidR="002E698F" w:rsidRPr="00775B55">
        <w:rPr>
          <w:rFonts w:ascii="Times New Roman" w:eastAsia="Times New Roman" w:hAnsi="Times New Roman" w:cs="Times New Roman"/>
          <w:sz w:val="24"/>
          <w:szCs w:val="24"/>
        </w:rPr>
        <w:t>,</w:t>
      </w:r>
      <w:r w:rsidR="008A09AE" w:rsidRPr="00775B55">
        <w:rPr>
          <w:rFonts w:ascii="Times New Roman" w:eastAsia="Times New Roman" w:hAnsi="Times New Roman" w:cs="Times New Roman"/>
          <w:sz w:val="24"/>
          <w:szCs w:val="24"/>
        </w:rPr>
        <w:t xml:space="preserve"> e.g.</w:t>
      </w:r>
      <w:r w:rsidR="002E698F" w:rsidRPr="00775B55">
        <w:rPr>
          <w:rFonts w:ascii="Times New Roman" w:eastAsia="Times New Roman" w:hAnsi="Times New Roman" w:cs="Times New Roman"/>
          <w:sz w:val="24"/>
          <w:szCs w:val="24"/>
        </w:rPr>
        <w:t>,</w:t>
      </w:r>
      <w:r w:rsidR="008A09AE" w:rsidRPr="00775B55">
        <w:rPr>
          <w:rFonts w:ascii="Times New Roman" w:eastAsia="Times New Roman" w:hAnsi="Times New Roman" w:cs="Times New Roman"/>
          <w:sz w:val="24"/>
          <w:szCs w:val="24"/>
        </w:rPr>
        <w:t xml:space="preserve"> b.</w:t>
      </w:r>
      <w:r w:rsidR="008A09AE" w:rsidRPr="00775B55">
        <w:rPr>
          <w:rFonts w:ascii="Times New Roman" w:eastAsia="Times New Roman" w:hAnsi="Times New Roman" w:cs="Times New Roman"/>
          <w:i/>
          <w:iCs/>
          <w:sz w:val="24"/>
          <w:szCs w:val="24"/>
        </w:rPr>
        <w:t xml:space="preserve"> </w:t>
      </w:r>
      <w:proofErr w:type="spellStart"/>
      <w:r w:rsidR="002E698F" w:rsidRPr="00775B55">
        <w:rPr>
          <w:rFonts w:ascii="Times New Roman" w:eastAsia="Times New Roman" w:hAnsi="Times New Roman" w:cs="Times New Roman"/>
          <w:i/>
          <w:iCs/>
          <w:sz w:val="24"/>
          <w:szCs w:val="24"/>
        </w:rPr>
        <w:t>Betsah</w:t>
      </w:r>
      <w:proofErr w:type="spellEnd"/>
      <w:r w:rsidR="008A09AE" w:rsidRPr="00775B55">
        <w:rPr>
          <w:rFonts w:ascii="Times New Roman" w:eastAsia="Times New Roman" w:hAnsi="Times New Roman" w:cs="Times New Roman"/>
          <w:sz w:val="24"/>
          <w:szCs w:val="24"/>
        </w:rPr>
        <w:t xml:space="preserve"> 25b).</w:t>
      </w:r>
      <w:r w:rsidR="00750D1A" w:rsidRPr="00775B55">
        <w:rPr>
          <w:rFonts w:ascii="Times New Roman" w:eastAsia="Times New Roman" w:hAnsi="Times New Roman" w:cs="Times New Roman"/>
          <w:sz w:val="24"/>
          <w:szCs w:val="24"/>
        </w:rPr>
        <w:t xml:space="preserve"> </w:t>
      </w:r>
    </w:p>
    <w:p w14:paraId="46EBE2A7" w14:textId="7F798A8F" w:rsidR="00455119" w:rsidRPr="00775B55" w:rsidRDefault="00AE4524" w:rsidP="004C2268">
      <w:pPr>
        <w:bidi w:val="0"/>
        <w:spacing w:line="360" w:lineRule="auto"/>
        <w:ind w:firstLine="720"/>
        <w:jc w:val="both"/>
        <w:rPr>
          <w:rFonts w:ascii="Times New Roman" w:eastAsia="Times New Roman" w:hAnsi="Times New Roman" w:cs="Times New Roman"/>
          <w:sz w:val="24"/>
          <w:szCs w:val="24"/>
          <w:rtl/>
        </w:rPr>
      </w:pPr>
      <w:r w:rsidRPr="00775B55">
        <w:rPr>
          <w:rFonts w:ascii="Times New Roman" w:eastAsia="Times New Roman" w:hAnsi="Times New Roman" w:cs="Times New Roman"/>
          <w:sz w:val="24"/>
          <w:szCs w:val="24"/>
        </w:rPr>
        <w:lastRenderedPageBreak/>
        <w:t>Furthermore</w:t>
      </w:r>
      <w:r w:rsidR="00750D1A" w:rsidRPr="00775B55">
        <w:rPr>
          <w:rFonts w:ascii="Times New Roman" w:eastAsia="Times New Roman" w:hAnsi="Times New Roman" w:cs="Times New Roman"/>
          <w:sz w:val="24"/>
          <w:szCs w:val="24"/>
        </w:rPr>
        <w:t>,</w:t>
      </w:r>
      <w:r w:rsidR="003E61DE" w:rsidRPr="00775B55">
        <w:rPr>
          <w:rFonts w:ascii="Times New Roman" w:eastAsia="Times New Roman" w:hAnsi="Times New Roman" w:cs="Times New Roman"/>
          <w:sz w:val="24"/>
          <w:szCs w:val="24"/>
        </w:rPr>
        <w:t xml:space="preserve"> there are in </w:t>
      </w:r>
      <w:r w:rsidR="00383DE6" w:rsidRPr="00775B55">
        <w:rPr>
          <w:rFonts w:ascii="Times New Roman" w:eastAsia="Times New Roman" w:hAnsi="Times New Roman" w:cs="Times New Roman"/>
          <w:sz w:val="24"/>
          <w:szCs w:val="24"/>
        </w:rPr>
        <w:t xml:space="preserve">the </w:t>
      </w:r>
      <w:r w:rsidR="003E61DE" w:rsidRPr="00775B55">
        <w:rPr>
          <w:rFonts w:ascii="Times New Roman" w:eastAsia="Times New Roman" w:hAnsi="Times New Roman" w:cs="Times New Roman"/>
          <w:sz w:val="24"/>
          <w:szCs w:val="24"/>
        </w:rPr>
        <w:t xml:space="preserve">Jewish tradition </w:t>
      </w:r>
      <w:r w:rsidR="00383DE6" w:rsidRPr="00775B55">
        <w:rPr>
          <w:rFonts w:ascii="Times New Roman" w:eastAsia="Times New Roman" w:hAnsi="Times New Roman" w:cs="Times New Roman"/>
          <w:sz w:val="24"/>
          <w:szCs w:val="24"/>
        </w:rPr>
        <w:t>throughout the</w:t>
      </w:r>
      <w:r w:rsidR="003E61DE" w:rsidRPr="00775B55">
        <w:rPr>
          <w:rFonts w:ascii="Times New Roman" w:eastAsia="Times New Roman" w:hAnsi="Times New Roman" w:cs="Times New Roman"/>
          <w:sz w:val="24"/>
          <w:szCs w:val="24"/>
        </w:rPr>
        <w:t xml:space="preserve"> ages various trends that are rather</w:t>
      </w:r>
      <w:r w:rsidR="006570C6" w:rsidRPr="00775B55">
        <w:rPr>
          <w:rFonts w:ascii="Times New Roman" w:eastAsia="Times New Roman" w:hAnsi="Times New Roman" w:cs="Times New Roman"/>
          <w:sz w:val="24"/>
          <w:szCs w:val="24"/>
        </w:rPr>
        <w:t xml:space="preserve"> contemplative,</w:t>
      </w:r>
      <w:r w:rsidR="006570C6" w:rsidRPr="00775B55">
        <w:rPr>
          <w:rStyle w:val="FootnoteReference"/>
          <w:rFonts w:ascii="Times New Roman" w:eastAsia="Times New Roman" w:hAnsi="Times New Roman" w:cs="Times New Roman"/>
          <w:sz w:val="24"/>
          <w:szCs w:val="24"/>
        </w:rPr>
        <w:footnoteReference w:id="71"/>
      </w:r>
      <w:r w:rsidR="003E61DE" w:rsidRPr="00775B55">
        <w:rPr>
          <w:rFonts w:ascii="Times New Roman" w:eastAsia="Times New Roman" w:hAnsi="Times New Roman" w:cs="Times New Roman"/>
          <w:sz w:val="24"/>
          <w:szCs w:val="24"/>
        </w:rPr>
        <w:t xml:space="preserve"> mystical (in a</w:t>
      </w:r>
      <w:r w:rsidR="00A86DA1" w:rsidRPr="00775B55">
        <w:rPr>
          <w:rFonts w:ascii="Times New Roman" w:eastAsia="Times New Roman" w:hAnsi="Times New Roman" w:cs="Times New Roman"/>
          <w:sz w:val="24"/>
          <w:szCs w:val="24"/>
        </w:rPr>
        <w:t>n</w:t>
      </w:r>
      <w:r w:rsidR="00931FFA" w:rsidRPr="00775B55">
        <w:rPr>
          <w:rFonts w:ascii="Times New Roman" w:eastAsia="Times New Roman" w:hAnsi="Times New Roman" w:cs="Times New Roman"/>
          <w:sz w:val="24"/>
          <w:szCs w:val="24"/>
        </w:rPr>
        <w:t xml:space="preserve"> otherworldly manner), </w:t>
      </w:r>
      <w:r w:rsidR="006570C6" w:rsidRPr="00775B55">
        <w:rPr>
          <w:rFonts w:ascii="Times New Roman" w:eastAsia="Times New Roman" w:hAnsi="Times New Roman" w:cs="Times New Roman"/>
          <w:sz w:val="24"/>
          <w:szCs w:val="24"/>
        </w:rPr>
        <w:t xml:space="preserve">or even </w:t>
      </w:r>
      <w:r w:rsidR="00931FFA" w:rsidRPr="00775B55">
        <w:rPr>
          <w:rFonts w:ascii="Times New Roman" w:eastAsia="Times New Roman" w:hAnsi="Times New Roman" w:cs="Times New Roman"/>
          <w:sz w:val="24"/>
          <w:szCs w:val="24"/>
        </w:rPr>
        <w:t>g</w:t>
      </w:r>
      <w:r w:rsidR="006570C6" w:rsidRPr="00775B55">
        <w:rPr>
          <w:rFonts w:ascii="Times New Roman" w:eastAsia="Times New Roman" w:hAnsi="Times New Roman" w:cs="Times New Roman"/>
          <w:sz w:val="24"/>
          <w:szCs w:val="24"/>
        </w:rPr>
        <w:t>nostic-leaning</w:t>
      </w:r>
      <w:r w:rsidR="003E61DE" w:rsidRPr="00775B55">
        <w:rPr>
          <w:rFonts w:ascii="Times New Roman" w:eastAsia="Times New Roman" w:hAnsi="Times New Roman" w:cs="Times New Roman"/>
          <w:sz w:val="24"/>
          <w:szCs w:val="24"/>
        </w:rPr>
        <w:t>, antinomi</w:t>
      </w:r>
      <w:r w:rsidR="0077115C" w:rsidRPr="00775B55">
        <w:rPr>
          <w:rFonts w:ascii="Times New Roman" w:eastAsia="Times New Roman" w:hAnsi="Times New Roman" w:cs="Times New Roman"/>
          <w:sz w:val="24"/>
          <w:szCs w:val="24"/>
        </w:rPr>
        <w:t>an</w:t>
      </w:r>
      <w:r w:rsidR="003E61DE" w:rsidRPr="00775B55">
        <w:rPr>
          <w:rFonts w:ascii="Times New Roman" w:eastAsia="Times New Roman" w:hAnsi="Times New Roman" w:cs="Times New Roman"/>
          <w:sz w:val="24"/>
          <w:szCs w:val="24"/>
        </w:rPr>
        <w:t>,</w:t>
      </w:r>
      <w:r w:rsidR="006570C6" w:rsidRPr="00775B55">
        <w:rPr>
          <w:rFonts w:ascii="Times New Roman" w:eastAsia="Times New Roman" w:hAnsi="Times New Roman" w:cs="Times New Roman"/>
          <w:sz w:val="24"/>
          <w:szCs w:val="24"/>
        </w:rPr>
        <w:t xml:space="preserve"> apocalyptic, etc.</w:t>
      </w:r>
      <w:r w:rsidR="0077115C" w:rsidRPr="00775B55">
        <w:rPr>
          <w:rFonts w:ascii="Times New Roman" w:eastAsia="Times New Roman" w:hAnsi="Times New Roman" w:cs="Times New Roman"/>
          <w:sz w:val="24"/>
          <w:szCs w:val="24"/>
        </w:rPr>
        <w:t>, which focus on individual spirituality</w:t>
      </w:r>
      <w:r w:rsidR="00B23A17" w:rsidRPr="00775B55">
        <w:rPr>
          <w:rFonts w:ascii="Times New Roman" w:eastAsia="Times New Roman" w:hAnsi="Times New Roman" w:cs="Times New Roman"/>
          <w:sz w:val="24"/>
          <w:szCs w:val="24"/>
        </w:rPr>
        <w:t xml:space="preserve"> and tend to undermine sociality and </w:t>
      </w:r>
      <w:r w:rsidR="00444293" w:rsidRPr="00775B55">
        <w:rPr>
          <w:rFonts w:ascii="Times New Roman" w:eastAsia="Times New Roman" w:hAnsi="Times New Roman" w:cs="Times New Roman"/>
          <w:sz w:val="24"/>
          <w:szCs w:val="24"/>
        </w:rPr>
        <w:t xml:space="preserve">performative </w:t>
      </w:r>
      <w:r w:rsidR="00B23A17" w:rsidRPr="00775B55">
        <w:rPr>
          <w:rFonts w:ascii="Times New Roman" w:eastAsia="Times New Roman" w:hAnsi="Times New Roman" w:cs="Times New Roman"/>
          <w:sz w:val="24"/>
          <w:szCs w:val="24"/>
        </w:rPr>
        <w:t>normativity</w:t>
      </w:r>
      <w:r w:rsidR="0077115C" w:rsidRPr="00775B55">
        <w:rPr>
          <w:rFonts w:ascii="Times New Roman" w:eastAsia="Times New Roman" w:hAnsi="Times New Roman" w:cs="Times New Roman"/>
          <w:sz w:val="24"/>
          <w:szCs w:val="24"/>
        </w:rPr>
        <w:t>.</w:t>
      </w:r>
      <w:r w:rsidR="00B23A17" w:rsidRPr="00775B55">
        <w:rPr>
          <w:rStyle w:val="FootnoteReference"/>
          <w:rFonts w:ascii="Times New Roman" w:eastAsia="Times New Roman" w:hAnsi="Times New Roman" w:cs="Times New Roman"/>
          <w:sz w:val="24"/>
          <w:szCs w:val="24"/>
        </w:rPr>
        <w:footnoteReference w:id="72"/>
      </w:r>
      <w:r w:rsidR="0077115C" w:rsidRPr="00775B55">
        <w:rPr>
          <w:rFonts w:ascii="Times New Roman" w:eastAsia="Times New Roman" w:hAnsi="Times New Roman" w:cs="Times New Roman"/>
          <w:sz w:val="24"/>
          <w:szCs w:val="24"/>
        </w:rPr>
        <w:t xml:space="preserve"> </w:t>
      </w:r>
      <w:r w:rsidR="00455119" w:rsidRPr="00775B55">
        <w:rPr>
          <w:rFonts w:ascii="Times New Roman" w:eastAsia="Times New Roman" w:hAnsi="Times New Roman" w:cs="Times New Roman"/>
          <w:sz w:val="24"/>
          <w:szCs w:val="24"/>
        </w:rPr>
        <w:t>These</w:t>
      </w:r>
      <w:r w:rsidR="00813F13" w:rsidRPr="00775B55">
        <w:rPr>
          <w:rFonts w:ascii="Times New Roman" w:eastAsia="Times New Roman" w:hAnsi="Times New Roman" w:cs="Times New Roman"/>
          <w:sz w:val="24"/>
          <w:szCs w:val="24"/>
        </w:rPr>
        <w:t xml:space="preserve"> aspects are</w:t>
      </w:r>
      <w:r w:rsidR="00455119" w:rsidRPr="00775B55">
        <w:rPr>
          <w:rFonts w:ascii="Times New Roman" w:eastAsia="Times New Roman" w:hAnsi="Times New Roman" w:cs="Times New Roman"/>
          <w:sz w:val="24"/>
          <w:szCs w:val="24"/>
        </w:rPr>
        <w:t xml:space="preserve"> present in Judaism and have various normative bearings on </w:t>
      </w:r>
      <w:r w:rsidR="003F77A1" w:rsidRPr="00775B55">
        <w:rPr>
          <w:rFonts w:ascii="Times New Roman" w:eastAsia="Times New Roman" w:hAnsi="Times New Roman" w:cs="Times New Roman"/>
          <w:sz w:val="24"/>
          <w:szCs w:val="24"/>
        </w:rPr>
        <w:t>the idea of proper worship (</w:t>
      </w:r>
      <w:r w:rsidR="003F77A1" w:rsidRPr="00775B55">
        <w:rPr>
          <w:rFonts w:ascii="Times New Roman" w:eastAsia="Times New Roman" w:hAnsi="Times New Roman" w:cs="Times New Roman"/>
          <w:i/>
          <w:iCs/>
          <w:sz w:val="24"/>
          <w:szCs w:val="24"/>
        </w:rPr>
        <w:t xml:space="preserve">avodah </w:t>
      </w:r>
      <w:proofErr w:type="spellStart"/>
      <w:r w:rsidR="003F77A1" w:rsidRPr="00775B55">
        <w:rPr>
          <w:rFonts w:ascii="Times New Roman" w:eastAsia="Times New Roman" w:hAnsi="Times New Roman" w:cs="Times New Roman"/>
          <w:i/>
          <w:iCs/>
          <w:sz w:val="24"/>
          <w:szCs w:val="24"/>
        </w:rPr>
        <w:t>lishmah</w:t>
      </w:r>
      <w:proofErr w:type="spellEnd"/>
      <w:r w:rsidR="003F77A1" w:rsidRPr="00775B55">
        <w:rPr>
          <w:rFonts w:ascii="Times New Roman" w:eastAsia="Times New Roman" w:hAnsi="Times New Roman" w:cs="Times New Roman"/>
          <w:sz w:val="24"/>
          <w:szCs w:val="24"/>
        </w:rPr>
        <w:t>),</w:t>
      </w:r>
      <w:r w:rsidR="003F77A1" w:rsidRPr="00775B55">
        <w:rPr>
          <w:rStyle w:val="FootnoteReference"/>
          <w:rFonts w:ascii="Times New Roman" w:eastAsia="Times New Roman" w:hAnsi="Times New Roman" w:cs="Times New Roman"/>
          <w:sz w:val="24"/>
          <w:szCs w:val="24"/>
        </w:rPr>
        <w:footnoteReference w:id="73"/>
      </w:r>
      <w:r w:rsidR="003F77A1" w:rsidRPr="00775B55">
        <w:rPr>
          <w:rFonts w:ascii="Times New Roman" w:eastAsia="Times New Roman" w:hAnsi="Times New Roman" w:cs="Times New Roman"/>
          <w:sz w:val="24"/>
          <w:szCs w:val="24"/>
        </w:rPr>
        <w:t xml:space="preserve"> </w:t>
      </w:r>
      <w:r w:rsidR="00455119" w:rsidRPr="00775B55">
        <w:rPr>
          <w:rFonts w:ascii="Times New Roman" w:eastAsia="Times New Roman" w:hAnsi="Times New Roman" w:cs="Times New Roman"/>
          <w:sz w:val="24"/>
          <w:szCs w:val="24"/>
        </w:rPr>
        <w:t xml:space="preserve">prayer, criminal law, and other normative </w:t>
      </w:r>
      <w:r w:rsidR="004C2268" w:rsidRPr="00775B55">
        <w:rPr>
          <w:rFonts w:ascii="Times New Roman" w:eastAsia="Times New Roman" w:hAnsi="Times New Roman" w:cs="Times New Roman"/>
          <w:sz w:val="24"/>
          <w:szCs w:val="24"/>
        </w:rPr>
        <w:t>areas</w:t>
      </w:r>
      <w:r w:rsidR="00455119" w:rsidRPr="00775B55">
        <w:rPr>
          <w:rFonts w:ascii="Times New Roman" w:eastAsia="Times New Roman" w:hAnsi="Times New Roman" w:cs="Times New Roman"/>
          <w:sz w:val="24"/>
          <w:szCs w:val="24"/>
        </w:rPr>
        <w:t>.</w:t>
      </w:r>
      <w:r w:rsidR="00455119" w:rsidRPr="00775B55">
        <w:rPr>
          <w:rStyle w:val="FootnoteReference"/>
          <w:rFonts w:ascii="Times New Roman" w:eastAsia="Times New Roman" w:hAnsi="Times New Roman" w:cs="Times New Roman"/>
          <w:sz w:val="24"/>
          <w:szCs w:val="24"/>
        </w:rPr>
        <w:footnoteReference w:id="74"/>
      </w:r>
      <w:r w:rsidR="000964FE" w:rsidRPr="00775B55">
        <w:rPr>
          <w:rFonts w:ascii="Times New Roman" w:eastAsia="Times New Roman" w:hAnsi="Times New Roman" w:cs="Times New Roman"/>
          <w:sz w:val="24"/>
          <w:szCs w:val="24"/>
        </w:rPr>
        <w:t xml:space="preserve"> </w:t>
      </w:r>
    </w:p>
    <w:p w14:paraId="79DBF711" w14:textId="74A52157" w:rsidR="009D0F77" w:rsidRPr="00775B55" w:rsidRDefault="0077115C" w:rsidP="001052F1">
      <w:pPr>
        <w:bidi w:val="0"/>
        <w:spacing w:line="360" w:lineRule="auto"/>
        <w:ind w:firstLine="720"/>
        <w:jc w:val="both"/>
        <w:rPr>
          <w:rFonts w:ascii="Times New Roman" w:eastAsia="Times New Roman" w:hAnsi="Times New Roman" w:cs="Times New Roman"/>
          <w:color w:val="FF0000"/>
          <w:sz w:val="24"/>
          <w:szCs w:val="24"/>
        </w:rPr>
      </w:pPr>
      <w:r w:rsidRPr="00775B55">
        <w:rPr>
          <w:rFonts w:ascii="Times New Roman" w:eastAsia="Times New Roman" w:hAnsi="Times New Roman" w:cs="Times New Roman"/>
          <w:sz w:val="24"/>
          <w:szCs w:val="24"/>
        </w:rPr>
        <w:t xml:space="preserve">Yet, considering </w:t>
      </w:r>
      <w:r w:rsidR="00CB7D9B" w:rsidRPr="00775B55">
        <w:rPr>
          <w:rFonts w:ascii="Times New Roman" w:eastAsia="Times New Roman" w:hAnsi="Times New Roman" w:cs="Times New Roman"/>
          <w:sz w:val="24"/>
          <w:szCs w:val="24"/>
        </w:rPr>
        <w:t>many</w:t>
      </w:r>
      <w:r w:rsidR="00FF29DE" w:rsidRPr="00775B55">
        <w:rPr>
          <w:rFonts w:ascii="Times New Roman" w:eastAsia="Times New Roman" w:hAnsi="Times New Roman" w:cs="Times New Roman"/>
          <w:sz w:val="24"/>
          <w:szCs w:val="24"/>
        </w:rPr>
        <w:t xml:space="preserve"> </w:t>
      </w:r>
      <w:r w:rsidR="00AD71EB" w:rsidRPr="00775B55">
        <w:rPr>
          <w:rFonts w:ascii="Times New Roman" w:eastAsia="Times New Roman" w:hAnsi="Times New Roman" w:cs="Times New Roman"/>
          <w:sz w:val="24"/>
          <w:szCs w:val="24"/>
        </w:rPr>
        <w:t xml:space="preserve">pragmatist or </w:t>
      </w:r>
      <w:r w:rsidR="004C2268" w:rsidRPr="00775B55">
        <w:rPr>
          <w:rFonts w:ascii="Times New Roman" w:eastAsia="Times New Roman" w:hAnsi="Times New Roman" w:cs="Times New Roman"/>
          <w:sz w:val="24"/>
          <w:szCs w:val="24"/>
        </w:rPr>
        <w:t>normative-oriented studie</w:t>
      </w:r>
      <w:r w:rsidR="00FF29DE" w:rsidRPr="00775B55">
        <w:rPr>
          <w:rFonts w:ascii="Times New Roman" w:eastAsia="Times New Roman" w:hAnsi="Times New Roman" w:cs="Times New Roman"/>
          <w:sz w:val="24"/>
          <w:szCs w:val="24"/>
        </w:rPr>
        <w:t>s</w:t>
      </w:r>
      <w:r w:rsidR="005F5642" w:rsidRPr="00775B55">
        <w:rPr>
          <w:rFonts w:ascii="Times New Roman" w:eastAsia="Times New Roman" w:hAnsi="Times New Roman" w:cs="Times New Roman"/>
          <w:sz w:val="24"/>
          <w:szCs w:val="24"/>
        </w:rPr>
        <w:t>,</w:t>
      </w:r>
      <w:r w:rsidR="00813F13" w:rsidRPr="00775B55">
        <w:rPr>
          <w:rFonts w:ascii="Times New Roman" w:eastAsia="Times New Roman" w:hAnsi="Times New Roman" w:cs="Times New Roman"/>
          <w:sz w:val="24"/>
          <w:szCs w:val="24"/>
        </w:rPr>
        <w:t xml:space="preserve"> </w:t>
      </w:r>
      <w:r w:rsidR="005F5642" w:rsidRPr="00775B55">
        <w:rPr>
          <w:rFonts w:ascii="Times New Roman" w:eastAsia="Times New Roman" w:hAnsi="Times New Roman" w:cs="Times New Roman"/>
          <w:sz w:val="24"/>
          <w:szCs w:val="24"/>
        </w:rPr>
        <w:t xml:space="preserve">the dominant halakhic voices in Jewish tradition </w:t>
      </w:r>
      <w:r w:rsidR="00AD70A7" w:rsidRPr="00775B55">
        <w:rPr>
          <w:rFonts w:ascii="Times New Roman" w:eastAsia="Times New Roman" w:hAnsi="Times New Roman" w:cs="Times New Roman"/>
          <w:sz w:val="24"/>
          <w:szCs w:val="24"/>
        </w:rPr>
        <w:t>can be viewed as orthopractic:</w:t>
      </w:r>
      <w:r w:rsidR="005F5642" w:rsidRPr="00775B55">
        <w:rPr>
          <w:rFonts w:ascii="Times New Roman" w:eastAsia="Times New Roman" w:hAnsi="Times New Roman" w:cs="Times New Roman"/>
          <w:sz w:val="24"/>
          <w:szCs w:val="24"/>
        </w:rPr>
        <w:t xml:space="preserve"> Jewish law concentrates on deed</w:t>
      </w:r>
      <w:r w:rsidR="00850B72" w:rsidRPr="00775B55">
        <w:rPr>
          <w:rFonts w:ascii="Times New Roman" w:eastAsia="Times New Roman" w:hAnsi="Times New Roman" w:cs="Times New Roman"/>
          <w:sz w:val="24"/>
          <w:szCs w:val="24"/>
        </w:rPr>
        <w:t xml:space="preserve"> rather than</w:t>
      </w:r>
      <w:r w:rsidR="00EA246D" w:rsidRPr="00775B55">
        <w:rPr>
          <w:rFonts w:ascii="Times New Roman" w:eastAsia="Times New Roman" w:hAnsi="Times New Roman" w:cs="Times New Roman"/>
          <w:sz w:val="24"/>
          <w:szCs w:val="24"/>
        </w:rPr>
        <w:t xml:space="preserve"> </w:t>
      </w:r>
      <w:r w:rsidR="005F5642" w:rsidRPr="00775B55">
        <w:rPr>
          <w:rFonts w:ascii="Times New Roman" w:eastAsia="Times New Roman" w:hAnsi="Times New Roman" w:cs="Times New Roman"/>
          <w:sz w:val="24"/>
          <w:szCs w:val="24"/>
        </w:rPr>
        <w:t xml:space="preserve">creed; on actions rather than </w:t>
      </w:r>
      <w:r w:rsidR="007B6A36" w:rsidRPr="00775B55">
        <w:rPr>
          <w:rFonts w:ascii="Times New Roman" w:eastAsia="Times New Roman" w:hAnsi="Times New Roman" w:cs="Times New Roman"/>
          <w:sz w:val="24"/>
          <w:szCs w:val="24"/>
        </w:rPr>
        <w:t xml:space="preserve">intentional </w:t>
      </w:r>
      <w:r w:rsidR="00BE0DA0" w:rsidRPr="00775B55">
        <w:rPr>
          <w:rFonts w:ascii="Times New Roman" w:eastAsia="Times New Roman" w:hAnsi="Times New Roman" w:cs="Times New Roman"/>
          <w:sz w:val="24"/>
          <w:szCs w:val="24"/>
        </w:rPr>
        <w:t>states</w:t>
      </w:r>
      <w:r w:rsidR="00C903E8" w:rsidRPr="00775B55">
        <w:rPr>
          <w:rFonts w:ascii="Times New Roman" w:eastAsia="Times New Roman" w:hAnsi="Times New Roman" w:cs="Times New Roman"/>
          <w:sz w:val="24"/>
          <w:szCs w:val="24"/>
        </w:rPr>
        <w:t xml:space="preserve">, spiritual </w:t>
      </w:r>
      <w:r w:rsidR="00C903E8" w:rsidRPr="00775B55">
        <w:rPr>
          <w:rFonts w:ascii="Times New Roman" w:eastAsia="Times New Roman" w:hAnsi="Times New Roman" w:cs="Times New Roman"/>
          <w:sz w:val="24"/>
          <w:szCs w:val="24"/>
        </w:rPr>
        <w:lastRenderedPageBreak/>
        <w:t>quest,</w:t>
      </w:r>
      <w:r w:rsidR="00BE0DA0" w:rsidRPr="00775B55">
        <w:rPr>
          <w:rFonts w:ascii="Times New Roman" w:eastAsia="Times New Roman" w:hAnsi="Times New Roman" w:cs="Times New Roman"/>
          <w:sz w:val="24"/>
          <w:szCs w:val="24"/>
        </w:rPr>
        <w:t xml:space="preserve"> or </w:t>
      </w:r>
      <w:r w:rsidR="00C903E8" w:rsidRPr="00775B55">
        <w:rPr>
          <w:rFonts w:ascii="Times New Roman" w:eastAsia="Times New Roman" w:hAnsi="Times New Roman" w:cs="Times New Roman"/>
          <w:sz w:val="24"/>
          <w:szCs w:val="24"/>
        </w:rPr>
        <w:t xml:space="preserve">doxastic </w:t>
      </w:r>
      <w:r w:rsidR="007B6A36" w:rsidRPr="00775B55">
        <w:rPr>
          <w:rFonts w:ascii="Times New Roman" w:eastAsia="Times New Roman" w:hAnsi="Times New Roman" w:cs="Times New Roman"/>
          <w:sz w:val="24"/>
          <w:szCs w:val="24"/>
        </w:rPr>
        <w:t>prerequisites.</w:t>
      </w:r>
      <w:r w:rsidR="00943E6B" w:rsidRPr="00775B55">
        <w:rPr>
          <w:rStyle w:val="FootnoteReference"/>
          <w:rFonts w:ascii="Times New Roman" w:eastAsia="Times New Roman" w:hAnsi="Times New Roman" w:cs="Times New Roman"/>
          <w:sz w:val="24"/>
          <w:szCs w:val="24"/>
        </w:rPr>
        <w:footnoteReference w:id="75"/>
      </w:r>
      <w:r w:rsidR="00455119" w:rsidRPr="00775B55">
        <w:rPr>
          <w:rFonts w:ascii="Times New Roman" w:eastAsia="Times New Roman" w:hAnsi="Times New Roman" w:cs="Times New Roman"/>
          <w:sz w:val="24"/>
          <w:szCs w:val="24"/>
        </w:rPr>
        <w:t xml:space="preserve"> W</w:t>
      </w:r>
      <w:r w:rsidR="003F77A1" w:rsidRPr="00775B55">
        <w:rPr>
          <w:rFonts w:ascii="Times New Roman" w:eastAsia="Times New Roman" w:hAnsi="Times New Roman" w:cs="Times New Roman"/>
          <w:sz w:val="24"/>
          <w:szCs w:val="24"/>
        </w:rPr>
        <w:t>hen Jewish tradition is</w:t>
      </w:r>
      <w:r w:rsidR="00AD70A7" w:rsidRPr="00775B55">
        <w:rPr>
          <w:rFonts w:ascii="Times New Roman" w:eastAsia="Times New Roman" w:hAnsi="Times New Roman" w:cs="Times New Roman"/>
          <w:sz w:val="24"/>
          <w:szCs w:val="24"/>
        </w:rPr>
        <w:t xml:space="preserve"> </w:t>
      </w:r>
      <w:r w:rsidR="00671FB7" w:rsidRPr="00775B55">
        <w:rPr>
          <w:rFonts w:ascii="Times New Roman" w:eastAsia="Times New Roman" w:hAnsi="Times New Roman" w:cs="Times New Roman"/>
          <w:sz w:val="24"/>
          <w:szCs w:val="24"/>
        </w:rPr>
        <w:t>examin</w:t>
      </w:r>
      <w:r w:rsidR="0094586C" w:rsidRPr="00775B55">
        <w:rPr>
          <w:rFonts w:ascii="Times New Roman" w:eastAsia="Times New Roman" w:hAnsi="Times New Roman" w:cs="Times New Roman"/>
          <w:sz w:val="24"/>
          <w:szCs w:val="24"/>
        </w:rPr>
        <w:t>ed</w:t>
      </w:r>
      <w:r w:rsidR="003F77A1" w:rsidRPr="00775B55">
        <w:rPr>
          <w:rFonts w:ascii="Times New Roman" w:eastAsia="Times New Roman" w:hAnsi="Times New Roman" w:cs="Times New Roman"/>
          <w:sz w:val="24"/>
          <w:szCs w:val="24"/>
        </w:rPr>
        <w:t xml:space="preserve"> broadly</w:t>
      </w:r>
      <w:r w:rsidR="00CE1717" w:rsidRPr="00775B55">
        <w:rPr>
          <w:rFonts w:ascii="Times New Roman" w:eastAsia="Times New Roman" w:hAnsi="Times New Roman" w:cs="Times New Roman"/>
          <w:sz w:val="24"/>
          <w:szCs w:val="24"/>
        </w:rPr>
        <w:t xml:space="preserve">, it seems </w:t>
      </w:r>
      <w:r w:rsidR="0087548A" w:rsidRPr="00775B55">
        <w:rPr>
          <w:rFonts w:ascii="Times New Roman" w:eastAsia="Times New Roman" w:hAnsi="Times New Roman" w:cs="Times New Roman"/>
          <w:sz w:val="24"/>
          <w:szCs w:val="24"/>
        </w:rPr>
        <w:t xml:space="preserve">predominantly </w:t>
      </w:r>
      <w:r w:rsidR="001052F1" w:rsidRPr="00775B55">
        <w:rPr>
          <w:rFonts w:ascii="Times New Roman" w:eastAsia="Times New Roman" w:hAnsi="Times New Roman" w:cs="Times New Roman"/>
          <w:sz w:val="24"/>
          <w:szCs w:val="24"/>
        </w:rPr>
        <w:t>orthopractic.</w:t>
      </w:r>
      <w:r w:rsidR="00CE1717" w:rsidRPr="00775B55">
        <w:rPr>
          <w:rStyle w:val="FootnoteReference"/>
          <w:rFonts w:ascii="Times New Roman" w:eastAsia="Times New Roman" w:hAnsi="Times New Roman" w:cs="Times New Roman"/>
          <w:sz w:val="24"/>
          <w:szCs w:val="24"/>
        </w:rPr>
        <w:footnoteReference w:id="76"/>
      </w:r>
    </w:p>
    <w:p w14:paraId="089EE0F2" w14:textId="6C241593" w:rsidR="00C85AC0" w:rsidRPr="00775B55" w:rsidRDefault="001A6DC5" w:rsidP="00C85AC0">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The Jewish inclination </w:t>
      </w:r>
      <w:r w:rsidR="00383DE6" w:rsidRPr="00775B55">
        <w:rPr>
          <w:rFonts w:ascii="Times New Roman" w:eastAsia="Times New Roman" w:hAnsi="Times New Roman" w:cs="Times New Roman"/>
          <w:sz w:val="24"/>
          <w:szCs w:val="24"/>
        </w:rPr>
        <w:t xml:space="preserve">is </w:t>
      </w:r>
      <w:r w:rsidRPr="00775B55">
        <w:rPr>
          <w:rFonts w:ascii="Times New Roman" w:eastAsia="Times New Roman" w:hAnsi="Times New Roman" w:cs="Times New Roman"/>
          <w:sz w:val="24"/>
          <w:szCs w:val="24"/>
        </w:rPr>
        <w:t xml:space="preserve">aptly described by Daniel </w:t>
      </w:r>
      <w:proofErr w:type="spellStart"/>
      <w:r w:rsidRPr="00775B55">
        <w:rPr>
          <w:rFonts w:ascii="Times New Roman" w:eastAsia="Times New Roman" w:hAnsi="Times New Roman" w:cs="Times New Roman"/>
          <w:sz w:val="24"/>
          <w:szCs w:val="24"/>
        </w:rPr>
        <w:t>Rynhold</w:t>
      </w:r>
      <w:proofErr w:type="spellEnd"/>
      <w:r w:rsidRPr="00775B55">
        <w:rPr>
          <w:rFonts w:ascii="Times New Roman" w:eastAsia="Times New Roman" w:hAnsi="Times New Roman" w:cs="Times New Roman"/>
          <w:sz w:val="24"/>
          <w:szCs w:val="24"/>
        </w:rPr>
        <w:t xml:space="preserve"> as the “Priority of Practice</w:t>
      </w:r>
      <w:r w:rsidR="00225600"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w:t>
      </w:r>
      <w:r w:rsidRPr="00775B55">
        <w:rPr>
          <w:rStyle w:val="FootnoteReference"/>
          <w:rFonts w:ascii="Times New Roman" w:eastAsia="Times New Roman" w:hAnsi="Times New Roman" w:cs="Times New Roman"/>
          <w:sz w:val="24"/>
          <w:szCs w:val="24"/>
        </w:rPr>
        <w:footnoteReference w:id="77"/>
      </w:r>
      <w:r w:rsidRPr="00775B55">
        <w:rPr>
          <w:rFonts w:ascii="Times New Roman" w:eastAsia="Times New Roman" w:hAnsi="Times New Roman" w:cs="Times New Roman"/>
          <w:sz w:val="24"/>
          <w:szCs w:val="24"/>
        </w:rPr>
        <w:t xml:space="preserve"> </w:t>
      </w:r>
      <w:r w:rsidR="00C85AC0" w:rsidRPr="00775B55">
        <w:rPr>
          <w:rFonts w:ascii="Times New Roman" w:eastAsia="Times New Roman" w:hAnsi="Times New Roman" w:cs="Times New Roman"/>
          <w:sz w:val="24"/>
          <w:szCs w:val="24"/>
        </w:rPr>
        <w:t>The inclination in Jewish tradition toward Orthopra</w:t>
      </w:r>
      <w:r w:rsidR="00EF4BDB" w:rsidRPr="00775B55">
        <w:rPr>
          <w:rFonts w:ascii="Times New Roman" w:eastAsia="Times New Roman" w:hAnsi="Times New Roman" w:cs="Times New Roman"/>
          <w:sz w:val="24"/>
          <w:szCs w:val="24"/>
        </w:rPr>
        <w:t xml:space="preserve">xy </w:t>
      </w:r>
      <w:r w:rsidR="00383DE6" w:rsidRPr="00775B55">
        <w:rPr>
          <w:rFonts w:ascii="Times New Roman" w:eastAsia="Times New Roman" w:hAnsi="Times New Roman" w:cs="Times New Roman"/>
          <w:sz w:val="24"/>
          <w:szCs w:val="24"/>
        </w:rPr>
        <w:t xml:space="preserve">is </w:t>
      </w:r>
      <w:r w:rsidR="00EF4BDB" w:rsidRPr="00775B55">
        <w:rPr>
          <w:rFonts w:ascii="Times New Roman" w:eastAsia="Times New Roman" w:hAnsi="Times New Roman" w:cs="Times New Roman"/>
          <w:sz w:val="24"/>
          <w:szCs w:val="24"/>
        </w:rPr>
        <w:t>predicate</w:t>
      </w:r>
      <w:r w:rsidR="00383DE6" w:rsidRPr="00775B55">
        <w:rPr>
          <w:rFonts w:ascii="Times New Roman" w:eastAsia="Times New Roman" w:hAnsi="Times New Roman" w:cs="Times New Roman"/>
          <w:sz w:val="24"/>
          <w:szCs w:val="24"/>
        </w:rPr>
        <w:t>d</w:t>
      </w:r>
      <w:r w:rsidR="00EF4BDB" w:rsidRPr="00775B55">
        <w:rPr>
          <w:rFonts w:ascii="Times New Roman" w:eastAsia="Times New Roman" w:hAnsi="Times New Roman" w:cs="Times New Roman"/>
          <w:sz w:val="24"/>
          <w:szCs w:val="24"/>
        </w:rPr>
        <w:t xml:space="preserve"> on its covenantal ethos</w:t>
      </w:r>
      <w:r w:rsidR="00C85AC0" w:rsidRPr="00775B55">
        <w:rPr>
          <w:rFonts w:ascii="Times New Roman" w:eastAsia="Times New Roman" w:hAnsi="Times New Roman" w:cs="Times New Roman"/>
          <w:sz w:val="24"/>
          <w:szCs w:val="24"/>
        </w:rPr>
        <w:t>, which concentrates on practiced morality.</w:t>
      </w:r>
      <w:r w:rsidR="00C85AC0" w:rsidRPr="00775B55">
        <w:rPr>
          <w:rStyle w:val="FootnoteReference"/>
          <w:rFonts w:ascii="Times New Roman" w:eastAsia="Times New Roman" w:hAnsi="Times New Roman" w:cs="Times New Roman"/>
          <w:sz w:val="24"/>
          <w:szCs w:val="24"/>
        </w:rPr>
        <w:footnoteReference w:id="78"/>
      </w:r>
      <w:r w:rsidR="00C85AC0" w:rsidRPr="00775B55">
        <w:rPr>
          <w:rFonts w:ascii="Times New Roman" w:eastAsia="Times New Roman" w:hAnsi="Times New Roman" w:cs="Times New Roman"/>
          <w:sz w:val="24"/>
          <w:szCs w:val="24"/>
        </w:rPr>
        <w:t xml:space="preserve"> This orthopractic tendency, which is characterized by a positive attitude toward the body (individual, political), is better understood when compared with religious and secular approaches which focus on the mind of</w:t>
      </w:r>
      <w:r w:rsidR="00F36C78" w:rsidRPr="00775B55">
        <w:rPr>
          <w:rFonts w:ascii="Times New Roman" w:eastAsia="Times New Roman" w:hAnsi="Times New Roman" w:cs="Times New Roman"/>
          <w:sz w:val="24"/>
          <w:szCs w:val="24"/>
        </w:rPr>
        <w:t xml:space="preserve"> the individual and her</w:t>
      </w:r>
      <w:r w:rsidR="00C85AC0" w:rsidRPr="00775B55">
        <w:rPr>
          <w:rFonts w:ascii="Times New Roman" w:eastAsia="Times New Roman" w:hAnsi="Times New Roman" w:cs="Times New Roman"/>
          <w:sz w:val="24"/>
          <w:szCs w:val="24"/>
        </w:rPr>
        <w:t xml:space="preserve"> proper </w:t>
      </w:r>
      <w:r w:rsidR="00F36C78" w:rsidRPr="00775B55">
        <w:rPr>
          <w:rFonts w:ascii="Times New Roman" w:eastAsia="Times New Roman" w:hAnsi="Times New Roman" w:cs="Times New Roman"/>
          <w:sz w:val="24"/>
          <w:szCs w:val="24"/>
        </w:rPr>
        <w:t>or evil intentions and true or false</w:t>
      </w:r>
      <w:r w:rsidR="00C85AC0" w:rsidRPr="00775B55">
        <w:rPr>
          <w:rFonts w:ascii="Times New Roman" w:eastAsia="Times New Roman" w:hAnsi="Times New Roman" w:cs="Times New Roman"/>
          <w:sz w:val="24"/>
          <w:szCs w:val="24"/>
        </w:rPr>
        <w:t xml:space="preserve"> propositions.</w:t>
      </w:r>
    </w:p>
    <w:p w14:paraId="6E69E80A" w14:textId="77777777" w:rsidR="00C85AC0" w:rsidRPr="00775B55" w:rsidRDefault="00C85AC0" w:rsidP="00706F03">
      <w:pPr>
        <w:bidi w:val="0"/>
        <w:spacing w:line="360" w:lineRule="auto"/>
        <w:jc w:val="both"/>
        <w:rPr>
          <w:rFonts w:ascii="Times New Roman" w:eastAsia="Times New Roman" w:hAnsi="Times New Roman" w:cs="Times New Roman"/>
          <w:sz w:val="24"/>
          <w:szCs w:val="24"/>
        </w:rPr>
      </w:pPr>
    </w:p>
    <w:p w14:paraId="5F63EDCC" w14:textId="00D570E7" w:rsidR="009C0A82" w:rsidRPr="00775B55" w:rsidRDefault="0012591D" w:rsidP="00E03D92">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3</w:t>
      </w:r>
      <w:r w:rsidR="000C3967" w:rsidRPr="00775B55">
        <w:rPr>
          <w:rFonts w:ascii="Times New Roman" w:eastAsia="Times New Roman" w:hAnsi="Times New Roman" w:cs="Times New Roman"/>
          <w:b/>
          <w:bCs/>
          <w:sz w:val="24"/>
          <w:szCs w:val="24"/>
        </w:rPr>
        <w:t>.2. Halakhic Orthoprax</w:t>
      </w:r>
      <w:r w:rsidR="00543846" w:rsidRPr="00775B55">
        <w:rPr>
          <w:rFonts w:ascii="Times New Roman" w:eastAsia="Times New Roman" w:hAnsi="Times New Roman" w:cs="Times New Roman"/>
          <w:b/>
          <w:bCs/>
          <w:sz w:val="24"/>
          <w:szCs w:val="24"/>
        </w:rPr>
        <w:t>y</w:t>
      </w:r>
      <w:r w:rsidR="00DC1391" w:rsidRPr="00775B55">
        <w:rPr>
          <w:rFonts w:ascii="Times New Roman" w:eastAsia="Times New Roman" w:hAnsi="Times New Roman" w:cs="Times New Roman"/>
          <w:b/>
          <w:bCs/>
          <w:sz w:val="24"/>
          <w:szCs w:val="24"/>
        </w:rPr>
        <w:t xml:space="preserve"> in</w:t>
      </w:r>
      <w:r w:rsidR="000C3967" w:rsidRPr="00775B55">
        <w:rPr>
          <w:rFonts w:ascii="Times New Roman" w:eastAsia="Times New Roman" w:hAnsi="Times New Roman" w:cs="Times New Roman"/>
          <w:b/>
          <w:bCs/>
          <w:sz w:val="24"/>
          <w:szCs w:val="24"/>
        </w:rPr>
        <w:t xml:space="preserve"> Nomos and Narrative</w:t>
      </w:r>
    </w:p>
    <w:p w14:paraId="714167D9" w14:textId="75FCBF9D" w:rsidR="00C242C2" w:rsidRPr="00775B55" w:rsidRDefault="003E65E4" w:rsidP="003E65E4">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Halakhic</w:t>
      </w:r>
      <w:r w:rsidR="00A0381C" w:rsidRPr="00775B55">
        <w:rPr>
          <w:rFonts w:ascii="Times New Roman" w:eastAsia="Times New Roman" w:hAnsi="Times New Roman" w:cs="Times New Roman"/>
          <w:sz w:val="24"/>
          <w:szCs w:val="24"/>
        </w:rPr>
        <w:t xml:space="preserve"> orthopraxy is manifested in</w:t>
      </w:r>
      <w:r w:rsidRPr="00775B55">
        <w:rPr>
          <w:rFonts w:ascii="Times New Roman" w:eastAsia="Times New Roman" w:hAnsi="Times New Roman" w:cs="Times New Roman"/>
          <w:sz w:val="24"/>
          <w:szCs w:val="24"/>
        </w:rPr>
        <w:t xml:space="preserve"> the primacy</w:t>
      </w:r>
      <w:r w:rsidR="00905F55" w:rsidRPr="00775B55">
        <w:rPr>
          <w:rFonts w:ascii="Times New Roman" w:eastAsia="Times New Roman" w:hAnsi="Times New Roman" w:cs="Times New Roman"/>
          <w:sz w:val="24"/>
          <w:szCs w:val="24"/>
        </w:rPr>
        <w:t xml:space="preserve"> of</w:t>
      </w:r>
      <w:r w:rsidRPr="00775B55">
        <w:rPr>
          <w:rFonts w:ascii="Times New Roman" w:eastAsia="Times New Roman" w:hAnsi="Times New Roman" w:cs="Times New Roman"/>
          <w:sz w:val="24"/>
          <w:szCs w:val="24"/>
        </w:rPr>
        <w:t xml:space="preserve"> deed over</w:t>
      </w:r>
      <w:r w:rsidR="00155591"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creed. This predilection is expressed in the early</w:t>
      </w:r>
      <w:r w:rsidR="00645B99" w:rsidRPr="00775B55">
        <w:rPr>
          <w:rFonts w:ascii="Times New Roman" w:eastAsia="Times New Roman" w:hAnsi="Times New Roman" w:cs="Times New Roman"/>
          <w:sz w:val="24"/>
          <w:szCs w:val="24"/>
        </w:rPr>
        <w:t xml:space="preserve"> Israelite self-commitment: “</w:t>
      </w:r>
      <w:r w:rsidR="00FA0F85" w:rsidRPr="00775B55">
        <w:rPr>
          <w:rFonts w:ascii="Times New Roman" w:eastAsia="Times New Roman" w:hAnsi="Times New Roman" w:cs="Times New Roman"/>
          <w:sz w:val="24"/>
          <w:szCs w:val="24"/>
        </w:rPr>
        <w:t>All that the Lord</w:t>
      </w:r>
      <w:r w:rsidR="00645B99" w:rsidRPr="00775B55">
        <w:rPr>
          <w:rFonts w:ascii="Times New Roman" w:eastAsia="Times New Roman" w:hAnsi="Times New Roman" w:cs="Times New Roman"/>
          <w:sz w:val="24"/>
          <w:szCs w:val="24"/>
        </w:rPr>
        <w:t xml:space="preserve"> hath spoken will </w:t>
      </w:r>
      <w:r w:rsidR="00645B99" w:rsidRPr="00775B55">
        <w:rPr>
          <w:rFonts w:ascii="Times New Roman" w:eastAsia="Times New Roman" w:hAnsi="Times New Roman" w:cs="Times New Roman"/>
          <w:sz w:val="24"/>
          <w:szCs w:val="24"/>
        </w:rPr>
        <w:lastRenderedPageBreak/>
        <w:t>we do</w:t>
      </w:r>
      <w:r w:rsidR="00FA0F85" w:rsidRPr="00775B55">
        <w:rPr>
          <w:rFonts w:ascii="Times New Roman" w:eastAsia="Times New Roman" w:hAnsi="Times New Roman" w:cs="Times New Roman"/>
          <w:sz w:val="24"/>
          <w:szCs w:val="24"/>
        </w:rPr>
        <w:t xml:space="preserve"> [</w:t>
      </w:r>
      <w:proofErr w:type="spellStart"/>
      <w:proofErr w:type="gramStart"/>
      <w:r w:rsidR="00FA0F85" w:rsidRPr="00775B55">
        <w:rPr>
          <w:rFonts w:ascii="Times New Roman" w:eastAsia="Times New Roman" w:hAnsi="Times New Roman" w:cs="Times New Roman"/>
          <w:i/>
          <w:iCs/>
          <w:sz w:val="24"/>
          <w:szCs w:val="24"/>
        </w:rPr>
        <w:t>na‘</w:t>
      </w:r>
      <w:proofErr w:type="gramEnd"/>
      <w:r w:rsidR="00FA0F85" w:rsidRPr="00775B55">
        <w:rPr>
          <w:rFonts w:ascii="Times New Roman" w:eastAsia="Times New Roman" w:hAnsi="Times New Roman" w:cs="Times New Roman"/>
          <w:i/>
          <w:iCs/>
          <w:sz w:val="24"/>
          <w:szCs w:val="24"/>
        </w:rPr>
        <w:t>aseh</w:t>
      </w:r>
      <w:proofErr w:type="spellEnd"/>
      <w:r w:rsidR="00FA0F85" w:rsidRPr="00775B55">
        <w:rPr>
          <w:rFonts w:ascii="Times New Roman" w:eastAsia="Times New Roman" w:hAnsi="Times New Roman" w:cs="Times New Roman"/>
          <w:sz w:val="24"/>
          <w:szCs w:val="24"/>
        </w:rPr>
        <w:t>], and implement/understand [</w:t>
      </w:r>
      <w:proofErr w:type="spellStart"/>
      <w:r w:rsidR="00FA0F85" w:rsidRPr="00775B55">
        <w:rPr>
          <w:rFonts w:ascii="Times New Roman" w:eastAsia="Times New Roman" w:hAnsi="Times New Roman" w:cs="Times New Roman"/>
          <w:i/>
          <w:iCs/>
          <w:sz w:val="24"/>
          <w:szCs w:val="24"/>
        </w:rPr>
        <w:t>nishma</w:t>
      </w:r>
      <w:proofErr w:type="spellEnd"/>
      <w:r w:rsidR="00FA0F85" w:rsidRPr="00775B55">
        <w:rPr>
          <w:rFonts w:ascii="Times New Roman" w:eastAsia="Times New Roman" w:hAnsi="Times New Roman" w:cs="Times New Roman"/>
          <w:sz w:val="24"/>
          <w:szCs w:val="24"/>
        </w:rPr>
        <w:t>]</w:t>
      </w:r>
      <w:r w:rsidR="00645B99" w:rsidRPr="00775B55">
        <w:rPr>
          <w:rFonts w:ascii="Times New Roman" w:eastAsia="Times New Roman" w:hAnsi="Times New Roman" w:cs="Times New Roman"/>
          <w:sz w:val="24"/>
          <w:szCs w:val="24"/>
        </w:rPr>
        <w:t>” (</w:t>
      </w:r>
      <w:proofErr w:type="spellStart"/>
      <w:r w:rsidR="00645B99" w:rsidRPr="00775B55">
        <w:rPr>
          <w:rFonts w:ascii="Times New Roman" w:eastAsia="Times New Roman" w:hAnsi="Times New Roman" w:cs="Times New Roman"/>
          <w:sz w:val="24"/>
          <w:szCs w:val="24"/>
        </w:rPr>
        <w:t>Exo</w:t>
      </w:r>
      <w:r w:rsidR="006F216F" w:rsidRPr="00775B55">
        <w:rPr>
          <w:rFonts w:ascii="Times New Roman" w:eastAsia="Times New Roman" w:hAnsi="Times New Roman" w:cs="Times New Roman"/>
          <w:sz w:val="24"/>
          <w:szCs w:val="24"/>
        </w:rPr>
        <w:t>d</w:t>
      </w:r>
      <w:proofErr w:type="spellEnd"/>
      <w:r w:rsidR="00645B99" w:rsidRPr="00775B55">
        <w:rPr>
          <w:rFonts w:ascii="Times New Roman" w:eastAsia="Times New Roman" w:hAnsi="Times New Roman" w:cs="Times New Roman"/>
          <w:sz w:val="24"/>
          <w:szCs w:val="24"/>
        </w:rPr>
        <w:t xml:space="preserve"> 24:7</w:t>
      </w:r>
      <w:r w:rsidR="00470DD0" w:rsidRPr="00775B55">
        <w:rPr>
          <w:rFonts w:ascii="Times New Roman" w:eastAsia="Times New Roman" w:hAnsi="Times New Roman" w:cs="Times New Roman"/>
          <w:sz w:val="24"/>
          <w:szCs w:val="24"/>
        </w:rPr>
        <w:t>)</w:t>
      </w:r>
      <w:r w:rsidR="002C73C5" w:rsidRPr="00775B55">
        <w:rPr>
          <w:rFonts w:ascii="Times New Roman" w:eastAsia="Times New Roman" w:hAnsi="Times New Roman" w:cs="Times New Roman"/>
          <w:sz w:val="24"/>
          <w:szCs w:val="24"/>
        </w:rPr>
        <w:t>.</w:t>
      </w:r>
      <w:r w:rsidRPr="00775B55">
        <w:rPr>
          <w:rStyle w:val="FootnoteReference"/>
          <w:rFonts w:ascii="Times New Roman" w:eastAsia="Times New Roman" w:hAnsi="Times New Roman" w:cs="Times New Roman"/>
          <w:sz w:val="24"/>
          <w:szCs w:val="24"/>
        </w:rPr>
        <w:footnoteReference w:id="79"/>
      </w:r>
      <w:r w:rsidR="00470DD0" w:rsidRPr="00775B55">
        <w:rPr>
          <w:rFonts w:ascii="Times New Roman" w:eastAsia="Times New Roman" w:hAnsi="Times New Roman" w:cs="Times New Roman"/>
          <w:sz w:val="24"/>
          <w:szCs w:val="24"/>
        </w:rPr>
        <w:t xml:space="preserve"> </w:t>
      </w:r>
      <w:r w:rsidR="00A0381C" w:rsidRPr="00775B55">
        <w:rPr>
          <w:rFonts w:ascii="Times New Roman" w:eastAsia="Times New Roman" w:hAnsi="Times New Roman" w:cs="Times New Roman"/>
          <w:sz w:val="24"/>
          <w:szCs w:val="24"/>
        </w:rPr>
        <w:t xml:space="preserve">This Orthopraxy is expressed in the inclination of Jewish </w:t>
      </w:r>
      <w:r w:rsidR="002C73C5" w:rsidRPr="00775B55">
        <w:rPr>
          <w:rFonts w:ascii="Times New Roman" w:eastAsia="Times New Roman" w:hAnsi="Times New Roman" w:cs="Times New Roman"/>
          <w:sz w:val="24"/>
          <w:szCs w:val="24"/>
        </w:rPr>
        <w:t>l</w:t>
      </w:r>
      <w:r w:rsidR="00470DD0" w:rsidRPr="00775B55">
        <w:rPr>
          <w:rFonts w:ascii="Times New Roman" w:eastAsia="Times New Roman" w:hAnsi="Times New Roman" w:cs="Times New Roman"/>
          <w:sz w:val="24"/>
          <w:szCs w:val="24"/>
        </w:rPr>
        <w:t>aw</w:t>
      </w:r>
      <w:r w:rsidR="002C73C5" w:rsidRPr="00775B55">
        <w:rPr>
          <w:rFonts w:ascii="Times New Roman" w:eastAsia="Times New Roman" w:hAnsi="Times New Roman" w:cs="Times New Roman"/>
          <w:sz w:val="24"/>
          <w:szCs w:val="24"/>
        </w:rPr>
        <w:t xml:space="preserve"> toward worldliness</w:t>
      </w:r>
      <w:r w:rsidR="00470DD0" w:rsidRPr="00775B55">
        <w:rPr>
          <w:rFonts w:ascii="Times New Roman" w:eastAsia="Times New Roman" w:hAnsi="Times New Roman" w:cs="Times New Roman"/>
          <w:sz w:val="24"/>
          <w:szCs w:val="24"/>
        </w:rPr>
        <w:t xml:space="preserve"> </w:t>
      </w:r>
      <w:r w:rsidR="002C73C5" w:rsidRPr="00775B55">
        <w:rPr>
          <w:rFonts w:ascii="Times New Roman" w:eastAsia="Times New Roman" w:hAnsi="Times New Roman" w:cs="Times New Roman"/>
          <w:sz w:val="24"/>
          <w:szCs w:val="24"/>
        </w:rPr>
        <w:t>rather than</w:t>
      </w:r>
      <w:r w:rsidR="00470DD0" w:rsidRPr="00775B55">
        <w:rPr>
          <w:rFonts w:ascii="Times New Roman" w:eastAsia="Times New Roman" w:hAnsi="Times New Roman" w:cs="Times New Roman"/>
          <w:sz w:val="24"/>
          <w:szCs w:val="24"/>
        </w:rPr>
        <w:t xml:space="preserve"> </w:t>
      </w:r>
      <w:r w:rsidR="002C73C5" w:rsidRPr="00775B55">
        <w:rPr>
          <w:rFonts w:ascii="Times New Roman" w:eastAsia="Times New Roman" w:hAnsi="Times New Roman" w:cs="Times New Roman"/>
          <w:sz w:val="24"/>
          <w:szCs w:val="24"/>
        </w:rPr>
        <w:t>o</w:t>
      </w:r>
      <w:r w:rsidR="00A0381C" w:rsidRPr="00775B55">
        <w:rPr>
          <w:rFonts w:ascii="Times New Roman" w:eastAsia="Times New Roman" w:hAnsi="Times New Roman" w:cs="Times New Roman"/>
          <w:sz w:val="24"/>
          <w:szCs w:val="24"/>
        </w:rPr>
        <w:t>therworldliness.</w:t>
      </w:r>
      <w:r w:rsidR="005556BC" w:rsidRPr="00775B55">
        <w:rPr>
          <w:rStyle w:val="FootnoteReference"/>
          <w:rFonts w:ascii="Times New Roman" w:eastAsia="Times New Roman" w:hAnsi="Times New Roman" w:cs="Times New Roman"/>
          <w:sz w:val="24"/>
          <w:szCs w:val="24"/>
        </w:rPr>
        <w:footnoteReference w:id="80"/>
      </w:r>
      <w:r w:rsidR="00A0381C" w:rsidRPr="00775B55">
        <w:rPr>
          <w:rFonts w:ascii="Times New Roman" w:hAnsi="Times New Roman" w:cs="Times New Roman"/>
          <w:sz w:val="24"/>
          <w:szCs w:val="24"/>
        </w:rPr>
        <w:t xml:space="preserve"> </w:t>
      </w:r>
      <w:r w:rsidR="00347DE4" w:rsidRPr="00775B55">
        <w:rPr>
          <w:rFonts w:ascii="Times New Roman" w:eastAsia="Times New Roman" w:hAnsi="Times New Roman" w:cs="Times New Roman"/>
          <w:sz w:val="24"/>
          <w:szCs w:val="24"/>
        </w:rPr>
        <w:t xml:space="preserve">Aside from the </w:t>
      </w:r>
      <w:proofErr w:type="spellStart"/>
      <w:r w:rsidR="00347DE4" w:rsidRPr="00775B55">
        <w:rPr>
          <w:rFonts w:ascii="Times New Roman" w:eastAsia="Times New Roman" w:hAnsi="Times New Roman" w:cs="Times New Roman"/>
          <w:i/>
          <w:iCs/>
          <w:sz w:val="24"/>
          <w:szCs w:val="24"/>
        </w:rPr>
        <w:t>nissayon</w:t>
      </w:r>
      <w:proofErr w:type="spellEnd"/>
      <w:r w:rsidR="00347DE4" w:rsidRPr="00775B55">
        <w:rPr>
          <w:rFonts w:ascii="Times New Roman" w:eastAsia="Times New Roman" w:hAnsi="Times New Roman" w:cs="Times New Roman"/>
          <w:sz w:val="24"/>
          <w:szCs w:val="24"/>
        </w:rPr>
        <w:t xml:space="preserve"> which we </w:t>
      </w:r>
      <w:r w:rsidR="002C73C5" w:rsidRPr="00775B55">
        <w:rPr>
          <w:rFonts w:ascii="Times New Roman" w:eastAsia="Times New Roman" w:hAnsi="Times New Roman" w:cs="Times New Roman"/>
          <w:sz w:val="24"/>
          <w:szCs w:val="24"/>
        </w:rPr>
        <w:t>discuss</w:t>
      </w:r>
      <w:r w:rsidR="00E66071" w:rsidRPr="00775B55">
        <w:rPr>
          <w:rFonts w:ascii="Times New Roman" w:eastAsia="Times New Roman" w:hAnsi="Times New Roman" w:cs="Times New Roman"/>
          <w:sz w:val="24"/>
          <w:szCs w:val="24"/>
        </w:rPr>
        <w:t xml:space="preserve"> below</w:t>
      </w:r>
      <w:r w:rsidR="000964FE" w:rsidRPr="00775B55">
        <w:rPr>
          <w:rFonts w:ascii="Times New Roman" w:eastAsia="Times New Roman" w:hAnsi="Times New Roman" w:cs="Times New Roman"/>
          <w:sz w:val="24"/>
          <w:szCs w:val="24"/>
        </w:rPr>
        <w:t>, Orthopraxy is noticeable</w:t>
      </w:r>
      <w:r w:rsidR="00543846" w:rsidRPr="00775B55">
        <w:rPr>
          <w:rFonts w:ascii="Times New Roman" w:eastAsia="Times New Roman" w:hAnsi="Times New Roman" w:cs="Times New Roman"/>
          <w:sz w:val="24"/>
          <w:szCs w:val="24"/>
        </w:rPr>
        <w:t xml:space="preserve"> </w:t>
      </w:r>
      <w:r w:rsidR="00307A0C" w:rsidRPr="00775B55">
        <w:rPr>
          <w:rFonts w:ascii="Times New Roman" w:eastAsia="Times New Roman" w:hAnsi="Times New Roman" w:cs="Times New Roman"/>
          <w:sz w:val="24"/>
          <w:szCs w:val="24"/>
        </w:rPr>
        <w:t>with</w:t>
      </w:r>
      <w:r w:rsidR="00543846" w:rsidRPr="00775B55">
        <w:rPr>
          <w:rFonts w:ascii="Times New Roman" w:eastAsia="Times New Roman" w:hAnsi="Times New Roman" w:cs="Times New Roman"/>
          <w:sz w:val="24"/>
          <w:szCs w:val="24"/>
        </w:rPr>
        <w:t xml:space="preserve">in </w:t>
      </w:r>
      <w:r w:rsidR="002C73C5" w:rsidRPr="00775B55">
        <w:rPr>
          <w:rFonts w:ascii="Times New Roman" w:eastAsia="Times New Roman" w:hAnsi="Times New Roman" w:cs="Times New Roman"/>
          <w:i/>
          <w:iCs/>
          <w:sz w:val="24"/>
          <w:szCs w:val="24"/>
        </w:rPr>
        <w:t>h</w:t>
      </w:r>
      <w:r w:rsidR="000964FE" w:rsidRPr="00775B55">
        <w:rPr>
          <w:rFonts w:ascii="Times New Roman" w:eastAsia="Times New Roman" w:hAnsi="Times New Roman" w:cs="Times New Roman"/>
          <w:i/>
          <w:iCs/>
          <w:sz w:val="24"/>
          <w:szCs w:val="24"/>
        </w:rPr>
        <w:t>alakhah</w:t>
      </w:r>
      <w:r w:rsidR="000964FE" w:rsidRPr="00775B55">
        <w:rPr>
          <w:rFonts w:ascii="Times New Roman" w:eastAsia="Times New Roman" w:hAnsi="Times New Roman" w:cs="Times New Roman"/>
          <w:sz w:val="24"/>
          <w:szCs w:val="24"/>
        </w:rPr>
        <w:t xml:space="preserve"> in</w:t>
      </w:r>
      <w:r w:rsidR="00B56A41" w:rsidRPr="00775B55">
        <w:rPr>
          <w:rFonts w:ascii="Times New Roman" w:eastAsia="Times New Roman" w:hAnsi="Times New Roman" w:cs="Times New Roman"/>
          <w:sz w:val="24"/>
          <w:szCs w:val="24"/>
        </w:rPr>
        <w:t xml:space="preserve"> </w:t>
      </w:r>
      <w:r w:rsidR="000964FE" w:rsidRPr="00775B55">
        <w:rPr>
          <w:rFonts w:ascii="Times New Roman" w:eastAsia="Times New Roman" w:hAnsi="Times New Roman" w:cs="Times New Roman"/>
          <w:sz w:val="24"/>
          <w:szCs w:val="24"/>
        </w:rPr>
        <w:t xml:space="preserve">numerous </w:t>
      </w:r>
      <w:r w:rsidR="00B56A41" w:rsidRPr="00775B55">
        <w:rPr>
          <w:rFonts w:ascii="Times New Roman" w:eastAsia="Times New Roman" w:hAnsi="Times New Roman" w:cs="Times New Roman"/>
          <w:sz w:val="24"/>
          <w:szCs w:val="24"/>
        </w:rPr>
        <w:t>contexts</w:t>
      </w:r>
      <w:r w:rsidR="00905F55" w:rsidRPr="00775B55">
        <w:rPr>
          <w:rFonts w:ascii="Times New Roman" w:eastAsia="Times New Roman" w:hAnsi="Times New Roman" w:cs="Times New Roman"/>
          <w:sz w:val="24"/>
          <w:szCs w:val="24"/>
        </w:rPr>
        <w:t>, (</w:t>
      </w:r>
      <w:proofErr w:type="spellStart"/>
      <w:r w:rsidR="00905F55" w:rsidRPr="00775B55">
        <w:rPr>
          <w:rFonts w:ascii="Times New Roman" w:eastAsia="Times New Roman" w:hAnsi="Times New Roman" w:cs="Times New Roman"/>
          <w:sz w:val="24"/>
          <w:szCs w:val="24"/>
        </w:rPr>
        <w:t>i</w:t>
      </w:r>
      <w:proofErr w:type="spellEnd"/>
      <w:r w:rsidR="00905F55" w:rsidRPr="00775B55">
        <w:rPr>
          <w:rFonts w:ascii="Times New Roman" w:eastAsia="Times New Roman" w:hAnsi="Times New Roman" w:cs="Times New Roman"/>
          <w:sz w:val="24"/>
          <w:szCs w:val="24"/>
        </w:rPr>
        <w:t>) performative as well as</w:t>
      </w:r>
      <w:r w:rsidR="00820063" w:rsidRPr="00775B55">
        <w:rPr>
          <w:rFonts w:ascii="Times New Roman" w:eastAsia="Times New Roman" w:hAnsi="Times New Roman" w:cs="Times New Roman"/>
          <w:sz w:val="24"/>
          <w:szCs w:val="24"/>
        </w:rPr>
        <w:t xml:space="preserve"> (ii) </w:t>
      </w:r>
      <w:r w:rsidR="000964FE" w:rsidRPr="00775B55">
        <w:rPr>
          <w:rFonts w:ascii="Times New Roman" w:eastAsia="Times New Roman" w:hAnsi="Times New Roman" w:cs="Times New Roman"/>
          <w:sz w:val="24"/>
          <w:szCs w:val="24"/>
        </w:rPr>
        <w:t xml:space="preserve">broader </w:t>
      </w:r>
      <w:r w:rsidR="00BF5495" w:rsidRPr="00775B55">
        <w:rPr>
          <w:rFonts w:ascii="Times New Roman" w:eastAsia="Times New Roman" w:hAnsi="Times New Roman" w:cs="Times New Roman"/>
          <w:sz w:val="24"/>
          <w:szCs w:val="24"/>
        </w:rPr>
        <w:t>moral-</w:t>
      </w:r>
      <w:r w:rsidR="00820063" w:rsidRPr="00775B55">
        <w:rPr>
          <w:rFonts w:ascii="Times New Roman" w:eastAsia="Times New Roman" w:hAnsi="Times New Roman" w:cs="Times New Roman"/>
          <w:sz w:val="24"/>
          <w:szCs w:val="24"/>
        </w:rPr>
        <w:t>spiritual</w:t>
      </w:r>
      <w:r w:rsidR="00347DE4" w:rsidRPr="00775B55">
        <w:rPr>
          <w:rFonts w:ascii="Times New Roman" w:eastAsia="Times New Roman" w:hAnsi="Times New Roman" w:cs="Times New Roman"/>
          <w:sz w:val="24"/>
          <w:szCs w:val="24"/>
        </w:rPr>
        <w:t xml:space="preserve">: </w:t>
      </w:r>
    </w:p>
    <w:p w14:paraId="36D52935" w14:textId="273ADDEA" w:rsidR="00183489" w:rsidRPr="00775B55" w:rsidRDefault="00E67D53" w:rsidP="001D2D97">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w:t>
      </w:r>
      <w:proofErr w:type="spellStart"/>
      <w:r w:rsidRPr="00775B55">
        <w:rPr>
          <w:rFonts w:ascii="Times New Roman" w:eastAsia="Times New Roman" w:hAnsi="Times New Roman" w:cs="Times New Roman"/>
          <w:sz w:val="24"/>
          <w:szCs w:val="24"/>
        </w:rPr>
        <w:t>i</w:t>
      </w:r>
      <w:proofErr w:type="spellEnd"/>
      <w:r w:rsidRPr="00775B55">
        <w:rPr>
          <w:rFonts w:ascii="Times New Roman" w:eastAsia="Times New Roman" w:hAnsi="Times New Roman" w:cs="Times New Roman"/>
          <w:sz w:val="24"/>
          <w:szCs w:val="24"/>
        </w:rPr>
        <w:t>)</w:t>
      </w:r>
      <w:r w:rsidR="007A6E6D" w:rsidRPr="00775B55">
        <w:rPr>
          <w:rFonts w:ascii="Times New Roman" w:eastAsia="Times New Roman" w:hAnsi="Times New Roman" w:cs="Times New Roman"/>
          <w:sz w:val="24"/>
          <w:szCs w:val="24"/>
        </w:rPr>
        <w:t xml:space="preserve"> </w:t>
      </w:r>
      <w:r w:rsidR="003C7EA5" w:rsidRPr="00775B55">
        <w:rPr>
          <w:rFonts w:ascii="Times New Roman" w:eastAsia="Times New Roman" w:hAnsi="Times New Roman" w:cs="Times New Roman"/>
          <w:b/>
          <w:bCs/>
          <w:sz w:val="24"/>
          <w:szCs w:val="24"/>
        </w:rPr>
        <w:t>Halakhic Orthopraxy in</w:t>
      </w:r>
      <w:r w:rsidR="003C7EA5" w:rsidRPr="00775B55">
        <w:rPr>
          <w:rFonts w:ascii="Times New Roman" w:eastAsia="Times New Roman" w:hAnsi="Times New Roman" w:cs="Times New Roman"/>
          <w:sz w:val="24"/>
          <w:szCs w:val="24"/>
        </w:rPr>
        <w:t xml:space="preserve"> </w:t>
      </w:r>
      <w:r w:rsidR="00E66071" w:rsidRPr="00775B55">
        <w:rPr>
          <w:rFonts w:ascii="Times New Roman" w:eastAsia="Times New Roman" w:hAnsi="Times New Roman" w:cs="Times New Roman"/>
          <w:b/>
          <w:bCs/>
          <w:sz w:val="24"/>
          <w:szCs w:val="24"/>
        </w:rPr>
        <w:t>Performative Contexts</w:t>
      </w:r>
      <w:r w:rsidR="00E66071" w:rsidRPr="00775B55">
        <w:rPr>
          <w:rFonts w:ascii="Times New Roman" w:eastAsia="Times New Roman" w:hAnsi="Times New Roman" w:cs="Times New Roman"/>
          <w:sz w:val="24"/>
          <w:szCs w:val="24"/>
        </w:rPr>
        <w:t>: Orthopraxy i</w:t>
      </w:r>
      <w:r w:rsidR="00D8743E" w:rsidRPr="00775B55">
        <w:rPr>
          <w:rFonts w:ascii="Times New Roman" w:eastAsia="Times New Roman" w:hAnsi="Times New Roman" w:cs="Times New Roman"/>
          <w:sz w:val="24"/>
          <w:szCs w:val="24"/>
        </w:rPr>
        <w:t>s</w:t>
      </w:r>
      <w:r w:rsidR="00E66071" w:rsidRPr="00775B55">
        <w:rPr>
          <w:rFonts w:ascii="Times New Roman" w:eastAsia="Times New Roman" w:hAnsi="Times New Roman" w:cs="Times New Roman"/>
          <w:sz w:val="24"/>
          <w:szCs w:val="24"/>
        </w:rPr>
        <w:t xml:space="preserve"> </w:t>
      </w:r>
      <w:r w:rsidR="004045F2" w:rsidRPr="00775B55">
        <w:rPr>
          <w:rFonts w:ascii="Times New Roman" w:eastAsia="Times New Roman" w:hAnsi="Times New Roman" w:cs="Times New Roman"/>
          <w:sz w:val="24"/>
          <w:szCs w:val="24"/>
        </w:rPr>
        <w:t>famously expres</w:t>
      </w:r>
      <w:r w:rsidR="00410824" w:rsidRPr="00775B55">
        <w:rPr>
          <w:rFonts w:ascii="Times New Roman" w:eastAsia="Times New Roman" w:hAnsi="Times New Roman" w:cs="Times New Roman"/>
          <w:sz w:val="24"/>
          <w:szCs w:val="24"/>
        </w:rPr>
        <w:t xml:space="preserve">sed in </w:t>
      </w:r>
      <w:r w:rsidR="005551BF" w:rsidRPr="00775B55">
        <w:rPr>
          <w:rFonts w:ascii="Times New Roman" w:eastAsia="Times New Roman" w:hAnsi="Times New Roman" w:cs="Times New Roman"/>
          <w:sz w:val="24"/>
          <w:szCs w:val="24"/>
        </w:rPr>
        <w:t xml:space="preserve">the maxim of </w:t>
      </w:r>
      <w:r w:rsidR="00410824" w:rsidRPr="00775B55">
        <w:rPr>
          <w:rFonts w:ascii="Times New Roman" w:eastAsia="Times New Roman" w:hAnsi="Times New Roman" w:cs="Times New Roman"/>
          <w:sz w:val="24"/>
          <w:szCs w:val="24"/>
        </w:rPr>
        <w:t xml:space="preserve">R. Shimon son of </w:t>
      </w:r>
      <w:proofErr w:type="spellStart"/>
      <w:r w:rsidR="00410824" w:rsidRPr="00775B55">
        <w:rPr>
          <w:rFonts w:ascii="Times New Roman" w:eastAsia="Times New Roman" w:hAnsi="Times New Roman" w:cs="Times New Roman"/>
          <w:sz w:val="24"/>
          <w:szCs w:val="24"/>
        </w:rPr>
        <w:t>Rabban</w:t>
      </w:r>
      <w:proofErr w:type="spellEnd"/>
      <w:r w:rsidR="00410824" w:rsidRPr="00775B55">
        <w:rPr>
          <w:rFonts w:ascii="Times New Roman" w:eastAsia="Times New Roman" w:hAnsi="Times New Roman" w:cs="Times New Roman"/>
          <w:sz w:val="24"/>
          <w:szCs w:val="24"/>
        </w:rPr>
        <w:t xml:space="preserve"> Gamliel</w:t>
      </w:r>
      <w:r w:rsidR="004045F2" w:rsidRPr="00775B55">
        <w:rPr>
          <w:rFonts w:ascii="Times New Roman" w:eastAsia="Times New Roman" w:hAnsi="Times New Roman" w:cs="Times New Roman"/>
          <w:sz w:val="24"/>
          <w:szCs w:val="24"/>
        </w:rPr>
        <w:t xml:space="preserve">, </w:t>
      </w:r>
      <w:r w:rsidR="00D545E2" w:rsidRPr="00775B55">
        <w:rPr>
          <w:rFonts w:ascii="Times New Roman" w:eastAsia="Times New Roman" w:hAnsi="Times New Roman" w:cs="Times New Roman"/>
          <w:sz w:val="24"/>
          <w:szCs w:val="24"/>
        </w:rPr>
        <w:t>“Not study is the main o</w:t>
      </w:r>
      <w:r w:rsidR="004045F2" w:rsidRPr="00775B55">
        <w:rPr>
          <w:rFonts w:ascii="Times New Roman" w:eastAsia="Times New Roman" w:hAnsi="Times New Roman" w:cs="Times New Roman"/>
          <w:sz w:val="24"/>
          <w:szCs w:val="24"/>
        </w:rPr>
        <w:t>bject</w:t>
      </w:r>
      <w:r w:rsidR="00D545E2" w:rsidRPr="00775B55">
        <w:rPr>
          <w:rFonts w:ascii="Times New Roman" w:eastAsia="Times New Roman" w:hAnsi="Times New Roman" w:cs="Times New Roman"/>
          <w:sz w:val="24"/>
          <w:szCs w:val="24"/>
        </w:rPr>
        <w:t>ive, but action”</w:t>
      </w:r>
      <w:r w:rsidR="00410824" w:rsidRPr="00775B55">
        <w:rPr>
          <w:rFonts w:ascii="Times New Roman" w:eastAsia="Times New Roman" w:hAnsi="Times New Roman" w:cs="Times New Roman"/>
          <w:sz w:val="24"/>
          <w:szCs w:val="24"/>
        </w:rPr>
        <w:t xml:space="preserve"> (</w:t>
      </w:r>
      <w:r w:rsidR="006F216F" w:rsidRPr="00775B55">
        <w:rPr>
          <w:rFonts w:ascii="Times New Roman" w:eastAsia="Times New Roman" w:hAnsi="Times New Roman" w:cs="Times New Roman"/>
          <w:sz w:val="24"/>
          <w:szCs w:val="24"/>
        </w:rPr>
        <w:t xml:space="preserve">m. </w:t>
      </w:r>
      <w:r w:rsidR="00410824" w:rsidRPr="00775B55">
        <w:rPr>
          <w:rFonts w:ascii="Times New Roman" w:eastAsia="Times New Roman" w:hAnsi="Times New Roman" w:cs="Times New Roman"/>
          <w:i/>
          <w:iCs/>
          <w:sz w:val="24"/>
          <w:szCs w:val="24"/>
        </w:rPr>
        <w:t>Avot</w:t>
      </w:r>
      <w:r w:rsidR="00410824" w:rsidRPr="00775B55">
        <w:rPr>
          <w:rFonts w:ascii="Times New Roman" w:eastAsia="Times New Roman" w:hAnsi="Times New Roman" w:cs="Times New Roman"/>
          <w:sz w:val="24"/>
          <w:szCs w:val="24"/>
        </w:rPr>
        <w:t xml:space="preserve"> 1:17)</w:t>
      </w:r>
      <w:r w:rsidR="00D545E2" w:rsidRPr="00775B55">
        <w:rPr>
          <w:rFonts w:ascii="Times New Roman" w:eastAsia="Times New Roman" w:hAnsi="Times New Roman" w:cs="Times New Roman"/>
          <w:sz w:val="24"/>
          <w:szCs w:val="24"/>
        </w:rPr>
        <w:t>.</w:t>
      </w:r>
      <w:r w:rsidR="00D545E2" w:rsidRPr="00775B55">
        <w:rPr>
          <w:rStyle w:val="FootnoteReference"/>
          <w:rFonts w:ascii="Times New Roman" w:eastAsia="Times New Roman" w:hAnsi="Times New Roman" w:cs="Times New Roman"/>
          <w:sz w:val="24"/>
          <w:szCs w:val="24"/>
        </w:rPr>
        <w:footnoteReference w:id="81"/>
      </w:r>
      <w:r w:rsidR="004045F2" w:rsidRPr="00775B55">
        <w:rPr>
          <w:rFonts w:ascii="Times New Roman" w:eastAsia="Times New Roman" w:hAnsi="Times New Roman" w:cs="Times New Roman"/>
          <w:sz w:val="24"/>
          <w:szCs w:val="24"/>
        </w:rPr>
        <w:t xml:space="preserve"> </w:t>
      </w:r>
      <w:r w:rsidR="00183489" w:rsidRPr="00775B55">
        <w:rPr>
          <w:rFonts w:ascii="Times New Roman" w:eastAsia="Times New Roman" w:hAnsi="Times New Roman" w:cs="Times New Roman"/>
          <w:sz w:val="24"/>
          <w:szCs w:val="24"/>
        </w:rPr>
        <w:t>T</w:t>
      </w:r>
      <w:r w:rsidR="000136C9" w:rsidRPr="00775B55">
        <w:rPr>
          <w:rFonts w:ascii="Times New Roman" w:eastAsia="Times New Roman" w:hAnsi="Times New Roman" w:cs="Times New Roman"/>
          <w:sz w:val="24"/>
          <w:szCs w:val="24"/>
        </w:rPr>
        <w:t>he</w:t>
      </w:r>
      <w:r w:rsidR="00183489" w:rsidRPr="00775B55">
        <w:rPr>
          <w:rFonts w:ascii="Times New Roman" w:eastAsia="Times New Roman" w:hAnsi="Times New Roman" w:cs="Times New Roman"/>
          <w:sz w:val="24"/>
          <w:szCs w:val="24"/>
        </w:rPr>
        <w:t xml:space="preserve"> primacy of deed (</w:t>
      </w:r>
      <w:proofErr w:type="spellStart"/>
      <w:r w:rsidR="00183489" w:rsidRPr="00775B55">
        <w:rPr>
          <w:rFonts w:ascii="Times New Roman" w:eastAsia="Times New Roman" w:hAnsi="Times New Roman" w:cs="Times New Roman"/>
          <w:i/>
          <w:iCs/>
          <w:sz w:val="24"/>
          <w:szCs w:val="24"/>
        </w:rPr>
        <w:t>ma‘aseh</w:t>
      </w:r>
      <w:proofErr w:type="spellEnd"/>
      <w:r w:rsidR="000136C9" w:rsidRPr="00775B55">
        <w:rPr>
          <w:rFonts w:ascii="Times New Roman" w:eastAsia="Times New Roman" w:hAnsi="Times New Roman" w:cs="Times New Roman"/>
          <w:sz w:val="24"/>
          <w:szCs w:val="24"/>
        </w:rPr>
        <w:t xml:space="preserve">) in Jewish </w:t>
      </w:r>
      <w:r w:rsidR="002C73C5" w:rsidRPr="00775B55">
        <w:rPr>
          <w:rFonts w:ascii="Times New Roman" w:eastAsia="Times New Roman" w:hAnsi="Times New Roman" w:cs="Times New Roman"/>
          <w:sz w:val="24"/>
          <w:szCs w:val="24"/>
        </w:rPr>
        <w:t>l</w:t>
      </w:r>
      <w:r w:rsidR="000136C9" w:rsidRPr="00775B55">
        <w:rPr>
          <w:rFonts w:ascii="Times New Roman" w:eastAsia="Times New Roman" w:hAnsi="Times New Roman" w:cs="Times New Roman"/>
          <w:sz w:val="24"/>
          <w:szCs w:val="24"/>
        </w:rPr>
        <w:t>aw</w:t>
      </w:r>
      <w:r w:rsidR="00183489" w:rsidRPr="00775B55">
        <w:rPr>
          <w:rFonts w:ascii="Times New Roman" w:eastAsia="Times New Roman" w:hAnsi="Times New Roman" w:cs="Times New Roman"/>
          <w:sz w:val="24"/>
          <w:szCs w:val="24"/>
        </w:rPr>
        <w:t xml:space="preserve"> arguably grounds </w:t>
      </w:r>
      <w:r w:rsidR="00161E67" w:rsidRPr="00775B55">
        <w:rPr>
          <w:rFonts w:ascii="Times New Roman" w:eastAsia="Times New Roman" w:hAnsi="Times New Roman" w:cs="Times New Roman"/>
          <w:sz w:val="24"/>
          <w:szCs w:val="24"/>
        </w:rPr>
        <w:t>n</w:t>
      </w:r>
      <w:r w:rsidR="00183489" w:rsidRPr="00775B55">
        <w:rPr>
          <w:rFonts w:ascii="Times New Roman" w:eastAsia="Times New Roman" w:hAnsi="Times New Roman" w:cs="Times New Roman"/>
          <w:sz w:val="24"/>
          <w:szCs w:val="24"/>
        </w:rPr>
        <w:t xml:space="preserve">atural </w:t>
      </w:r>
      <w:r w:rsidR="00161E67" w:rsidRPr="00775B55">
        <w:rPr>
          <w:rFonts w:ascii="Times New Roman" w:eastAsia="Times New Roman" w:hAnsi="Times New Roman" w:cs="Times New Roman"/>
          <w:sz w:val="24"/>
          <w:szCs w:val="24"/>
        </w:rPr>
        <w:t>l</w:t>
      </w:r>
      <w:r w:rsidR="00183489" w:rsidRPr="00775B55">
        <w:rPr>
          <w:rFonts w:ascii="Times New Roman" w:eastAsia="Times New Roman" w:hAnsi="Times New Roman" w:cs="Times New Roman"/>
          <w:sz w:val="24"/>
          <w:szCs w:val="24"/>
        </w:rPr>
        <w:t>aw in Jewish legal tradition.</w:t>
      </w:r>
      <w:r w:rsidR="00183489" w:rsidRPr="00775B55">
        <w:rPr>
          <w:rStyle w:val="FootnoteReference"/>
          <w:rFonts w:ascii="Times New Roman" w:eastAsia="Times New Roman" w:hAnsi="Times New Roman" w:cs="Times New Roman"/>
          <w:sz w:val="24"/>
          <w:szCs w:val="24"/>
        </w:rPr>
        <w:footnoteReference w:id="82"/>
      </w:r>
      <w:r w:rsidR="00183489" w:rsidRPr="00775B55">
        <w:rPr>
          <w:rFonts w:ascii="Times New Roman" w:eastAsia="Times New Roman" w:hAnsi="Times New Roman" w:cs="Times New Roman"/>
          <w:sz w:val="24"/>
          <w:szCs w:val="24"/>
        </w:rPr>
        <w:t xml:space="preserve"> </w:t>
      </w:r>
      <w:r w:rsidR="00D545E2" w:rsidRPr="00775B55">
        <w:rPr>
          <w:rFonts w:ascii="Times New Roman" w:eastAsia="Times New Roman" w:hAnsi="Times New Roman" w:cs="Times New Roman"/>
          <w:sz w:val="24"/>
          <w:szCs w:val="24"/>
        </w:rPr>
        <w:t xml:space="preserve">This practice-based orientation </w:t>
      </w:r>
      <w:r w:rsidR="002C73C5" w:rsidRPr="00775B55">
        <w:rPr>
          <w:rFonts w:ascii="Times New Roman" w:eastAsia="Times New Roman" w:hAnsi="Times New Roman" w:cs="Times New Roman"/>
          <w:sz w:val="24"/>
          <w:szCs w:val="24"/>
        </w:rPr>
        <w:t xml:space="preserve">is </w:t>
      </w:r>
      <w:r w:rsidR="00D545E2" w:rsidRPr="00775B55">
        <w:rPr>
          <w:rFonts w:ascii="Times New Roman" w:eastAsia="Times New Roman" w:hAnsi="Times New Roman" w:cs="Times New Roman"/>
          <w:sz w:val="24"/>
          <w:szCs w:val="24"/>
        </w:rPr>
        <w:t>manifest</w:t>
      </w:r>
      <w:r w:rsidR="002C73C5" w:rsidRPr="00775B55">
        <w:rPr>
          <w:rFonts w:ascii="Times New Roman" w:eastAsia="Times New Roman" w:hAnsi="Times New Roman" w:cs="Times New Roman"/>
          <w:sz w:val="24"/>
          <w:szCs w:val="24"/>
        </w:rPr>
        <w:t>ed</w:t>
      </w:r>
      <w:r w:rsidR="00E66071" w:rsidRPr="00775B55">
        <w:rPr>
          <w:rFonts w:ascii="Times New Roman" w:eastAsia="Times New Roman" w:hAnsi="Times New Roman" w:cs="Times New Roman"/>
          <w:sz w:val="24"/>
          <w:szCs w:val="24"/>
        </w:rPr>
        <w:t xml:space="preserve"> </w:t>
      </w:r>
      <w:r w:rsidR="00D545E2" w:rsidRPr="00775B55">
        <w:rPr>
          <w:rFonts w:ascii="Times New Roman" w:eastAsia="Times New Roman" w:hAnsi="Times New Roman" w:cs="Times New Roman"/>
          <w:sz w:val="24"/>
          <w:szCs w:val="24"/>
        </w:rPr>
        <w:t>later in the</w:t>
      </w:r>
      <w:r w:rsidR="00E66071" w:rsidRPr="00775B55">
        <w:rPr>
          <w:rFonts w:ascii="Times New Roman" w:eastAsia="Times New Roman" w:hAnsi="Times New Roman" w:cs="Times New Roman"/>
          <w:sz w:val="24"/>
          <w:szCs w:val="24"/>
        </w:rPr>
        <w:t xml:space="preserve"> </w:t>
      </w:r>
      <w:r w:rsidR="00D545E2" w:rsidRPr="00775B55">
        <w:rPr>
          <w:rFonts w:ascii="Times New Roman" w:eastAsia="Times New Roman" w:hAnsi="Times New Roman" w:cs="Times New Roman"/>
          <w:sz w:val="24"/>
          <w:szCs w:val="24"/>
        </w:rPr>
        <w:t>maxim</w:t>
      </w:r>
      <w:r w:rsidR="00E66071" w:rsidRPr="00775B55">
        <w:rPr>
          <w:rFonts w:ascii="Times New Roman" w:eastAsia="Times New Roman" w:hAnsi="Times New Roman" w:cs="Times New Roman"/>
          <w:sz w:val="24"/>
          <w:szCs w:val="24"/>
        </w:rPr>
        <w:t xml:space="preserve"> </w:t>
      </w:r>
      <w:r w:rsidR="001D2D97" w:rsidRPr="00775B55">
        <w:rPr>
          <w:rFonts w:ascii="Times New Roman" w:eastAsia="Times New Roman" w:hAnsi="Times New Roman" w:cs="Times New Roman"/>
          <w:sz w:val="24"/>
          <w:szCs w:val="24"/>
        </w:rPr>
        <w:t xml:space="preserve">formulated </w:t>
      </w:r>
      <w:r w:rsidR="00E66071" w:rsidRPr="00775B55">
        <w:rPr>
          <w:rFonts w:ascii="Times New Roman" w:eastAsia="Times New Roman" w:hAnsi="Times New Roman" w:cs="Times New Roman"/>
          <w:sz w:val="24"/>
          <w:szCs w:val="24"/>
        </w:rPr>
        <w:t xml:space="preserve">by </w:t>
      </w:r>
      <w:r w:rsidR="00E66071" w:rsidRPr="00775B55">
        <w:rPr>
          <w:rFonts w:ascii="Times New Roman" w:eastAsia="Times New Roman" w:hAnsi="Times New Roman" w:cs="Times New Roman"/>
          <w:i/>
          <w:iCs/>
          <w:sz w:val="24"/>
          <w:szCs w:val="24"/>
        </w:rPr>
        <w:t>Sefer ha</w:t>
      </w:r>
      <w:r w:rsidR="006C3722" w:rsidRPr="00775B55">
        <w:rPr>
          <w:rFonts w:ascii="Times New Roman" w:eastAsia="Times New Roman" w:hAnsi="Times New Roman" w:cs="Times New Roman"/>
          <w:i/>
          <w:iCs/>
          <w:sz w:val="24"/>
          <w:szCs w:val="24"/>
        </w:rPr>
        <w:t>-</w:t>
      </w:r>
      <w:proofErr w:type="spellStart"/>
      <w:r w:rsidR="00775B55">
        <w:rPr>
          <w:rFonts w:ascii="Times New Roman" w:eastAsia="Times New Roman" w:hAnsi="Times New Roman" w:cs="Times New Roman"/>
          <w:i/>
          <w:iCs/>
          <w:sz w:val="24"/>
          <w:szCs w:val="24"/>
        </w:rPr>
        <w:t>Ḥ</w:t>
      </w:r>
      <w:r w:rsidR="006F216F" w:rsidRPr="00775B55">
        <w:rPr>
          <w:rFonts w:ascii="Times New Roman" w:eastAsia="Times New Roman" w:hAnsi="Times New Roman" w:cs="Times New Roman"/>
          <w:i/>
          <w:iCs/>
          <w:sz w:val="24"/>
          <w:szCs w:val="24"/>
        </w:rPr>
        <w:t>innu</w:t>
      </w:r>
      <w:r w:rsidR="00E66071" w:rsidRPr="00775B55">
        <w:rPr>
          <w:rFonts w:ascii="Times New Roman" w:eastAsia="Times New Roman" w:hAnsi="Times New Roman" w:cs="Times New Roman"/>
          <w:i/>
          <w:iCs/>
          <w:sz w:val="24"/>
          <w:szCs w:val="24"/>
        </w:rPr>
        <w:t>kh</w:t>
      </w:r>
      <w:proofErr w:type="spellEnd"/>
      <w:r w:rsidR="0049735A" w:rsidRPr="00775B55">
        <w:rPr>
          <w:rFonts w:ascii="Times New Roman" w:eastAsia="Times New Roman" w:hAnsi="Times New Roman" w:cs="Times New Roman"/>
          <w:sz w:val="24"/>
          <w:szCs w:val="24"/>
        </w:rPr>
        <w:t xml:space="preserve"> </w:t>
      </w:r>
      <w:r w:rsidR="00AE3F34" w:rsidRPr="00775B55">
        <w:rPr>
          <w:rFonts w:ascii="Times New Roman" w:eastAsia="Times New Roman" w:hAnsi="Times New Roman" w:cs="Times New Roman"/>
          <w:sz w:val="24"/>
          <w:szCs w:val="24"/>
        </w:rPr>
        <w:t>that “</w:t>
      </w:r>
      <w:r w:rsidR="001D1BE7" w:rsidRPr="00775B55">
        <w:rPr>
          <w:rFonts w:ascii="Times New Roman" w:eastAsia="Times New Roman" w:hAnsi="Times New Roman" w:cs="Times New Roman"/>
          <w:sz w:val="24"/>
          <w:szCs w:val="24"/>
        </w:rPr>
        <w:t>for after one’s acts is the heart drawn</w:t>
      </w:r>
      <w:r w:rsidR="00AE3F34" w:rsidRPr="00775B55">
        <w:rPr>
          <w:rFonts w:ascii="Times New Roman" w:eastAsia="Times New Roman" w:hAnsi="Times New Roman" w:cs="Times New Roman"/>
          <w:sz w:val="24"/>
          <w:szCs w:val="24"/>
        </w:rPr>
        <w:t>”</w:t>
      </w:r>
      <w:r w:rsidR="00D8743E" w:rsidRPr="00775B55">
        <w:rPr>
          <w:rFonts w:ascii="Times New Roman" w:eastAsia="Times New Roman" w:hAnsi="Times New Roman" w:cs="Times New Roman"/>
          <w:sz w:val="24"/>
          <w:szCs w:val="24"/>
        </w:rPr>
        <w:t xml:space="preserve"> (</w:t>
      </w:r>
      <w:r w:rsidR="001D1BE7" w:rsidRPr="00775B55">
        <w:rPr>
          <w:rFonts w:ascii="Times New Roman" w:eastAsia="Times New Roman" w:hAnsi="Times New Roman" w:cs="Times New Roman"/>
          <w:i/>
          <w:iCs/>
          <w:sz w:val="24"/>
          <w:szCs w:val="24"/>
        </w:rPr>
        <w:t>ki</w:t>
      </w:r>
      <w:r w:rsidR="001D1BE7" w:rsidRPr="00775B55">
        <w:rPr>
          <w:rFonts w:ascii="Times New Roman" w:eastAsia="Times New Roman" w:hAnsi="Times New Roman" w:cs="Times New Roman"/>
          <w:sz w:val="24"/>
          <w:szCs w:val="24"/>
        </w:rPr>
        <w:t xml:space="preserve"> </w:t>
      </w:r>
      <w:proofErr w:type="spellStart"/>
      <w:r w:rsidR="006F216F" w:rsidRPr="00775B55">
        <w:rPr>
          <w:rFonts w:ascii="Times New Roman" w:eastAsia="Times New Roman" w:hAnsi="Times New Roman" w:cs="Times New Roman"/>
          <w:i/>
          <w:iCs/>
          <w:sz w:val="24"/>
          <w:szCs w:val="24"/>
        </w:rPr>
        <w:t>aḥarei</w:t>
      </w:r>
      <w:proofErr w:type="spellEnd"/>
      <w:r w:rsidR="006F216F" w:rsidRPr="00775B55">
        <w:rPr>
          <w:rFonts w:ascii="Times New Roman" w:eastAsia="Times New Roman" w:hAnsi="Times New Roman" w:cs="Times New Roman"/>
          <w:i/>
          <w:iCs/>
          <w:sz w:val="24"/>
          <w:szCs w:val="24"/>
        </w:rPr>
        <w:t xml:space="preserve"> </w:t>
      </w:r>
      <w:r w:rsidR="005E4558" w:rsidRPr="00775B55">
        <w:rPr>
          <w:rFonts w:ascii="Times New Roman" w:eastAsia="Times New Roman" w:hAnsi="Times New Roman" w:cs="Times New Roman"/>
          <w:i/>
          <w:iCs/>
          <w:sz w:val="24"/>
          <w:szCs w:val="24"/>
        </w:rPr>
        <w:t>ha-</w:t>
      </w:r>
      <w:proofErr w:type="spellStart"/>
      <w:r w:rsidR="005E4558" w:rsidRPr="00775B55">
        <w:rPr>
          <w:rFonts w:ascii="Times New Roman" w:eastAsia="Times New Roman" w:hAnsi="Times New Roman" w:cs="Times New Roman"/>
          <w:i/>
          <w:iCs/>
          <w:sz w:val="24"/>
          <w:szCs w:val="24"/>
        </w:rPr>
        <w:t>ma‘asim</w:t>
      </w:r>
      <w:proofErr w:type="spellEnd"/>
      <w:r w:rsidR="005E4558" w:rsidRPr="00775B55">
        <w:rPr>
          <w:rFonts w:ascii="Times New Roman" w:eastAsia="Times New Roman" w:hAnsi="Times New Roman" w:cs="Times New Roman"/>
          <w:i/>
          <w:iCs/>
          <w:sz w:val="24"/>
          <w:szCs w:val="24"/>
        </w:rPr>
        <w:t xml:space="preserve"> </w:t>
      </w:r>
      <w:proofErr w:type="spellStart"/>
      <w:r w:rsidR="005E4558" w:rsidRPr="00775B55">
        <w:rPr>
          <w:rFonts w:ascii="Times New Roman" w:eastAsia="Times New Roman" w:hAnsi="Times New Roman" w:cs="Times New Roman"/>
          <w:i/>
          <w:iCs/>
          <w:sz w:val="24"/>
          <w:szCs w:val="24"/>
        </w:rPr>
        <w:t>nimshakhim</w:t>
      </w:r>
      <w:proofErr w:type="spellEnd"/>
      <w:r w:rsidR="005E4558" w:rsidRPr="00775B55">
        <w:rPr>
          <w:rFonts w:ascii="Times New Roman" w:eastAsia="Times New Roman" w:hAnsi="Times New Roman" w:cs="Times New Roman"/>
          <w:i/>
          <w:iCs/>
          <w:sz w:val="24"/>
          <w:szCs w:val="24"/>
        </w:rPr>
        <w:t xml:space="preserve"> ha</w:t>
      </w:r>
      <w:r w:rsidR="00161E67" w:rsidRPr="00775B55">
        <w:rPr>
          <w:rFonts w:ascii="Times New Roman" w:eastAsia="Times New Roman" w:hAnsi="Times New Roman" w:cs="Times New Roman"/>
          <w:i/>
          <w:iCs/>
          <w:sz w:val="24"/>
          <w:szCs w:val="24"/>
        </w:rPr>
        <w:t>-</w:t>
      </w:r>
      <w:proofErr w:type="spellStart"/>
      <w:r w:rsidR="005E4558" w:rsidRPr="00775B55">
        <w:rPr>
          <w:rFonts w:ascii="Times New Roman" w:eastAsia="Times New Roman" w:hAnsi="Times New Roman" w:cs="Times New Roman"/>
          <w:i/>
          <w:iCs/>
          <w:sz w:val="24"/>
          <w:szCs w:val="24"/>
        </w:rPr>
        <w:t>levavot</w:t>
      </w:r>
      <w:proofErr w:type="spellEnd"/>
      <w:r w:rsidR="005E4558" w:rsidRPr="00775B55">
        <w:rPr>
          <w:rFonts w:ascii="Times New Roman" w:eastAsia="Times New Roman" w:hAnsi="Times New Roman" w:cs="Times New Roman"/>
          <w:sz w:val="24"/>
          <w:szCs w:val="24"/>
        </w:rPr>
        <w:t>)</w:t>
      </w:r>
      <w:r w:rsidR="00783E88" w:rsidRPr="00775B55">
        <w:rPr>
          <w:rFonts w:ascii="Times New Roman" w:eastAsia="Times New Roman" w:hAnsi="Times New Roman" w:cs="Times New Roman"/>
          <w:sz w:val="24"/>
          <w:szCs w:val="24"/>
        </w:rPr>
        <w:t>,</w:t>
      </w:r>
      <w:r w:rsidR="00AE3F34" w:rsidRPr="00775B55">
        <w:rPr>
          <w:rStyle w:val="FootnoteReference"/>
          <w:rFonts w:ascii="Times New Roman" w:eastAsia="Times New Roman" w:hAnsi="Times New Roman" w:cs="Times New Roman"/>
          <w:sz w:val="24"/>
          <w:szCs w:val="24"/>
        </w:rPr>
        <w:footnoteReference w:id="83"/>
      </w:r>
      <w:r w:rsidR="00183489" w:rsidRPr="00775B55">
        <w:rPr>
          <w:rFonts w:ascii="Times New Roman" w:eastAsia="Times New Roman" w:hAnsi="Times New Roman" w:cs="Times New Roman"/>
          <w:sz w:val="24"/>
          <w:szCs w:val="24"/>
        </w:rPr>
        <w:t xml:space="preserve"> namely that actions and established</w:t>
      </w:r>
      <w:r w:rsidR="00783E88" w:rsidRPr="00775B55">
        <w:rPr>
          <w:rFonts w:ascii="Times New Roman" w:eastAsia="Times New Roman" w:hAnsi="Times New Roman" w:cs="Times New Roman"/>
          <w:sz w:val="24"/>
          <w:szCs w:val="24"/>
        </w:rPr>
        <w:t xml:space="preserve"> behaviors </w:t>
      </w:r>
      <w:r w:rsidR="00EC7D9C" w:rsidRPr="00775B55">
        <w:rPr>
          <w:rFonts w:ascii="Times New Roman" w:eastAsia="Times New Roman" w:hAnsi="Times New Roman" w:cs="Times New Roman"/>
          <w:sz w:val="24"/>
          <w:szCs w:val="24"/>
        </w:rPr>
        <w:t>are shaping</w:t>
      </w:r>
      <w:r w:rsidR="001D1BE7" w:rsidRPr="00775B55">
        <w:rPr>
          <w:rFonts w:ascii="Times New Roman" w:eastAsia="Times New Roman" w:hAnsi="Times New Roman" w:cs="Times New Roman"/>
          <w:sz w:val="24"/>
          <w:szCs w:val="24"/>
        </w:rPr>
        <w:t xml:space="preserve"> </w:t>
      </w:r>
      <w:r w:rsidR="00EC7D9C" w:rsidRPr="00775B55">
        <w:rPr>
          <w:rFonts w:ascii="Times New Roman" w:eastAsia="Times New Roman" w:hAnsi="Times New Roman" w:cs="Times New Roman"/>
          <w:sz w:val="24"/>
          <w:szCs w:val="24"/>
        </w:rPr>
        <w:t xml:space="preserve">the </w:t>
      </w:r>
      <w:r w:rsidR="001D1BE7" w:rsidRPr="00775B55">
        <w:rPr>
          <w:rFonts w:ascii="Times New Roman" w:eastAsia="Times New Roman" w:hAnsi="Times New Roman" w:cs="Times New Roman"/>
          <w:sz w:val="24"/>
          <w:szCs w:val="24"/>
        </w:rPr>
        <w:t xml:space="preserve">human volition (whether performed for heaven’s sake or not), </w:t>
      </w:r>
      <w:r w:rsidR="00783E88" w:rsidRPr="00775B55">
        <w:rPr>
          <w:rFonts w:ascii="Times New Roman" w:eastAsia="Times New Roman" w:hAnsi="Times New Roman" w:cs="Times New Roman"/>
          <w:sz w:val="24"/>
          <w:szCs w:val="24"/>
        </w:rPr>
        <w:t xml:space="preserve">and not </w:t>
      </w:r>
      <w:r w:rsidR="00357269" w:rsidRPr="00775B55">
        <w:rPr>
          <w:rFonts w:ascii="Times New Roman" w:eastAsia="Times New Roman" w:hAnsi="Times New Roman" w:cs="Times New Roman"/>
          <w:sz w:val="24"/>
          <w:szCs w:val="24"/>
        </w:rPr>
        <w:t xml:space="preserve">only </w:t>
      </w:r>
      <w:r w:rsidR="00783E88" w:rsidRPr="00775B55">
        <w:rPr>
          <w:rFonts w:ascii="Times New Roman" w:eastAsia="Times New Roman" w:hAnsi="Times New Roman" w:cs="Times New Roman"/>
          <w:sz w:val="24"/>
          <w:szCs w:val="24"/>
        </w:rPr>
        <w:t>the other way around.</w:t>
      </w:r>
      <w:r w:rsidR="00EC7D9C" w:rsidRPr="00775B55">
        <w:rPr>
          <w:rStyle w:val="FootnoteReference"/>
          <w:rFonts w:ascii="Times New Roman" w:eastAsia="Times New Roman" w:hAnsi="Times New Roman" w:cs="Times New Roman"/>
          <w:sz w:val="24"/>
          <w:szCs w:val="24"/>
        </w:rPr>
        <w:footnoteReference w:id="84"/>
      </w:r>
      <w:r w:rsidR="00783E88" w:rsidRPr="00775B55">
        <w:rPr>
          <w:rFonts w:ascii="Times New Roman" w:eastAsia="Times New Roman" w:hAnsi="Times New Roman" w:cs="Times New Roman"/>
          <w:sz w:val="24"/>
          <w:szCs w:val="24"/>
        </w:rPr>
        <w:t xml:space="preserve"> </w:t>
      </w:r>
    </w:p>
    <w:p w14:paraId="7B0873E2" w14:textId="5FB8545E" w:rsidR="005556BC" w:rsidRPr="00775B55" w:rsidRDefault="00183489" w:rsidP="00581542">
      <w:pPr>
        <w:bidi w:val="0"/>
        <w:spacing w:line="360" w:lineRule="auto"/>
        <w:ind w:firstLine="720"/>
        <w:jc w:val="both"/>
        <w:rPr>
          <w:rFonts w:ascii="Times New Roman" w:hAnsi="Times New Roman" w:cs="Times New Roman"/>
          <w:color w:val="222222"/>
          <w:sz w:val="24"/>
          <w:szCs w:val="24"/>
          <w:shd w:val="clear" w:color="auto" w:fill="FFFFFF"/>
        </w:rPr>
      </w:pPr>
      <w:r w:rsidRPr="00775B55">
        <w:rPr>
          <w:rFonts w:ascii="Times New Roman" w:eastAsia="Times New Roman" w:hAnsi="Times New Roman" w:cs="Times New Roman"/>
          <w:sz w:val="24"/>
          <w:szCs w:val="24"/>
        </w:rPr>
        <w:lastRenderedPageBreak/>
        <w:t>Orthopraxy is further expressed in t</w:t>
      </w:r>
      <w:r w:rsidR="00401DA1" w:rsidRPr="00775B55">
        <w:rPr>
          <w:rFonts w:ascii="Times New Roman" w:hAnsi="Times New Roman" w:cs="Times New Roman"/>
          <w:sz w:val="24"/>
          <w:szCs w:val="24"/>
        </w:rPr>
        <w:t xml:space="preserve">he halakhic </w:t>
      </w:r>
      <w:r w:rsidRPr="00775B55">
        <w:rPr>
          <w:rFonts w:ascii="Times New Roman" w:hAnsi="Times New Roman" w:cs="Times New Roman"/>
          <w:sz w:val="24"/>
          <w:szCs w:val="24"/>
        </w:rPr>
        <w:t>rule</w:t>
      </w:r>
      <w:r w:rsidR="007A6E6D" w:rsidRPr="00775B55">
        <w:rPr>
          <w:rFonts w:ascii="Times New Roman" w:hAnsi="Times New Roman" w:cs="Times New Roman"/>
          <w:sz w:val="24"/>
          <w:szCs w:val="24"/>
        </w:rPr>
        <w:t xml:space="preserve"> </w:t>
      </w:r>
      <w:r w:rsidR="00357269" w:rsidRPr="00775B55">
        <w:rPr>
          <w:rFonts w:ascii="Times New Roman" w:hAnsi="Times New Roman" w:cs="Times New Roman"/>
          <w:sz w:val="24"/>
          <w:szCs w:val="24"/>
        </w:rPr>
        <w:t>by the amora (</w:t>
      </w:r>
      <w:proofErr w:type="spellStart"/>
      <w:r w:rsidR="00357269" w:rsidRPr="00775B55">
        <w:rPr>
          <w:rFonts w:ascii="Times New Roman" w:hAnsi="Times New Roman" w:cs="Times New Roman"/>
          <w:sz w:val="24"/>
          <w:szCs w:val="24"/>
        </w:rPr>
        <w:t>talmudic</w:t>
      </w:r>
      <w:proofErr w:type="spellEnd"/>
      <w:r w:rsidR="00357269" w:rsidRPr="00775B55">
        <w:rPr>
          <w:rFonts w:ascii="Times New Roman" w:hAnsi="Times New Roman" w:cs="Times New Roman"/>
          <w:sz w:val="24"/>
          <w:szCs w:val="24"/>
        </w:rPr>
        <w:t xml:space="preserve"> sage) </w:t>
      </w:r>
      <w:proofErr w:type="spellStart"/>
      <w:r w:rsidR="00357269" w:rsidRPr="00775B55">
        <w:rPr>
          <w:rFonts w:ascii="Times New Roman" w:hAnsi="Times New Roman" w:cs="Times New Roman"/>
          <w:sz w:val="24"/>
          <w:szCs w:val="24"/>
        </w:rPr>
        <w:t>Rava</w:t>
      </w:r>
      <w:proofErr w:type="spellEnd"/>
      <w:r w:rsidR="00357269" w:rsidRPr="00775B55">
        <w:rPr>
          <w:rFonts w:ascii="Times New Roman" w:hAnsi="Times New Roman" w:cs="Times New Roman"/>
          <w:sz w:val="24"/>
          <w:szCs w:val="24"/>
        </w:rPr>
        <w:t xml:space="preserve"> </w:t>
      </w:r>
      <w:r w:rsidR="007A6E6D" w:rsidRPr="00775B55">
        <w:rPr>
          <w:rFonts w:ascii="Times New Roman" w:hAnsi="Times New Roman" w:cs="Times New Roman"/>
          <w:sz w:val="24"/>
          <w:szCs w:val="24"/>
        </w:rPr>
        <w:t>that “[unspoken] matters of the heart are not considered</w:t>
      </w:r>
      <w:r w:rsidR="00E31C1E" w:rsidRPr="00775B55">
        <w:rPr>
          <w:rFonts w:ascii="Times New Roman" w:hAnsi="Times New Roman" w:cs="Times New Roman"/>
          <w:sz w:val="24"/>
          <w:szCs w:val="24"/>
        </w:rPr>
        <w:t xml:space="preserve"> [legally]</w:t>
      </w:r>
      <w:r w:rsidR="006F3B01" w:rsidRPr="00775B55">
        <w:rPr>
          <w:rFonts w:ascii="Times New Roman" w:hAnsi="Times New Roman" w:cs="Times New Roman"/>
          <w:sz w:val="24"/>
          <w:szCs w:val="24"/>
        </w:rPr>
        <w:t xml:space="preserve">” (b. </w:t>
      </w:r>
      <w:r w:rsidR="006F3B01" w:rsidRPr="00775B55">
        <w:rPr>
          <w:rFonts w:ascii="Times New Roman" w:hAnsi="Times New Roman" w:cs="Times New Roman"/>
          <w:i/>
          <w:iCs/>
          <w:sz w:val="24"/>
          <w:szCs w:val="24"/>
        </w:rPr>
        <w:t>Kidd.</w:t>
      </w:r>
      <w:r w:rsidR="007A6E6D" w:rsidRPr="00775B55">
        <w:rPr>
          <w:rFonts w:ascii="Times New Roman" w:hAnsi="Times New Roman" w:cs="Times New Roman"/>
          <w:sz w:val="24"/>
          <w:szCs w:val="24"/>
        </w:rPr>
        <w:t xml:space="preserve"> 49b)</w:t>
      </w:r>
      <w:r w:rsidRPr="00775B55">
        <w:rPr>
          <w:rFonts w:ascii="Times New Roman" w:hAnsi="Times New Roman" w:cs="Times New Roman"/>
          <w:sz w:val="24"/>
          <w:szCs w:val="24"/>
        </w:rPr>
        <w:t xml:space="preserve">, </w:t>
      </w:r>
      <w:r w:rsidR="000136C9" w:rsidRPr="00775B55">
        <w:rPr>
          <w:rFonts w:ascii="Times New Roman" w:hAnsi="Times New Roman" w:cs="Times New Roman"/>
          <w:sz w:val="24"/>
          <w:szCs w:val="24"/>
        </w:rPr>
        <w:t xml:space="preserve">that </w:t>
      </w:r>
      <w:r w:rsidR="008C1DFE" w:rsidRPr="00775B55">
        <w:rPr>
          <w:rFonts w:ascii="Times New Roman" w:hAnsi="Times New Roman" w:cs="Times New Roman"/>
          <w:sz w:val="24"/>
          <w:szCs w:val="24"/>
        </w:rPr>
        <w:t>clearly</w:t>
      </w:r>
      <w:r w:rsidR="007A6E6D" w:rsidRPr="00775B55">
        <w:rPr>
          <w:rFonts w:ascii="Times New Roman" w:hAnsi="Times New Roman" w:cs="Times New Roman"/>
          <w:sz w:val="24"/>
          <w:szCs w:val="24"/>
        </w:rPr>
        <w:t xml:space="preserve"> prioritizes deeds over vague intentions.</w:t>
      </w:r>
      <w:r w:rsidR="00357269" w:rsidRPr="00775B55">
        <w:rPr>
          <w:rStyle w:val="FootnoteReference"/>
          <w:rFonts w:ascii="Times New Roman" w:hAnsi="Times New Roman" w:cs="Times New Roman"/>
          <w:sz w:val="24"/>
          <w:szCs w:val="24"/>
          <w:shd w:val="clear" w:color="auto" w:fill="FFFFFF"/>
        </w:rPr>
        <w:footnoteReference w:id="85"/>
      </w:r>
      <w:r w:rsidR="00357269" w:rsidRPr="00775B55">
        <w:rPr>
          <w:rFonts w:ascii="Times New Roman" w:hAnsi="Times New Roman" w:cs="Times New Roman"/>
          <w:color w:val="222222"/>
          <w:sz w:val="24"/>
          <w:szCs w:val="24"/>
          <w:shd w:val="clear" w:color="auto" w:fill="FFFFFF"/>
        </w:rPr>
        <w:t xml:space="preserve"> </w:t>
      </w:r>
      <w:r w:rsidR="00C62613" w:rsidRPr="00775B55">
        <w:rPr>
          <w:rFonts w:ascii="Times New Roman" w:hAnsi="Times New Roman" w:cs="Times New Roman"/>
          <w:sz w:val="24"/>
          <w:szCs w:val="24"/>
          <w:shd w:val="clear" w:color="auto" w:fill="FFFFFF"/>
        </w:rPr>
        <w:t xml:space="preserve">The immediate context </w:t>
      </w:r>
      <w:r w:rsidR="00C62613" w:rsidRPr="00775B55">
        <w:rPr>
          <w:rFonts w:ascii="Times New Roman" w:hAnsi="Times New Roman" w:cs="Times New Roman"/>
          <w:color w:val="222222"/>
          <w:sz w:val="24"/>
          <w:szCs w:val="24"/>
          <w:shd w:val="clear" w:color="auto" w:fill="FFFFFF"/>
        </w:rPr>
        <w:t>is</w:t>
      </w:r>
      <w:r w:rsidR="00C62613" w:rsidRPr="00775B55">
        <w:rPr>
          <w:rFonts w:ascii="Times New Roman" w:hAnsi="Times New Roman" w:cs="Times New Roman"/>
          <w:sz w:val="24"/>
          <w:szCs w:val="24"/>
          <w:shd w:val="clear" w:color="auto" w:fill="FFFFFF"/>
        </w:rPr>
        <w:t xml:space="preserve"> acquisition law: if a person commits himself to sell property</w:t>
      </w:r>
      <w:r w:rsidR="00677C26" w:rsidRPr="00775B55">
        <w:rPr>
          <w:rFonts w:ascii="Times New Roman" w:hAnsi="Times New Roman" w:cs="Times New Roman"/>
          <w:sz w:val="24"/>
          <w:szCs w:val="24"/>
          <w:shd w:val="clear" w:color="auto" w:fill="FFFFFF"/>
        </w:rPr>
        <w:t xml:space="preserve"> </w:t>
      </w:r>
      <w:r w:rsidR="00C62613" w:rsidRPr="00775B55">
        <w:rPr>
          <w:rFonts w:ascii="Times New Roman" w:hAnsi="Times New Roman" w:cs="Times New Roman"/>
          <w:sz w:val="24"/>
          <w:szCs w:val="24"/>
          <w:shd w:val="clear" w:color="auto" w:fill="FFFFFF"/>
        </w:rPr>
        <w:t xml:space="preserve">and then changed his mind, a condition he might </w:t>
      </w:r>
      <w:r w:rsidR="00677C26" w:rsidRPr="00775B55">
        <w:rPr>
          <w:rFonts w:ascii="Times New Roman" w:hAnsi="Times New Roman" w:cs="Times New Roman"/>
          <w:sz w:val="24"/>
          <w:szCs w:val="24"/>
          <w:shd w:val="clear" w:color="auto" w:fill="FFFFFF"/>
        </w:rPr>
        <w:t xml:space="preserve">have </w:t>
      </w:r>
      <w:r w:rsidR="00C62613" w:rsidRPr="00775B55">
        <w:rPr>
          <w:rFonts w:ascii="Times New Roman" w:hAnsi="Times New Roman" w:cs="Times New Roman"/>
          <w:sz w:val="24"/>
          <w:szCs w:val="24"/>
          <w:shd w:val="clear" w:color="auto" w:fill="FFFFFF"/>
        </w:rPr>
        <w:t>had in mind does not bind the buyer legally</w:t>
      </w:r>
      <w:r w:rsidR="00677C26" w:rsidRPr="00775B55">
        <w:rPr>
          <w:rFonts w:ascii="Times New Roman" w:hAnsi="Times New Roman" w:cs="Times New Roman"/>
          <w:sz w:val="24"/>
          <w:szCs w:val="24"/>
          <w:shd w:val="clear" w:color="auto" w:fill="FFFFFF"/>
        </w:rPr>
        <w:t xml:space="preserve"> if it was not made explicit or verbalized</w:t>
      </w:r>
      <w:r w:rsidR="00C62613" w:rsidRPr="00775B55">
        <w:rPr>
          <w:rFonts w:ascii="Times New Roman" w:hAnsi="Times New Roman" w:cs="Times New Roman"/>
          <w:sz w:val="24"/>
          <w:szCs w:val="24"/>
          <w:shd w:val="clear" w:color="auto" w:fill="FFFFFF"/>
        </w:rPr>
        <w:t>.</w:t>
      </w:r>
      <w:r w:rsidR="00C62613" w:rsidRPr="00775B55">
        <w:rPr>
          <w:rFonts w:ascii="Times New Roman" w:hAnsi="Times New Roman" w:cs="Times New Roman"/>
          <w:color w:val="222222"/>
          <w:sz w:val="24"/>
          <w:szCs w:val="24"/>
          <w:shd w:val="clear" w:color="auto" w:fill="FFFFFF"/>
        </w:rPr>
        <w:t xml:space="preserve"> </w:t>
      </w:r>
      <w:r w:rsidR="0055603C" w:rsidRPr="00775B55">
        <w:rPr>
          <w:rFonts w:ascii="Times New Roman" w:hAnsi="Times New Roman" w:cs="Times New Roman"/>
          <w:sz w:val="24"/>
          <w:szCs w:val="24"/>
        </w:rPr>
        <w:t>This rule is manifested</w:t>
      </w:r>
      <w:r w:rsidR="002E698F" w:rsidRPr="00775B55">
        <w:rPr>
          <w:rFonts w:ascii="Times New Roman" w:hAnsi="Times New Roman" w:cs="Times New Roman"/>
          <w:sz w:val="24"/>
          <w:szCs w:val="24"/>
        </w:rPr>
        <w:t>,</w:t>
      </w:r>
      <w:r w:rsidR="00905F55" w:rsidRPr="00775B55">
        <w:rPr>
          <w:rFonts w:ascii="Times New Roman" w:hAnsi="Times New Roman" w:cs="Times New Roman"/>
          <w:sz w:val="24"/>
          <w:szCs w:val="24"/>
        </w:rPr>
        <w:t xml:space="preserve"> e.g.</w:t>
      </w:r>
      <w:r w:rsidR="002E698F" w:rsidRPr="00775B55">
        <w:rPr>
          <w:rFonts w:ascii="Times New Roman" w:hAnsi="Times New Roman" w:cs="Times New Roman"/>
          <w:sz w:val="24"/>
          <w:szCs w:val="24"/>
        </w:rPr>
        <w:t>,</w:t>
      </w:r>
      <w:r w:rsidR="00905F55" w:rsidRPr="00775B55">
        <w:rPr>
          <w:rFonts w:ascii="Times New Roman" w:hAnsi="Times New Roman" w:cs="Times New Roman"/>
          <w:sz w:val="24"/>
          <w:szCs w:val="24"/>
        </w:rPr>
        <w:t xml:space="preserve"> in the halakhic determination that “</w:t>
      </w:r>
      <w:r w:rsidR="00677C26" w:rsidRPr="00775B55">
        <w:rPr>
          <w:rFonts w:ascii="Times New Roman" w:hAnsi="Times New Roman" w:cs="Times New Roman"/>
          <w:sz w:val="24"/>
          <w:szCs w:val="24"/>
        </w:rPr>
        <w:t>t</w:t>
      </w:r>
      <w:r w:rsidR="00905F55" w:rsidRPr="00775B55">
        <w:rPr>
          <w:rFonts w:ascii="Times New Roman" w:hAnsi="Times New Roman" w:cs="Times New Roman"/>
          <w:sz w:val="24"/>
          <w:szCs w:val="24"/>
        </w:rPr>
        <w:t xml:space="preserve">he </w:t>
      </w:r>
      <w:r w:rsidR="00B51732" w:rsidRPr="00775B55">
        <w:rPr>
          <w:rFonts w:ascii="Times New Roman" w:hAnsi="Times New Roman" w:cs="Times New Roman"/>
          <w:sz w:val="24"/>
          <w:szCs w:val="24"/>
        </w:rPr>
        <w:t xml:space="preserve">sorcerer – one </w:t>
      </w:r>
      <w:r w:rsidR="00905F55" w:rsidRPr="00775B55">
        <w:rPr>
          <w:rFonts w:ascii="Times New Roman" w:hAnsi="Times New Roman" w:cs="Times New Roman"/>
          <w:sz w:val="24"/>
          <w:szCs w:val="24"/>
        </w:rPr>
        <w:t>who performs an act</w:t>
      </w:r>
      <w:r w:rsidR="00B51732" w:rsidRPr="00775B55">
        <w:rPr>
          <w:rFonts w:ascii="Times New Roman" w:hAnsi="Times New Roman" w:cs="Times New Roman"/>
          <w:sz w:val="24"/>
          <w:szCs w:val="24"/>
        </w:rPr>
        <w:t>ion</w:t>
      </w:r>
      <w:r w:rsidR="00905F55" w:rsidRPr="00775B55">
        <w:rPr>
          <w:rFonts w:ascii="Times New Roman" w:hAnsi="Times New Roman" w:cs="Times New Roman"/>
          <w:sz w:val="24"/>
          <w:szCs w:val="24"/>
        </w:rPr>
        <w:t xml:space="preserve"> is liable, but not one who </w:t>
      </w:r>
      <w:r w:rsidR="00B51732" w:rsidRPr="00775B55">
        <w:rPr>
          <w:rFonts w:ascii="Times New Roman" w:hAnsi="Times New Roman" w:cs="Times New Roman"/>
          <w:sz w:val="24"/>
          <w:szCs w:val="24"/>
        </w:rPr>
        <w:t>tricks</w:t>
      </w:r>
      <w:r w:rsidR="00905F55" w:rsidRPr="00775B55">
        <w:rPr>
          <w:rFonts w:ascii="Times New Roman" w:hAnsi="Times New Roman" w:cs="Times New Roman"/>
          <w:sz w:val="24"/>
          <w:szCs w:val="24"/>
        </w:rPr>
        <w:t xml:space="preserve"> the eyes”</w:t>
      </w:r>
      <w:r w:rsidR="00B51732" w:rsidRPr="00775B55">
        <w:rPr>
          <w:rFonts w:ascii="Times New Roman" w:hAnsi="Times New Roman" w:cs="Times New Roman"/>
          <w:sz w:val="24"/>
          <w:szCs w:val="24"/>
        </w:rPr>
        <w:t xml:space="preserve"> (</w:t>
      </w:r>
      <w:r w:rsidR="00B471C8" w:rsidRPr="00775B55">
        <w:rPr>
          <w:rFonts w:ascii="Times New Roman" w:hAnsi="Times New Roman" w:cs="Times New Roman"/>
          <w:sz w:val="24"/>
          <w:szCs w:val="24"/>
        </w:rPr>
        <w:t>m.</w:t>
      </w:r>
      <w:r w:rsidR="006F3B01" w:rsidRPr="00775B55">
        <w:rPr>
          <w:rFonts w:ascii="Times New Roman" w:hAnsi="Times New Roman" w:cs="Times New Roman"/>
          <w:i/>
          <w:iCs/>
          <w:sz w:val="24"/>
          <w:szCs w:val="24"/>
        </w:rPr>
        <w:t xml:space="preserve"> Sanh.</w:t>
      </w:r>
      <w:r w:rsidR="000136C9" w:rsidRPr="00775B55">
        <w:rPr>
          <w:rFonts w:ascii="Times New Roman" w:hAnsi="Times New Roman" w:cs="Times New Roman"/>
          <w:sz w:val="24"/>
          <w:szCs w:val="24"/>
        </w:rPr>
        <w:t xml:space="preserve"> 7:11),</w:t>
      </w:r>
      <w:r w:rsidR="00905F55" w:rsidRPr="00775B55">
        <w:rPr>
          <w:rStyle w:val="FootnoteReference"/>
          <w:rFonts w:ascii="Times New Roman" w:hAnsi="Times New Roman" w:cs="Times New Roman"/>
          <w:sz w:val="24"/>
          <w:szCs w:val="24"/>
        </w:rPr>
        <w:footnoteReference w:id="86"/>
      </w:r>
      <w:r w:rsidR="00B51732" w:rsidRPr="00775B55">
        <w:rPr>
          <w:rFonts w:ascii="Times New Roman" w:hAnsi="Times New Roman" w:cs="Times New Roman"/>
          <w:sz w:val="24"/>
          <w:szCs w:val="24"/>
        </w:rPr>
        <w:t xml:space="preserve"> </w:t>
      </w:r>
      <w:r w:rsidR="007A6E6D" w:rsidRPr="00775B55">
        <w:rPr>
          <w:rFonts w:ascii="Times New Roman" w:hAnsi="Times New Roman" w:cs="Times New Roman"/>
          <w:sz w:val="24"/>
          <w:szCs w:val="24"/>
        </w:rPr>
        <w:t xml:space="preserve"> </w:t>
      </w:r>
      <w:r w:rsidR="000136C9" w:rsidRPr="00775B55">
        <w:rPr>
          <w:rFonts w:ascii="Times New Roman" w:hAnsi="Times New Roman" w:cs="Times New Roman"/>
          <w:sz w:val="24"/>
          <w:szCs w:val="24"/>
        </w:rPr>
        <w:t>which coalesces with the worldliness prevalent in</w:t>
      </w:r>
      <w:r w:rsidR="007A6E6D" w:rsidRPr="00775B55">
        <w:rPr>
          <w:rFonts w:ascii="Times New Roman" w:hAnsi="Times New Roman" w:cs="Times New Roman"/>
          <w:sz w:val="24"/>
          <w:szCs w:val="24"/>
        </w:rPr>
        <w:t xml:space="preserve"> normative Jewish tradition</w:t>
      </w:r>
      <w:r w:rsidR="00581542" w:rsidRPr="00775B55">
        <w:rPr>
          <w:rFonts w:ascii="Times New Roman" w:hAnsi="Times New Roman" w:cs="Times New Roman"/>
          <w:sz w:val="24"/>
          <w:szCs w:val="24"/>
        </w:rPr>
        <w:t xml:space="preserve"> (based on verses such as Deut 30:12 – “</w:t>
      </w:r>
      <w:r w:rsidR="00677C26" w:rsidRPr="00775B55">
        <w:rPr>
          <w:rFonts w:ascii="Times New Roman" w:hAnsi="Times New Roman" w:cs="Times New Roman"/>
          <w:sz w:val="24"/>
          <w:szCs w:val="24"/>
        </w:rPr>
        <w:t>n</w:t>
      </w:r>
      <w:r w:rsidR="00581542" w:rsidRPr="00775B55">
        <w:rPr>
          <w:rFonts w:ascii="Times New Roman" w:hAnsi="Times New Roman" w:cs="Times New Roman"/>
          <w:sz w:val="24"/>
          <w:szCs w:val="24"/>
        </w:rPr>
        <w:t xml:space="preserve">ot in </w:t>
      </w:r>
      <w:r w:rsidR="00677C26" w:rsidRPr="00775B55">
        <w:rPr>
          <w:rFonts w:ascii="Times New Roman" w:hAnsi="Times New Roman" w:cs="Times New Roman"/>
          <w:sz w:val="24"/>
          <w:szCs w:val="24"/>
        </w:rPr>
        <w:t>h</w:t>
      </w:r>
      <w:r w:rsidR="00581542" w:rsidRPr="00775B55">
        <w:rPr>
          <w:rFonts w:ascii="Times New Roman" w:hAnsi="Times New Roman" w:cs="Times New Roman"/>
          <w:sz w:val="24"/>
          <w:szCs w:val="24"/>
        </w:rPr>
        <w:t>eaven”)</w:t>
      </w:r>
      <w:r w:rsidR="007A6E6D" w:rsidRPr="00775B55">
        <w:rPr>
          <w:rFonts w:ascii="Times New Roman" w:hAnsi="Times New Roman" w:cs="Times New Roman"/>
          <w:sz w:val="24"/>
          <w:szCs w:val="24"/>
        </w:rPr>
        <w:t>.</w:t>
      </w:r>
      <w:r w:rsidR="005605ED" w:rsidRPr="00775B55">
        <w:rPr>
          <w:rFonts w:ascii="Times New Roman" w:eastAsia="Times New Roman" w:hAnsi="Times New Roman" w:cs="Times New Roman"/>
          <w:sz w:val="24"/>
          <w:szCs w:val="24"/>
        </w:rPr>
        <w:t xml:space="preserve"> </w:t>
      </w:r>
    </w:p>
    <w:p w14:paraId="76FBED38" w14:textId="09BD0079" w:rsidR="00913ADD" w:rsidRPr="00775B55" w:rsidRDefault="00913ADD" w:rsidP="004F7A42">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There is, ho</w:t>
      </w:r>
      <w:r w:rsidR="00183489" w:rsidRPr="00775B55">
        <w:rPr>
          <w:rFonts w:ascii="Times New Roman" w:eastAsia="Times New Roman" w:hAnsi="Times New Roman" w:cs="Times New Roman"/>
          <w:sz w:val="24"/>
          <w:szCs w:val="24"/>
        </w:rPr>
        <w:t>wever, another distinction that</w:t>
      </w:r>
      <w:r w:rsidRPr="00775B55">
        <w:rPr>
          <w:rFonts w:ascii="Times New Roman" w:eastAsia="Times New Roman" w:hAnsi="Times New Roman" w:cs="Times New Roman"/>
          <w:sz w:val="24"/>
          <w:szCs w:val="24"/>
        </w:rPr>
        <w:t xml:space="preserve"> matters profoundly for the </w:t>
      </w:r>
      <w:r w:rsidR="00037FD0" w:rsidRPr="00775B55">
        <w:rPr>
          <w:rFonts w:ascii="Times New Roman" w:eastAsia="Times New Roman" w:hAnsi="Times New Roman" w:cs="Times New Roman"/>
          <w:sz w:val="24"/>
          <w:szCs w:val="24"/>
        </w:rPr>
        <w:t xml:space="preserve">legal </w:t>
      </w:r>
      <w:r w:rsidRPr="00775B55">
        <w:rPr>
          <w:rFonts w:ascii="Times New Roman" w:eastAsia="Times New Roman" w:hAnsi="Times New Roman" w:cs="Times New Roman"/>
          <w:sz w:val="24"/>
          <w:szCs w:val="24"/>
        </w:rPr>
        <w:t xml:space="preserve">relevance of intention, namely between </w:t>
      </w:r>
      <w:proofErr w:type="spellStart"/>
      <w:r w:rsidRPr="00775B55">
        <w:rPr>
          <w:rFonts w:ascii="Times New Roman" w:eastAsia="Times New Roman" w:hAnsi="Times New Roman" w:cs="Times New Roman"/>
          <w:i/>
          <w:iCs/>
          <w:sz w:val="24"/>
          <w:szCs w:val="24"/>
        </w:rPr>
        <w:t>mit</w:t>
      </w:r>
      <w:r w:rsidR="00ED2CF4" w:rsidRPr="00775B55">
        <w:rPr>
          <w:rFonts w:ascii="Times New Roman" w:eastAsia="Times New Roman" w:hAnsi="Times New Roman" w:cs="Times New Roman"/>
          <w:i/>
          <w:iCs/>
          <w:sz w:val="24"/>
          <w:szCs w:val="24"/>
        </w:rPr>
        <w:t>s</w:t>
      </w:r>
      <w:r w:rsidRPr="00775B55">
        <w:rPr>
          <w:rFonts w:ascii="Times New Roman" w:eastAsia="Times New Roman" w:hAnsi="Times New Roman" w:cs="Times New Roman"/>
          <w:i/>
          <w:iCs/>
          <w:sz w:val="24"/>
          <w:szCs w:val="24"/>
        </w:rPr>
        <w:t>vot</w:t>
      </w:r>
      <w:proofErr w:type="spellEnd"/>
      <w:r w:rsidRPr="00775B55">
        <w:rPr>
          <w:rFonts w:ascii="Times New Roman" w:eastAsia="Times New Roman" w:hAnsi="Times New Roman" w:cs="Times New Roman"/>
          <w:i/>
          <w:iCs/>
          <w:sz w:val="24"/>
          <w:szCs w:val="24"/>
        </w:rPr>
        <w:t xml:space="preserve"> </w:t>
      </w:r>
      <w:r w:rsidR="00E66071" w:rsidRPr="00775B55">
        <w:rPr>
          <w:rFonts w:ascii="Times New Roman" w:eastAsia="Times New Roman" w:hAnsi="Times New Roman" w:cs="Times New Roman"/>
          <w:sz w:val="24"/>
          <w:szCs w:val="24"/>
        </w:rPr>
        <w:t xml:space="preserve">which govern inter-human </w:t>
      </w:r>
      <w:r w:rsidRPr="00775B55">
        <w:rPr>
          <w:rFonts w:ascii="Times New Roman" w:eastAsia="Times New Roman" w:hAnsi="Times New Roman" w:cs="Times New Roman"/>
          <w:sz w:val="24"/>
          <w:szCs w:val="24"/>
        </w:rPr>
        <w:t>relationship</w:t>
      </w:r>
      <w:r w:rsidR="00E66071" w:rsidRPr="00775B55">
        <w:rPr>
          <w:rFonts w:ascii="Times New Roman" w:eastAsia="Times New Roman" w:hAnsi="Times New Roman" w:cs="Times New Roman"/>
          <w:sz w:val="24"/>
          <w:szCs w:val="24"/>
        </w:rPr>
        <w:t>s</w:t>
      </w:r>
      <w:r w:rsidRPr="00775B55">
        <w:rPr>
          <w:rFonts w:ascii="Times New Roman" w:eastAsia="Times New Roman" w:hAnsi="Times New Roman" w:cs="Times New Roman"/>
          <w:sz w:val="24"/>
          <w:szCs w:val="24"/>
        </w:rPr>
        <w:t xml:space="preserve"> (</w:t>
      </w:r>
      <w:proofErr w:type="spellStart"/>
      <w:r w:rsidR="00395E34" w:rsidRPr="00775B55">
        <w:rPr>
          <w:rFonts w:ascii="Times New Roman" w:eastAsia="Times New Roman" w:hAnsi="Times New Roman" w:cs="Times New Roman"/>
          <w:i/>
          <w:iCs/>
          <w:sz w:val="24"/>
          <w:szCs w:val="24"/>
        </w:rPr>
        <w:t>bein</w:t>
      </w:r>
      <w:proofErr w:type="spellEnd"/>
      <w:r w:rsidR="00395E34" w:rsidRPr="00775B55">
        <w:rPr>
          <w:rFonts w:ascii="Times New Roman" w:eastAsia="Times New Roman" w:hAnsi="Times New Roman" w:cs="Times New Roman"/>
          <w:i/>
          <w:iCs/>
          <w:sz w:val="24"/>
          <w:szCs w:val="24"/>
        </w:rPr>
        <w:t xml:space="preserve"> </w:t>
      </w:r>
      <w:proofErr w:type="spellStart"/>
      <w:r w:rsidR="00395E34" w:rsidRPr="00775B55">
        <w:rPr>
          <w:rFonts w:ascii="Times New Roman" w:eastAsia="Times New Roman" w:hAnsi="Times New Roman" w:cs="Times New Roman"/>
          <w:i/>
          <w:iCs/>
          <w:sz w:val="24"/>
          <w:szCs w:val="24"/>
        </w:rPr>
        <w:t>adam</w:t>
      </w:r>
      <w:proofErr w:type="spellEnd"/>
      <w:r w:rsidR="00395E34" w:rsidRPr="00775B55">
        <w:rPr>
          <w:rFonts w:ascii="Times New Roman" w:eastAsia="Times New Roman" w:hAnsi="Times New Roman" w:cs="Times New Roman"/>
          <w:i/>
          <w:iCs/>
          <w:sz w:val="24"/>
          <w:szCs w:val="24"/>
        </w:rPr>
        <w:t xml:space="preserve"> </w:t>
      </w:r>
      <w:proofErr w:type="spellStart"/>
      <w:r w:rsidR="00395E34" w:rsidRPr="00775B55">
        <w:rPr>
          <w:rFonts w:ascii="Times New Roman" w:eastAsia="Times New Roman" w:hAnsi="Times New Roman" w:cs="Times New Roman"/>
          <w:i/>
          <w:iCs/>
          <w:sz w:val="24"/>
          <w:szCs w:val="24"/>
        </w:rPr>
        <w:t>la</w:t>
      </w:r>
      <w:r w:rsidR="00ED2CF4" w:rsidRPr="00775B55">
        <w:rPr>
          <w:rFonts w:ascii="Times New Roman" w:eastAsia="Times New Roman" w:hAnsi="Times New Roman" w:cs="Times New Roman"/>
          <w:i/>
          <w:iCs/>
          <w:sz w:val="24"/>
          <w:szCs w:val="24"/>
        </w:rPr>
        <w:t>ḥa</w:t>
      </w:r>
      <w:r w:rsidRPr="00775B55">
        <w:rPr>
          <w:rFonts w:ascii="Times New Roman" w:eastAsia="Times New Roman" w:hAnsi="Times New Roman" w:cs="Times New Roman"/>
          <w:i/>
          <w:iCs/>
          <w:sz w:val="24"/>
          <w:szCs w:val="24"/>
        </w:rPr>
        <w:t>vero</w:t>
      </w:r>
      <w:proofErr w:type="spellEnd"/>
      <w:r w:rsidR="00357269" w:rsidRPr="00775B55">
        <w:rPr>
          <w:rFonts w:ascii="Times New Roman" w:eastAsia="Times New Roman" w:hAnsi="Times New Roman" w:cs="Times New Roman"/>
          <w:sz w:val="24"/>
          <w:szCs w:val="24"/>
        </w:rPr>
        <w:t>) and those</w:t>
      </w:r>
      <w:r w:rsidRPr="00775B55">
        <w:rPr>
          <w:rFonts w:ascii="Times New Roman" w:eastAsia="Times New Roman" w:hAnsi="Times New Roman" w:cs="Times New Roman"/>
          <w:sz w:val="24"/>
          <w:szCs w:val="24"/>
        </w:rPr>
        <w:t xml:space="preserve"> directed toward God (</w:t>
      </w:r>
      <w:proofErr w:type="spellStart"/>
      <w:r w:rsidRPr="00775B55">
        <w:rPr>
          <w:rFonts w:ascii="Times New Roman" w:eastAsia="Times New Roman" w:hAnsi="Times New Roman" w:cs="Times New Roman"/>
          <w:i/>
          <w:iCs/>
          <w:sz w:val="24"/>
          <w:szCs w:val="24"/>
        </w:rPr>
        <w:t>bein</w:t>
      </w:r>
      <w:proofErr w:type="spellEnd"/>
      <w:r w:rsidRPr="00775B55">
        <w:rPr>
          <w:rFonts w:ascii="Times New Roman" w:eastAsia="Times New Roman" w:hAnsi="Times New Roman" w:cs="Times New Roman"/>
          <w:i/>
          <w:iCs/>
          <w:sz w:val="24"/>
          <w:szCs w:val="24"/>
        </w:rPr>
        <w:t xml:space="preserve"> </w:t>
      </w:r>
      <w:proofErr w:type="spellStart"/>
      <w:r w:rsidRPr="00775B55">
        <w:rPr>
          <w:rFonts w:ascii="Times New Roman" w:eastAsia="Times New Roman" w:hAnsi="Times New Roman" w:cs="Times New Roman"/>
          <w:i/>
          <w:iCs/>
          <w:sz w:val="24"/>
          <w:szCs w:val="24"/>
        </w:rPr>
        <w:t>adam</w:t>
      </w:r>
      <w:proofErr w:type="spellEnd"/>
      <w:r w:rsidRPr="00775B55">
        <w:rPr>
          <w:rFonts w:ascii="Times New Roman" w:eastAsia="Times New Roman" w:hAnsi="Times New Roman" w:cs="Times New Roman"/>
          <w:i/>
          <w:iCs/>
          <w:sz w:val="24"/>
          <w:szCs w:val="24"/>
        </w:rPr>
        <w:t xml:space="preserve"> </w:t>
      </w:r>
      <w:proofErr w:type="spellStart"/>
      <w:r w:rsidRPr="00775B55">
        <w:rPr>
          <w:rFonts w:ascii="Times New Roman" w:eastAsia="Times New Roman" w:hAnsi="Times New Roman" w:cs="Times New Roman"/>
          <w:i/>
          <w:iCs/>
          <w:sz w:val="24"/>
          <w:szCs w:val="24"/>
        </w:rPr>
        <w:t>laMa</w:t>
      </w:r>
      <w:r w:rsidR="00ED2CF4" w:rsidRPr="00775B55">
        <w:rPr>
          <w:rFonts w:ascii="Times New Roman" w:eastAsia="Times New Roman" w:hAnsi="Times New Roman" w:cs="Times New Roman"/>
          <w:i/>
          <w:iCs/>
          <w:sz w:val="24"/>
          <w:szCs w:val="24"/>
        </w:rPr>
        <w:t>k</w:t>
      </w:r>
      <w:r w:rsidRPr="00775B55">
        <w:rPr>
          <w:rFonts w:ascii="Times New Roman" w:eastAsia="Times New Roman" w:hAnsi="Times New Roman" w:cs="Times New Roman"/>
          <w:i/>
          <w:iCs/>
          <w:sz w:val="24"/>
          <w:szCs w:val="24"/>
        </w:rPr>
        <w:t>om</w:t>
      </w:r>
      <w:proofErr w:type="spellEnd"/>
      <w:r w:rsidR="00AC7C8F" w:rsidRPr="00775B55">
        <w:rPr>
          <w:rStyle w:val="FootnoteReference"/>
          <w:rFonts w:ascii="Times New Roman" w:eastAsia="Times New Roman" w:hAnsi="Times New Roman" w:cs="Times New Roman"/>
          <w:sz w:val="24"/>
          <w:szCs w:val="24"/>
        </w:rPr>
        <w:footnoteReference w:id="87"/>
      </w:r>
      <w:r w:rsidRPr="00775B55">
        <w:rPr>
          <w:rFonts w:ascii="Times New Roman" w:eastAsia="Times New Roman" w:hAnsi="Times New Roman" w:cs="Times New Roman"/>
          <w:sz w:val="24"/>
          <w:szCs w:val="24"/>
        </w:rPr>
        <w:t xml:space="preserve">). </w:t>
      </w:r>
      <w:r w:rsidR="00357269" w:rsidRPr="00775B55">
        <w:rPr>
          <w:rFonts w:ascii="Times New Roman" w:eastAsia="Times New Roman" w:hAnsi="Times New Roman" w:cs="Times New Roman"/>
          <w:sz w:val="24"/>
          <w:szCs w:val="24"/>
        </w:rPr>
        <w:t>Rabbi Jonathan Sacks conjecture</w:t>
      </w:r>
      <w:r w:rsidR="000C1EDB" w:rsidRPr="00775B55">
        <w:rPr>
          <w:rFonts w:ascii="Times New Roman" w:eastAsia="Times New Roman" w:hAnsi="Times New Roman" w:cs="Times New Roman"/>
          <w:sz w:val="24"/>
          <w:szCs w:val="24"/>
        </w:rPr>
        <w:t>d that the former</w:t>
      </w:r>
      <w:r w:rsidR="0055603C" w:rsidRPr="00775B55">
        <w:rPr>
          <w:rFonts w:ascii="Times New Roman" w:eastAsia="Times New Roman" w:hAnsi="Times New Roman" w:cs="Times New Roman"/>
          <w:sz w:val="24"/>
          <w:szCs w:val="24"/>
        </w:rPr>
        <w:t xml:space="preserve"> </w:t>
      </w:r>
      <w:r w:rsidR="00677C26" w:rsidRPr="00775B55">
        <w:rPr>
          <w:rFonts w:ascii="Times New Roman" w:eastAsia="Times New Roman" w:hAnsi="Times New Roman" w:cs="Times New Roman"/>
          <w:sz w:val="24"/>
          <w:szCs w:val="24"/>
        </w:rPr>
        <w:t>category</w:t>
      </w:r>
      <w:r w:rsidR="0055603C" w:rsidRPr="00775B55">
        <w:rPr>
          <w:rFonts w:ascii="Times New Roman" w:eastAsia="Times New Roman" w:hAnsi="Times New Roman" w:cs="Times New Roman"/>
          <w:sz w:val="24"/>
          <w:szCs w:val="24"/>
        </w:rPr>
        <w:t xml:space="preserve"> of </w:t>
      </w:r>
      <w:proofErr w:type="spellStart"/>
      <w:r w:rsidR="0055603C" w:rsidRPr="00775B55">
        <w:rPr>
          <w:rFonts w:ascii="Times New Roman" w:eastAsia="Times New Roman" w:hAnsi="Times New Roman" w:cs="Times New Roman"/>
          <w:i/>
          <w:iCs/>
          <w:sz w:val="24"/>
          <w:szCs w:val="24"/>
        </w:rPr>
        <w:t>mit</w:t>
      </w:r>
      <w:r w:rsidR="00ED2CF4" w:rsidRPr="00775B55">
        <w:rPr>
          <w:rFonts w:ascii="Times New Roman" w:eastAsia="Times New Roman" w:hAnsi="Times New Roman" w:cs="Times New Roman"/>
          <w:i/>
          <w:iCs/>
          <w:sz w:val="24"/>
          <w:szCs w:val="24"/>
        </w:rPr>
        <w:t>s</w:t>
      </w:r>
      <w:r w:rsidR="0055603C" w:rsidRPr="00775B55">
        <w:rPr>
          <w:rFonts w:ascii="Times New Roman" w:eastAsia="Times New Roman" w:hAnsi="Times New Roman" w:cs="Times New Roman"/>
          <w:i/>
          <w:iCs/>
          <w:sz w:val="24"/>
          <w:szCs w:val="24"/>
        </w:rPr>
        <w:t>vot</w:t>
      </w:r>
      <w:proofErr w:type="spellEnd"/>
      <w:r w:rsidR="000C1EDB" w:rsidRPr="00775B55">
        <w:rPr>
          <w:rFonts w:ascii="Times New Roman" w:eastAsia="Times New Roman" w:hAnsi="Times New Roman" w:cs="Times New Roman"/>
          <w:sz w:val="24"/>
          <w:szCs w:val="24"/>
        </w:rPr>
        <w:t>, which are moral- and consequence-laden, do not emphasize intention, whereas the latter (God-oriented laws) tend to put more emphasis on spiritual attunement.</w:t>
      </w:r>
      <w:r w:rsidR="004F7A42" w:rsidRPr="00775B55">
        <w:rPr>
          <w:rFonts w:ascii="Times New Roman" w:hAnsi="Times New Roman" w:cs="Times New Roman"/>
          <w:sz w:val="24"/>
          <w:szCs w:val="24"/>
        </w:rPr>
        <w:t xml:space="preserve"> Sacks </w:t>
      </w:r>
      <w:r w:rsidR="0027666F" w:rsidRPr="00775B55">
        <w:rPr>
          <w:rFonts w:ascii="Times New Roman" w:hAnsi="Times New Roman" w:cs="Times New Roman"/>
          <w:sz w:val="24"/>
          <w:szCs w:val="24"/>
        </w:rPr>
        <w:t>explains:</w:t>
      </w:r>
      <w:r w:rsidR="004F7A42" w:rsidRPr="00775B55">
        <w:rPr>
          <w:rFonts w:ascii="Times New Roman" w:hAnsi="Times New Roman" w:cs="Times New Roman"/>
          <w:sz w:val="24"/>
          <w:szCs w:val="24"/>
        </w:rPr>
        <w:t xml:space="preserve"> “A command between us and other people needs no blessing because it requires no special intent. […] Hence there is no need to make the intent explicit in the form of a benediction. Far from needing a blessing, the act itself is the blessing.”</w:t>
      </w:r>
      <w:r w:rsidR="004F7A42" w:rsidRPr="00775B55">
        <w:rPr>
          <w:rStyle w:val="FootnoteReference"/>
          <w:rFonts w:ascii="Times New Roman" w:eastAsia="Times New Roman" w:hAnsi="Times New Roman" w:cs="Times New Roman"/>
          <w:sz w:val="24"/>
          <w:szCs w:val="24"/>
        </w:rPr>
        <w:footnoteReference w:id="88"/>
      </w:r>
    </w:p>
    <w:p w14:paraId="2F5578FF" w14:textId="60B71C86" w:rsidR="00975966" w:rsidRPr="00775B55" w:rsidRDefault="00395E34" w:rsidP="00500498">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This orthopraxy is complemented </w:t>
      </w:r>
      <w:r w:rsidR="00917D08" w:rsidRPr="00775B55">
        <w:rPr>
          <w:rFonts w:ascii="Times New Roman" w:eastAsia="Times New Roman" w:hAnsi="Times New Roman" w:cs="Times New Roman"/>
          <w:sz w:val="24"/>
          <w:szCs w:val="24"/>
        </w:rPr>
        <w:t xml:space="preserve">or bounded </w:t>
      </w:r>
      <w:r w:rsidRPr="00775B55">
        <w:rPr>
          <w:rFonts w:ascii="Times New Roman" w:eastAsia="Times New Roman" w:hAnsi="Times New Roman" w:cs="Times New Roman"/>
          <w:sz w:val="24"/>
          <w:szCs w:val="24"/>
        </w:rPr>
        <w:t xml:space="preserve">by the </w:t>
      </w:r>
      <w:r w:rsidR="00960C97" w:rsidRPr="00775B55">
        <w:rPr>
          <w:rFonts w:ascii="Times New Roman" w:eastAsia="Times New Roman" w:hAnsi="Times New Roman" w:cs="Times New Roman"/>
          <w:sz w:val="24"/>
          <w:szCs w:val="24"/>
        </w:rPr>
        <w:t>m</w:t>
      </w:r>
      <w:r w:rsidRPr="00775B55">
        <w:rPr>
          <w:rFonts w:ascii="Times New Roman" w:eastAsia="Times New Roman" w:hAnsi="Times New Roman" w:cs="Times New Roman"/>
          <w:sz w:val="24"/>
          <w:szCs w:val="24"/>
        </w:rPr>
        <w:t xml:space="preserve">ishnaic definition of the </w:t>
      </w:r>
      <w:proofErr w:type="spellStart"/>
      <w:r w:rsidR="00960C97" w:rsidRPr="00775B55">
        <w:rPr>
          <w:rFonts w:ascii="Times New Roman" w:eastAsia="Times New Roman" w:hAnsi="Times New Roman" w:cs="Times New Roman"/>
          <w:i/>
          <w:iCs/>
          <w:sz w:val="24"/>
          <w:szCs w:val="24"/>
        </w:rPr>
        <w:t>ḥeresh</w:t>
      </w:r>
      <w:proofErr w:type="spellEnd"/>
      <w:r w:rsidR="00960C97" w:rsidRPr="00775B55">
        <w:rPr>
          <w:rFonts w:ascii="Times New Roman" w:eastAsia="Times New Roman" w:hAnsi="Times New Roman" w:cs="Times New Roman"/>
          <w:i/>
          <w:iCs/>
          <w:sz w:val="24"/>
          <w:szCs w:val="24"/>
        </w:rPr>
        <w:t xml:space="preserve"> </w:t>
      </w:r>
      <w:r w:rsidR="00960C97" w:rsidRPr="00775B55">
        <w:rPr>
          <w:rFonts w:ascii="Times New Roman" w:eastAsia="Times New Roman" w:hAnsi="Times New Roman" w:cs="Times New Roman"/>
          <w:sz w:val="24"/>
          <w:szCs w:val="24"/>
        </w:rPr>
        <w:t xml:space="preserve">(deaf-mute person), </w:t>
      </w:r>
      <w:proofErr w:type="spellStart"/>
      <w:r w:rsidRPr="00775B55">
        <w:rPr>
          <w:rFonts w:ascii="Times New Roman" w:eastAsia="Times New Roman" w:hAnsi="Times New Roman" w:cs="Times New Roman"/>
          <w:i/>
          <w:iCs/>
          <w:sz w:val="24"/>
          <w:szCs w:val="24"/>
        </w:rPr>
        <w:t>shoteh</w:t>
      </w:r>
      <w:proofErr w:type="spellEnd"/>
      <w:r w:rsidRPr="00775B55">
        <w:rPr>
          <w:rFonts w:ascii="Times New Roman" w:eastAsia="Times New Roman" w:hAnsi="Times New Roman" w:cs="Times New Roman"/>
          <w:i/>
          <w:iCs/>
          <w:sz w:val="24"/>
          <w:szCs w:val="24"/>
        </w:rPr>
        <w:t xml:space="preserve"> </w:t>
      </w:r>
      <w:r w:rsidRPr="00775B55">
        <w:rPr>
          <w:rFonts w:ascii="Times New Roman" w:eastAsia="Times New Roman" w:hAnsi="Times New Roman" w:cs="Times New Roman"/>
          <w:sz w:val="24"/>
          <w:szCs w:val="24"/>
        </w:rPr>
        <w:t xml:space="preserve">(cognitively or mentally impaired person), and </w:t>
      </w:r>
      <w:r w:rsidR="00ED2CF4" w:rsidRPr="00775B55">
        <w:rPr>
          <w:rFonts w:ascii="Times New Roman" w:eastAsia="Times New Roman" w:hAnsi="Times New Roman" w:cs="Times New Roman"/>
          <w:i/>
          <w:iCs/>
          <w:sz w:val="24"/>
          <w:szCs w:val="24"/>
        </w:rPr>
        <w:t>k</w:t>
      </w:r>
      <w:r w:rsidRPr="00775B55">
        <w:rPr>
          <w:rFonts w:ascii="Times New Roman" w:eastAsia="Times New Roman" w:hAnsi="Times New Roman" w:cs="Times New Roman"/>
          <w:i/>
          <w:iCs/>
          <w:sz w:val="24"/>
          <w:szCs w:val="24"/>
        </w:rPr>
        <w:t>atan</w:t>
      </w:r>
      <w:r w:rsidRPr="00775B55">
        <w:rPr>
          <w:rFonts w:ascii="Times New Roman" w:eastAsia="Times New Roman" w:hAnsi="Times New Roman" w:cs="Times New Roman"/>
          <w:sz w:val="24"/>
          <w:szCs w:val="24"/>
        </w:rPr>
        <w:t xml:space="preserve"> (minor, or child) as acting without intention (m. </w:t>
      </w:r>
      <w:proofErr w:type="spellStart"/>
      <w:r w:rsidRPr="00775B55">
        <w:rPr>
          <w:rFonts w:ascii="Times New Roman" w:eastAsia="Times New Roman" w:hAnsi="Times New Roman" w:cs="Times New Roman"/>
          <w:i/>
          <w:iCs/>
          <w:sz w:val="24"/>
          <w:szCs w:val="24"/>
        </w:rPr>
        <w:t>Mak</w:t>
      </w:r>
      <w:r w:rsidR="00960C97" w:rsidRPr="00775B55">
        <w:rPr>
          <w:rFonts w:ascii="Times New Roman" w:eastAsia="Times New Roman" w:hAnsi="Times New Roman" w:cs="Times New Roman"/>
          <w:i/>
          <w:iCs/>
          <w:sz w:val="24"/>
          <w:szCs w:val="24"/>
        </w:rPr>
        <w:t>sh</w:t>
      </w:r>
      <w:proofErr w:type="spellEnd"/>
      <w:r w:rsidRPr="00775B55">
        <w:rPr>
          <w:rFonts w:ascii="Times New Roman" w:eastAsia="Times New Roman" w:hAnsi="Times New Roman" w:cs="Times New Roman"/>
          <w:i/>
          <w:iCs/>
          <w:sz w:val="24"/>
          <w:szCs w:val="24"/>
        </w:rPr>
        <w:t>.</w:t>
      </w:r>
      <w:r w:rsidRPr="00775B55">
        <w:rPr>
          <w:rFonts w:ascii="Times New Roman" w:eastAsia="Times New Roman" w:hAnsi="Times New Roman" w:cs="Times New Roman"/>
          <w:sz w:val="24"/>
          <w:szCs w:val="24"/>
        </w:rPr>
        <w:t xml:space="preserve"> 6:1), which correspondingly </w:t>
      </w:r>
      <w:r w:rsidRPr="00775B55">
        <w:rPr>
          <w:rFonts w:ascii="Times New Roman" w:eastAsia="Times New Roman" w:hAnsi="Times New Roman" w:cs="Times New Roman"/>
          <w:sz w:val="24"/>
          <w:szCs w:val="24"/>
        </w:rPr>
        <w:lastRenderedPageBreak/>
        <w:t>define normativity as a reasoned performance.</w:t>
      </w:r>
      <w:r w:rsidRPr="00775B55">
        <w:rPr>
          <w:rStyle w:val="FootnoteReference"/>
          <w:rFonts w:ascii="Times New Roman" w:eastAsia="Times New Roman" w:hAnsi="Times New Roman" w:cs="Times New Roman"/>
          <w:sz w:val="24"/>
          <w:szCs w:val="24"/>
        </w:rPr>
        <w:footnoteReference w:id="89"/>
      </w:r>
      <w:r w:rsidRPr="00775B55">
        <w:rPr>
          <w:rFonts w:ascii="Times New Roman" w:eastAsia="Times New Roman" w:hAnsi="Times New Roman" w:cs="Times New Roman"/>
          <w:sz w:val="24"/>
          <w:szCs w:val="24"/>
        </w:rPr>
        <w:t xml:space="preserve"> </w:t>
      </w:r>
      <w:r w:rsidR="00917D08" w:rsidRPr="00775B55">
        <w:rPr>
          <w:rFonts w:ascii="Times New Roman" w:eastAsia="Times New Roman" w:hAnsi="Times New Roman" w:cs="Times New Roman"/>
          <w:sz w:val="24"/>
          <w:szCs w:val="24"/>
        </w:rPr>
        <w:t>A</w:t>
      </w:r>
      <w:r w:rsidR="00820063" w:rsidRPr="00775B55">
        <w:rPr>
          <w:rFonts w:ascii="Times New Roman" w:eastAsia="Times New Roman" w:hAnsi="Times New Roman" w:cs="Times New Roman"/>
          <w:sz w:val="24"/>
          <w:szCs w:val="24"/>
        </w:rPr>
        <w:t>nother instance is t</w:t>
      </w:r>
      <w:r w:rsidR="00E67D53" w:rsidRPr="00775B55">
        <w:rPr>
          <w:rFonts w:ascii="Times New Roman" w:eastAsia="Times New Roman" w:hAnsi="Times New Roman" w:cs="Times New Roman"/>
          <w:sz w:val="24"/>
          <w:szCs w:val="24"/>
        </w:rPr>
        <w:t>he principle that “One does no</w:t>
      </w:r>
      <w:r w:rsidR="006F3B01" w:rsidRPr="00775B55">
        <w:rPr>
          <w:rFonts w:ascii="Times New Roman" w:eastAsia="Times New Roman" w:hAnsi="Times New Roman" w:cs="Times New Roman"/>
          <w:sz w:val="24"/>
          <w:szCs w:val="24"/>
        </w:rPr>
        <w:t xml:space="preserve">t render himself wicked” (b. </w:t>
      </w:r>
      <w:proofErr w:type="spellStart"/>
      <w:r w:rsidR="006F3B01" w:rsidRPr="00775B55">
        <w:rPr>
          <w:rFonts w:ascii="Times New Roman" w:eastAsia="Times New Roman" w:hAnsi="Times New Roman" w:cs="Times New Roman"/>
          <w:i/>
          <w:iCs/>
          <w:sz w:val="24"/>
          <w:szCs w:val="24"/>
        </w:rPr>
        <w:t>Ketub</w:t>
      </w:r>
      <w:proofErr w:type="spellEnd"/>
      <w:r w:rsidR="006F3B01" w:rsidRPr="00775B55">
        <w:rPr>
          <w:rFonts w:ascii="Times New Roman" w:eastAsia="Times New Roman" w:hAnsi="Times New Roman" w:cs="Times New Roman"/>
          <w:i/>
          <w:iCs/>
          <w:sz w:val="24"/>
          <w:szCs w:val="24"/>
        </w:rPr>
        <w:t>.</w:t>
      </w:r>
      <w:r w:rsidR="00E67D53" w:rsidRPr="00775B55">
        <w:rPr>
          <w:rFonts w:ascii="Times New Roman" w:eastAsia="Times New Roman" w:hAnsi="Times New Roman" w:cs="Times New Roman"/>
          <w:sz w:val="24"/>
          <w:szCs w:val="24"/>
        </w:rPr>
        <w:t xml:space="preserve"> 18b).</w:t>
      </w:r>
      <w:r w:rsidR="00E67D53" w:rsidRPr="00775B55">
        <w:rPr>
          <w:rStyle w:val="FootnoteReference"/>
          <w:rFonts w:ascii="Times New Roman" w:eastAsia="Times New Roman" w:hAnsi="Times New Roman" w:cs="Times New Roman"/>
          <w:sz w:val="24"/>
          <w:szCs w:val="24"/>
        </w:rPr>
        <w:footnoteReference w:id="90"/>
      </w:r>
      <w:r w:rsidR="00E67D53" w:rsidRPr="00775B55">
        <w:rPr>
          <w:rFonts w:ascii="Times New Roman" w:eastAsia="Times New Roman" w:hAnsi="Times New Roman" w:cs="Times New Roman"/>
          <w:sz w:val="24"/>
          <w:szCs w:val="24"/>
        </w:rPr>
        <w:t xml:space="preserve"> This juri</w:t>
      </w:r>
      <w:r w:rsidR="009B212C" w:rsidRPr="00775B55">
        <w:rPr>
          <w:rFonts w:ascii="Times New Roman" w:eastAsia="Times New Roman" w:hAnsi="Times New Roman" w:cs="Times New Roman"/>
          <w:sz w:val="24"/>
          <w:szCs w:val="24"/>
        </w:rPr>
        <w:t>dical norm prevents self-incrimination</w:t>
      </w:r>
      <w:r w:rsidR="00E67D53" w:rsidRPr="00775B55">
        <w:rPr>
          <w:rFonts w:ascii="Times New Roman" w:eastAsia="Times New Roman" w:hAnsi="Times New Roman" w:cs="Times New Roman"/>
          <w:sz w:val="24"/>
          <w:szCs w:val="24"/>
        </w:rPr>
        <w:t xml:space="preserve"> based on </w:t>
      </w:r>
      <w:r w:rsidR="00917D08" w:rsidRPr="00775B55">
        <w:rPr>
          <w:rFonts w:ascii="Times New Roman" w:eastAsia="Times New Roman" w:hAnsi="Times New Roman" w:cs="Times New Roman"/>
          <w:sz w:val="24"/>
          <w:szCs w:val="24"/>
        </w:rPr>
        <w:t xml:space="preserve">mere </w:t>
      </w:r>
      <w:r w:rsidR="00E67D53" w:rsidRPr="00775B55">
        <w:rPr>
          <w:rFonts w:ascii="Times New Roman" w:eastAsia="Times New Roman" w:hAnsi="Times New Roman" w:cs="Times New Roman"/>
          <w:sz w:val="24"/>
          <w:szCs w:val="24"/>
        </w:rPr>
        <w:t>verbal expression in matters of life and death (</w:t>
      </w:r>
      <w:r w:rsidR="00917D08" w:rsidRPr="00775B55">
        <w:rPr>
          <w:rFonts w:ascii="Times New Roman" w:eastAsia="Times New Roman" w:hAnsi="Times New Roman" w:cs="Times New Roman"/>
          <w:sz w:val="24"/>
          <w:szCs w:val="24"/>
        </w:rPr>
        <w:t>as distinct from monetary case</w:t>
      </w:r>
      <w:r w:rsidR="00E67D53" w:rsidRPr="00775B55">
        <w:rPr>
          <w:rFonts w:ascii="Times New Roman" w:eastAsia="Times New Roman" w:hAnsi="Times New Roman" w:cs="Times New Roman"/>
          <w:sz w:val="24"/>
          <w:szCs w:val="24"/>
        </w:rPr>
        <w:t xml:space="preserve">s). Legal evidence, then, should be gathered from </w:t>
      </w:r>
      <w:r w:rsidR="00917D08" w:rsidRPr="00775B55">
        <w:rPr>
          <w:rFonts w:ascii="Times New Roman" w:eastAsia="Times New Roman" w:hAnsi="Times New Roman" w:cs="Times New Roman"/>
          <w:sz w:val="24"/>
          <w:szCs w:val="24"/>
        </w:rPr>
        <w:t>concrete reality, not merely by</w:t>
      </w:r>
      <w:r w:rsidR="009B212C" w:rsidRPr="00775B55">
        <w:rPr>
          <w:rFonts w:ascii="Times New Roman" w:eastAsia="Times New Roman" w:hAnsi="Times New Roman" w:cs="Times New Roman"/>
          <w:sz w:val="24"/>
          <w:szCs w:val="24"/>
        </w:rPr>
        <w:t xml:space="preserve"> an</w:t>
      </w:r>
      <w:r w:rsidR="00E67D53" w:rsidRPr="00775B55">
        <w:rPr>
          <w:rFonts w:ascii="Times New Roman" w:eastAsia="Times New Roman" w:hAnsi="Times New Roman" w:cs="Times New Roman"/>
          <w:sz w:val="24"/>
          <w:szCs w:val="24"/>
        </w:rPr>
        <w:t xml:space="preserve"> individual’s self-in</w:t>
      </w:r>
      <w:r w:rsidR="009B212C" w:rsidRPr="00775B55">
        <w:rPr>
          <w:rFonts w:ascii="Times New Roman" w:eastAsia="Times New Roman" w:hAnsi="Times New Roman" w:cs="Times New Roman"/>
          <w:sz w:val="24"/>
          <w:szCs w:val="24"/>
        </w:rPr>
        <w:t>crimination, which</w:t>
      </w:r>
      <w:r w:rsidR="00E67D53" w:rsidRPr="00775B55">
        <w:rPr>
          <w:rFonts w:ascii="Times New Roman" w:eastAsia="Times New Roman" w:hAnsi="Times New Roman" w:cs="Times New Roman"/>
          <w:sz w:val="24"/>
          <w:szCs w:val="24"/>
        </w:rPr>
        <w:t xml:space="preserve"> might </w:t>
      </w:r>
      <w:r w:rsidR="009B212C" w:rsidRPr="00775B55">
        <w:rPr>
          <w:rFonts w:ascii="Times New Roman" w:eastAsia="Times New Roman" w:hAnsi="Times New Roman" w:cs="Times New Roman"/>
          <w:sz w:val="24"/>
          <w:szCs w:val="24"/>
        </w:rPr>
        <w:t>result from</w:t>
      </w:r>
      <w:r w:rsidR="00E67D53" w:rsidRPr="00775B55">
        <w:rPr>
          <w:rFonts w:ascii="Times New Roman" w:eastAsia="Times New Roman" w:hAnsi="Times New Roman" w:cs="Times New Roman"/>
          <w:sz w:val="24"/>
          <w:szCs w:val="24"/>
        </w:rPr>
        <w:t xml:space="preserve"> </w:t>
      </w:r>
      <w:r w:rsidR="00BA07FA" w:rsidRPr="00775B55">
        <w:rPr>
          <w:rFonts w:ascii="Times New Roman" w:eastAsia="Times New Roman" w:hAnsi="Times New Roman" w:cs="Times New Roman"/>
          <w:sz w:val="24"/>
          <w:szCs w:val="24"/>
        </w:rPr>
        <w:t>external</w:t>
      </w:r>
      <w:r w:rsidR="00E67D53" w:rsidRPr="00775B55">
        <w:rPr>
          <w:rFonts w:ascii="Times New Roman" w:eastAsia="Times New Roman" w:hAnsi="Times New Roman" w:cs="Times New Roman"/>
          <w:sz w:val="24"/>
          <w:szCs w:val="24"/>
        </w:rPr>
        <w:t xml:space="preserve"> motivations (such as blackmail or menace).</w:t>
      </w:r>
      <w:r w:rsidR="008C1DFE" w:rsidRPr="00775B55">
        <w:rPr>
          <w:rFonts w:ascii="Times New Roman" w:eastAsia="Times New Roman" w:hAnsi="Times New Roman" w:cs="Times New Roman"/>
          <w:sz w:val="24"/>
          <w:szCs w:val="24"/>
        </w:rPr>
        <w:t xml:space="preserve"> </w:t>
      </w:r>
    </w:p>
    <w:p w14:paraId="521A3579" w14:textId="49AB130F" w:rsidR="003C24DE" w:rsidRPr="00775B55" w:rsidRDefault="000964FE" w:rsidP="001D2D97">
      <w:pPr>
        <w:pStyle w:val="FootnoteText"/>
        <w:spacing w:line="360" w:lineRule="auto"/>
        <w:ind w:firstLine="720"/>
        <w:jc w:val="both"/>
        <w:rPr>
          <w:rFonts w:ascii="Times New Roman" w:hAnsi="Times New Roman" w:cs="Times New Roman"/>
          <w:sz w:val="24"/>
          <w:szCs w:val="24"/>
        </w:rPr>
      </w:pPr>
      <w:r w:rsidRPr="00775B55">
        <w:rPr>
          <w:rFonts w:ascii="Times New Roman" w:eastAsia="Times New Roman" w:hAnsi="Times New Roman" w:cs="Times New Roman"/>
          <w:sz w:val="24"/>
          <w:szCs w:val="24"/>
        </w:rPr>
        <w:t>The phenomenon of</w:t>
      </w:r>
      <w:r w:rsidR="008C1DFE" w:rsidRPr="00775B55">
        <w:rPr>
          <w:rFonts w:ascii="Times New Roman" w:eastAsia="Times New Roman" w:hAnsi="Times New Roman" w:cs="Times New Roman"/>
          <w:sz w:val="24"/>
          <w:szCs w:val="24"/>
        </w:rPr>
        <w:t xml:space="preserve"> prayer (</w:t>
      </w:r>
      <w:r w:rsidR="008C1DFE" w:rsidRPr="00775B55">
        <w:rPr>
          <w:rFonts w:ascii="Times New Roman" w:eastAsia="Times New Roman" w:hAnsi="Times New Roman" w:cs="Times New Roman"/>
          <w:i/>
          <w:iCs/>
          <w:sz w:val="24"/>
          <w:szCs w:val="24"/>
        </w:rPr>
        <w:t>tefi</w:t>
      </w:r>
      <w:r w:rsidR="00562908" w:rsidRPr="00775B55">
        <w:rPr>
          <w:rFonts w:ascii="Times New Roman" w:eastAsia="Times New Roman" w:hAnsi="Times New Roman" w:cs="Times New Roman"/>
          <w:i/>
          <w:iCs/>
          <w:sz w:val="24"/>
          <w:szCs w:val="24"/>
        </w:rPr>
        <w:t>l</w:t>
      </w:r>
      <w:r w:rsidR="008C1DFE" w:rsidRPr="00775B55">
        <w:rPr>
          <w:rFonts w:ascii="Times New Roman" w:eastAsia="Times New Roman" w:hAnsi="Times New Roman" w:cs="Times New Roman"/>
          <w:i/>
          <w:iCs/>
          <w:sz w:val="24"/>
          <w:szCs w:val="24"/>
        </w:rPr>
        <w:t>lah</w:t>
      </w:r>
      <w:r w:rsidRPr="00775B55">
        <w:rPr>
          <w:rFonts w:ascii="Times New Roman" w:eastAsia="Times New Roman" w:hAnsi="Times New Roman" w:cs="Times New Roman"/>
          <w:sz w:val="24"/>
          <w:szCs w:val="24"/>
        </w:rPr>
        <w:t>)</w:t>
      </w:r>
      <w:r w:rsidR="00DD5B39" w:rsidRPr="00775B55">
        <w:rPr>
          <w:rFonts w:ascii="Times New Roman" w:eastAsia="Times New Roman" w:hAnsi="Times New Roman" w:cs="Times New Roman"/>
          <w:sz w:val="24"/>
          <w:szCs w:val="24"/>
        </w:rPr>
        <w:t xml:space="preserve"> </w:t>
      </w:r>
      <w:r w:rsidR="001D2D97" w:rsidRPr="00775B55">
        <w:rPr>
          <w:rFonts w:ascii="Times New Roman" w:eastAsia="Times New Roman" w:hAnsi="Times New Roman" w:cs="Times New Roman"/>
          <w:sz w:val="24"/>
          <w:szCs w:val="24"/>
        </w:rPr>
        <w:t xml:space="preserve">amalgamates </w:t>
      </w:r>
      <w:r w:rsidR="00DD5B39" w:rsidRPr="00775B55">
        <w:rPr>
          <w:rFonts w:ascii="Times New Roman" w:eastAsia="Times New Roman" w:hAnsi="Times New Roman" w:cs="Times New Roman"/>
          <w:sz w:val="24"/>
          <w:szCs w:val="24"/>
        </w:rPr>
        <w:t>intention and deed: “Rabbi Shimon said: […] when you pray, do not make your prayer automatic [</w:t>
      </w:r>
      <w:proofErr w:type="spellStart"/>
      <w:r w:rsidR="006C53AB" w:rsidRPr="00775B55">
        <w:rPr>
          <w:rFonts w:ascii="Times New Roman" w:eastAsia="Times New Roman" w:hAnsi="Times New Roman" w:cs="Times New Roman"/>
          <w:i/>
          <w:iCs/>
          <w:sz w:val="24"/>
          <w:szCs w:val="24"/>
        </w:rPr>
        <w:t>k</w:t>
      </w:r>
      <w:r w:rsidR="00DD5B39" w:rsidRPr="00775B55">
        <w:rPr>
          <w:rFonts w:ascii="Times New Roman" w:eastAsia="Times New Roman" w:hAnsi="Times New Roman" w:cs="Times New Roman"/>
          <w:i/>
          <w:iCs/>
          <w:sz w:val="24"/>
          <w:szCs w:val="24"/>
        </w:rPr>
        <w:t>eva</w:t>
      </w:r>
      <w:proofErr w:type="spellEnd"/>
      <w:r w:rsidR="00DD5B39" w:rsidRPr="00775B55">
        <w:rPr>
          <w:rFonts w:ascii="Times New Roman" w:eastAsia="Times New Roman" w:hAnsi="Times New Roman" w:cs="Times New Roman"/>
          <w:sz w:val="24"/>
          <w:szCs w:val="24"/>
        </w:rPr>
        <w:t>], but a plea for compassion [</w:t>
      </w:r>
      <w:proofErr w:type="spellStart"/>
      <w:r w:rsidR="00DD5B39" w:rsidRPr="00775B55">
        <w:rPr>
          <w:rFonts w:ascii="Times New Roman" w:eastAsia="Times New Roman" w:hAnsi="Times New Roman" w:cs="Times New Roman"/>
          <w:i/>
          <w:iCs/>
          <w:sz w:val="24"/>
          <w:szCs w:val="24"/>
        </w:rPr>
        <w:t>ta</w:t>
      </w:r>
      <w:r w:rsidR="00ED2CF4" w:rsidRPr="00775B55">
        <w:rPr>
          <w:rFonts w:ascii="Times New Roman" w:eastAsia="Times New Roman" w:hAnsi="Times New Roman" w:cs="Times New Roman"/>
          <w:i/>
          <w:iCs/>
          <w:sz w:val="24"/>
          <w:szCs w:val="24"/>
        </w:rPr>
        <w:t>ḥa</w:t>
      </w:r>
      <w:r w:rsidR="00DD5B39" w:rsidRPr="00775B55">
        <w:rPr>
          <w:rFonts w:ascii="Times New Roman" w:eastAsia="Times New Roman" w:hAnsi="Times New Roman" w:cs="Times New Roman"/>
          <w:i/>
          <w:iCs/>
          <w:sz w:val="24"/>
          <w:szCs w:val="24"/>
        </w:rPr>
        <w:t>nunim</w:t>
      </w:r>
      <w:proofErr w:type="spellEnd"/>
      <w:r w:rsidR="00DD5B39" w:rsidRPr="00775B55">
        <w:rPr>
          <w:rFonts w:ascii="Times New Roman" w:eastAsia="Times New Roman" w:hAnsi="Times New Roman" w:cs="Times New Roman"/>
          <w:sz w:val="24"/>
          <w:szCs w:val="24"/>
        </w:rPr>
        <w:t>] before God” (m.</w:t>
      </w:r>
      <w:r w:rsidR="00DD5B39" w:rsidRPr="00775B55">
        <w:rPr>
          <w:rFonts w:ascii="Times New Roman" w:eastAsia="Times New Roman" w:hAnsi="Times New Roman" w:cs="Times New Roman"/>
          <w:i/>
          <w:iCs/>
          <w:sz w:val="24"/>
          <w:szCs w:val="24"/>
        </w:rPr>
        <w:t xml:space="preserve"> Avot </w:t>
      </w:r>
      <w:r w:rsidR="00DD5B39" w:rsidRPr="00775B55">
        <w:rPr>
          <w:rFonts w:ascii="Times New Roman" w:eastAsia="Times New Roman" w:hAnsi="Times New Roman" w:cs="Times New Roman"/>
          <w:sz w:val="24"/>
          <w:szCs w:val="24"/>
        </w:rPr>
        <w:t xml:space="preserve">2:13). </w:t>
      </w:r>
      <w:r w:rsidR="002A5BD8" w:rsidRPr="00775B55">
        <w:rPr>
          <w:rFonts w:ascii="Times New Roman" w:eastAsia="Times New Roman" w:hAnsi="Times New Roman" w:cs="Times New Roman"/>
          <w:sz w:val="24"/>
          <w:szCs w:val="24"/>
        </w:rPr>
        <w:t>T</w:t>
      </w:r>
      <w:r w:rsidR="00DD5B39" w:rsidRPr="00775B55">
        <w:rPr>
          <w:rFonts w:ascii="Times New Roman" w:eastAsia="Times New Roman" w:hAnsi="Times New Roman" w:cs="Times New Roman"/>
          <w:sz w:val="24"/>
          <w:szCs w:val="24"/>
        </w:rPr>
        <w:t xml:space="preserve">he importance of intention [or </w:t>
      </w:r>
      <w:proofErr w:type="spellStart"/>
      <w:r w:rsidR="00DD5B39" w:rsidRPr="00775B55">
        <w:rPr>
          <w:rFonts w:ascii="Times New Roman" w:eastAsia="Times New Roman" w:hAnsi="Times New Roman" w:cs="Times New Roman"/>
          <w:i/>
          <w:iCs/>
          <w:sz w:val="24"/>
          <w:szCs w:val="24"/>
        </w:rPr>
        <w:t>kav</w:t>
      </w:r>
      <w:r w:rsidR="00037FD0" w:rsidRPr="00775B55">
        <w:rPr>
          <w:rFonts w:ascii="Times New Roman" w:eastAsia="Times New Roman" w:hAnsi="Times New Roman" w:cs="Times New Roman"/>
          <w:i/>
          <w:iCs/>
          <w:sz w:val="24"/>
          <w:szCs w:val="24"/>
        </w:rPr>
        <w:t>v</w:t>
      </w:r>
      <w:r w:rsidR="00DD5B39" w:rsidRPr="00775B55">
        <w:rPr>
          <w:rFonts w:ascii="Times New Roman" w:eastAsia="Times New Roman" w:hAnsi="Times New Roman" w:cs="Times New Roman"/>
          <w:i/>
          <w:iCs/>
          <w:sz w:val="24"/>
          <w:szCs w:val="24"/>
        </w:rPr>
        <w:t>anah</w:t>
      </w:r>
      <w:proofErr w:type="spellEnd"/>
      <w:r w:rsidR="00DD5B39" w:rsidRPr="00775B55">
        <w:rPr>
          <w:rFonts w:ascii="Times New Roman" w:eastAsia="Times New Roman" w:hAnsi="Times New Roman" w:cs="Times New Roman"/>
          <w:sz w:val="24"/>
          <w:szCs w:val="24"/>
        </w:rPr>
        <w:t>]</w:t>
      </w:r>
      <w:r w:rsidR="002A5BD8" w:rsidRPr="00775B55">
        <w:rPr>
          <w:rFonts w:ascii="Times New Roman" w:eastAsia="Times New Roman" w:hAnsi="Times New Roman" w:cs="Times New Roman"/>
          <w:sz w:val="24"/>
          <w:szCs w:val="24"/>
        </w:rPr>
        <w:t xml:space="preserve"> in Jewish prayer is undeniable. Yet, within tannaitic and amoraic sources </w:t>
      </w:r>
      <w:r w:rsidR="00DD5B39" w:rsidRPr="00775B55">
        <w:rPr>
          <w:rFonts w:ascii="Times New Roman" w:eastAsia="Times New Roman" w:hAnsi="Times New Roman" w:cs="Times New Roman"/>
          <w:sz w:val="24"/>
          <w:szCs w:val="24"/>
        </w:rPr>
        <w:t xml:space="preserve">prayer seems </w:t>
      </w:r>
      <w:r w:rsidRPr="00775B55">
        <w:rPr>
          <w:rFonts w:ascii="Times New Roman" w:eastAsia="Times New Roman" w:hAnsi="Times New Roman" w:cs="Times New Roman"/>
          <w:sz w:val="24"/>
          <w:szCs w:val="24"/>
        </w:rPr>
        <w:t>orthopractic</w:t>
      </w:r>
      <w:r w:rsidR="008C1DFE" w:rsidRPr="00775B55">
        <w:rPr>
          <w:rFonts w:ascii="Times New Roman" w:eastAsia="Times New Roman" w:hAnsi="Times New Roman" w:cs="Times New Roman"/>
          <w:sz w:val="24"/>
          <w:szCs w:val="24"/>
        </w:rPr>
        <w:t xml:space="preserve">, as </w:t>
      </w:r>
      <w:r w:rsidR="00A42510" w:rsidRPr="00775B55">
        <w:rPr>
          <w:rFonts w:ascii="Times New Roman" w:eastAsia="Times New Roman" w:hAnsi="Times New Roman" w:cs="Times New Roman"/>
          <w:sz w:val="24"/>
          <w:szCs w:val="24"/>
        </w:rPr>
        <w:t>J</w:t>
      </w:r>
      <w:r w:rsidR="008C1DFE" w:rsidRPr="00775B55">
        <w:rPr>
          <w:rFonts w:ascii="Times New Roman" w:eastAsia="Times New Roman" w:hAnsi="Times New Roman" w:cs="Times New Roman"/>
          <w:sz w:val="24"/>
          <w:szCs w:val="24"/>
        </w:rPr>
        <w:t>ose</w:t>
      </w:r>
      <w:r w:rsidR="00A42510" w:rsidRPr="00775B55">
        <w:rPr>
          <w:rFonts w:ascii="Times New Roman" w:eastAsia="Times New Roman" w:hAnsi="Times New Roman" w:cs="Times New Roman"/>
          <w:sz w:val="24"/>
          <w:szCs w:val="24"/>
        </w:rPr>
        <w:t>ph</w:t>
      </w:r>
      <w:r w:rsidRPr="00775B55">
        <w:rPr>
          <w:rFonts w:ascii="Times New Roman" w:eastAsia="Times New Roman" w:hAnsi="Times New Roman" w:cs="Times New Roman"/>
          <w:sz w:val="24"/>
          <w:szCs w:val="24"/>
        </w:rPr>
        <w:t xml:space="preserve"> Heinemann</w:t>
      </w:r>
      <w:r w:rsidR="008C1DFE" w:rsidRPr="00775B55">
        <w:rPr>
          <w:rFonts w:ascii="Times New Roman" w:eastAsia="Times New Roman" w:hAnsi="Times New Roman" w:cs="Times New Roman"/>
          <w:sz w:val="24"/>
          <w:szCs w:val="24"/>
        </w:rPr>
        <w:t xml:space="preserve"> argued.</w:t>
      </w:r>
      <w:r w:rsidR="002A5BD8" w:rsidRPr="00775B55">
        <w:rPr>
          <w:rStyle w:val="FootnoteReference"/>
          <w:rFonts w:ascii="Times New Roman" w:eastAsia="Times New Roman" w:hAnsi="Times New Roman" w:cs="Times New Roman"/>
          <w:sz w:val="24"/>
          <w:szCs w:val="24"/>
        </w:rPr>
        <w:footnoteReference w:id="91"/>
      </w:r>
      <w:r w:rsidR="008C1DFE" w:rsidRPr="00775B55">
        <w:rPr>
          <w:rFonts w:ascii="Times New Roman" w:eastAsia="Times New Roman" w:hAnsi="Times New Roman" w:cs="Times New Roman"/>
          <w:sz w:val="24"/>
          <w:szCs w:val="24"/>
        </w:rPr>
        <w:t xml:space="preserve"> </w:t>
      </w:r>
      <w:r w:rsidR="001B1446" w:rsidRPr="00775B55">
        <w:rPr>
          <w:rFonts w:ascii="Times New Roman" w:eastAsia="Times New Roman" w:hAnsi="Times New Roman" w:cs="Times New Roman"/>
          <w:sz w:val="24"/>
          <w:szCs w:val="24"/>
        </w:rPr>
        <w:t xml:space="preserve">For example, </w:t>
      </w:r>
      <w:r w:rsidR="00336B01" w:rsidRPr="00775B55">
        <w:rPr>
          <w:rFonts w:ascii="Times New Roman" w:eastAsia="Times New Roman" w:hAnsi="Times New Roman" w:cs="Times New Roman"/>
          <w:sz w:val="24"/>
          <w:szCs w:val="24"/>
        </w:rPr>
        <w:t>concerning</w:t>
      </w:r>
      <w:r w:rsidR="001B1446" w:rsidRPr="00775B55">
        <w:rPr>
          <w:rFonts w:ascii="Times New Roman" w:eastAsia="Times New Roman" w:hAnsi="Times New Roman" w:cs="Times New Roman"/>
          <w:sz w:val="24"/>
          <w:szCs w:val="24"/>
        </w:rPr>
        <w:t xml:space="preserve"> the duty to recite </w:t>
      </w:r>
      <w:r w:rsidR="001B1446" w:rsidRPr="00775B55">
        <w:rPr>
          <w:rFonts w:ascii="Times New Roman" w:eastAsia="Times New Roman" w:hAnsi="Times New Roman" w:cs="Times New Roman"/>
          <w:i/>
          <w:iCs/>
          <w:sz w:val="24"/>
          <w:szCs w:val="24"/>
        </w:rPr>
        <w:t>Shema</w:t>
      </w:r>
      <w:r w:rsidR="006B47A2" w:rsidRPr="00775B55">
        <w:rPr>
          <w:rFonts w:ascii="Times New Roman" w:eastAsia="Times New Roman" w:hAnsi="Times New Roman" w:cs="Times New Roman"/>
          <w:i/>
          <w:iCs/>
          <w:sz w:val="24"/>
          <w:szCs w:val="24"/>
        </w:rPr>
        <w:t xml:space="preserve"> </w:t>
      </w:r>
      <w:r w:rsidR="006B47A2" w:rsidRPr="00775B55">
        <w:rPr>
          <w:rFonts w:ascii="Times New Roman" w:eastAsia="Times New Roman" w:hAnsi="Times New Roman" w:cs="Times New Roman"/>
          <w:sz w:val="24"/>
          <w:szCs w:val="24"/>
        </w:rPr>
        <w:t xml:space="preserve">(m. </w:t>
      </w:r>
      <w:r w:rsidR="006B47A2" w:rsidRPr="00775B55">
        <w:rPr>
          <w:rFonts w:ascii="Times New Roman" w:eastAsia="Times New Roman" w:hAnsi="Times New Roman" w:cs="Times New Roman"/>
          <w:i/>
          <w:iCs/>
          <w:sz w:val="24"/>
          <w:szCs w:val="24"/>
        </w:rPr>
        <w:t xml:space="preserve">Ber. </w:t>
      </w:r>
      <w:r w:rsidR="006B47A2" w:rsidRPr="00775B55">
        <w:rPr>
          <w:rFonts w:ascii="Times New Roman" w:eastAsia="Times New Roman" w:hAnsi="Times New Roman" w:cs="Times New Roman"/>
          <w:sz w:val="24"/>
          <w:szCs w:val="24"/>
        </w:rPr>
        <w:t>2:3)</w:t>
      </w:r>
      <w:r w:rsidR="001B1446" w:rsidRPr="00775B55">
        <w:rPr>
          <w:rFonts w:ascii="Times New Roman" w:eastAsia="Times New Roman" w:hAnsi="Times New Roman" w:cs="Times New Roman"/>
          <w:sz w:val="24"/>
          <w:szCs w:val="24"/>
        </w:rPr>
        <w:t xml:space="preserve">, the </w:t>
      </w:r>
      <w:proofErr w:type="spellStart"/>
      <w:r w:rsidR="006B47A2" w:rsidRPr="00775B55">
        <w:rPr>
          <w:rFonts w:ascii="Times New Roman" w:eastAsia="Times New Roman" w:hAnsi="Times New Roman" w:cs="Times New Roman"/>
          <w:sz w:val="24"/>
          <w:szCs w:val="24"/>
        </w:rPr>
        <w:t>Bavli</w:t>
      </w:r>
      <w:proofErr w:type="spellEnd"/>
      <w:r w:rsidR="001B1446" w:rsidRPr="00775B55">
        <w:rPr>
          <w:rFonts w:ascii="Times New Roman" w:eastAsia="Times New Roman" w:hAnsi="Times New Roman" w:cs="Times New Roman"/>
          <w:sz w:val="24"/>
          <w:szCs w:val="24"/>
        </w:rPr>
        <w:t xml:space="preserve"> (b.</w:t>
      </w:r>
      <w:r w:rsidR="001B1446" w:rsidRPr="00775B55">
        <w:rPr>
          <w:rFonts w:ascii="Times New Roman" w:eastAsia="Times New Roman" w:hAnsi="Times New Roman" w:cs="Times New Roman"/>
          <w:i/>
          <w:iCs/>
          <w:sz w:val="24"/>
          <w:szCs w:val="24"/>
        </w:rPr>
        <w:t xml:space="preserve"> Ber</w:t>
      </w:r>
      <w:r w:rsidR="001B1446" w:rsidRPr="00775B55">
        <w:rPr>
          <w:rFonts w:ascii="Times New Roman" w:eastAsia="Times New Roman" w:hAnsi="Times New Roman" w:cs="Times New Roman"/>
          <w:sz w:val="24"/>
          <w:szCs w:val="24"/>
        </w:rPr>
        <w:t>. 15a) remarks: “</w:t>
      </w:r>
      <w:r w:rsidR="006B47A2" w:rsidRPr="00775B55">
        <w:rPr>
          <w:rFonts w:ascii="Times New Roman" w:eastAsia="Times New Roman" w:hAnsi="Times New Roman" w:cs="Times New Roman"/>
          <w:sz w:val="24"/>
          <w:szCs w:val="24"/>
        </w:rPr>
        <w:t>M</w:t>
      </w:r>
      <w:r w:rsidR="001B1446" w:rsidRPr="00775B55">
        <w:rPr>
          <w:rFonts w:ascii="Times New Roman" w:eastAsia="Times New Roman" w:hAnsi="Times New Roman" w:cs="Times New Roman"/>
          <w:sz w:val="24"/>
          <w:szCs w:val="24"/>
        </w:rPr>
        <w:t>ake your ear hear what your mou</w:t>
      </w:r>
      <w:r w:rsidRPr="00775B55">
        <w:rPr>
          <w:rFonts w:ascii="Times New Roman" w:eastAsia="Times New Roman" w:hAnsi="Times New Roman" w:cs="Times New Roman"/>
          <w:sz w:val="24"/>
          <w:szCs w:val="24"/>
        </w:rPr>
        <w:t>th utters</w:t>
      </w:r>
      <w:r w:rsidR="00225600"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that is to say, do no</w:t>
      </w:r>
      <w:r w:rsidR="001B1446" w:rsidRPr="00775B55">
        <w:rPr>
          <w:rFonts w:ascii="Times New Roman" w:eastAsia="Times New Roman" w:hAnsi="Times New Roman" w:cs="Times New Roman"/>
          <w:sz w:val="24"/>
          <w:szCs w:val="24"/>
        </w:rPr>
        <w:t>t leave your inne</w:t>
      </w:r>
      <w:r w:rsidR="002A5BD8" w:rsidRPr="00775B55">
        <w:rPr>
          <w:rFonts w:ascii="Times New Roman" w:eastAsia="Times New Roman" w:hAnsi="Times New Roman" w:cs="Times New Roman"/>
          <w:sz w:val="24"/>
          <w:szCs w:val="24"/>
        </w:rPr>
        <w:t>r thoughts unexpressed verbally</w:t>
      </w:r>
      <w:r w:rsidR="0027666F" w:rsidRPr="00775B55">
        <w:rPr>
          <w:rFonts w:ascii="Times New Roman" w:eastAsia="Times New Roman" w:hAnsi="Times New Roman" w:cs="Times New Roman"/>
          <w:sz w:val="24"/>
          <w:szCs w:val="24"/>
        </w:rPr>
        <w:t>,</w:t>
      </w:r>
      <w:r w:rsidR="001B1446" w:rsidRPr="00775B55">
        <w:rPr>
          <w:rFonts w:ascii="Times New Roman" w:eastAsia="Times New Roman" w:hAnsi="Times New Roman" w:cs="Times New Roman"/>
          <w:sz w:val="24"/>
          <w:szCs w:val="24"/>
        </w:rPr>
        <w:t xml:space="preserve"> rather make them heard and explicit.</w:t>
      </w:r>
      <w:r w:rsidR="00231B66" w:rsidRPr="00775B55">
        <w:rPr>
          <w:rFonts w:ascii="Times New Roman" w:eastAsia="Times New Roman" w:hAnsi="Times New Roman" w:cs="Times New Roman"/>
          <w:sz w:val="24"/>
          <w:szCs w:val="24"/>
        </w:rPr>
        <w:t xml:space="preserve"> This rule has its exceptions, due to additional considerations, in cases of particular prayers (such as the </w:t>
      </w:r>
      <w:proofErr w:type="spellStart"/>
      <w:r w:rsidR="00231B66" w:rsidRPr="00775B55">
        <w:rPr>
          <w:rFonts w:ascii="Times New Roman" w:eastAsia="Times New Roman" w:hAnsi="Times New Roman" w:cs="Times New Roman"/>
          <w:i/>
          <w:iCs/>
          <w:sz w:val="24"/>
          <w:szCs w:val="24"/>
        </w:rPr>
        <w:t>Shemoneh</w:t>
      </w:r>
      <w:proofErr w:type="spellEnd"/>
      <w:r w:rsidR="00231B66" w:rsidRPr="00775B55">
        <w:rPr>
          <w:rFonts w:ascii="Times New Roman" w:eastAsia="Times New Roman" w:hAnsi="Times New Roman" w:cs="Times New Roman"/>
          <w:sz w:val="24"/>
          <w:szCs w:val="24"/>
        </w:rPr>
        <w:t xml:space="preserve"> </w:t>
      </w:r>
      <w:proofErr w:type="spellStart"/>
      <w:r w:rsidR="00231B66" w:rsidRPr="00775B55">
        <w:rPr>
          <w:rFonts w:ascii="Times New Roman" w:eastAsia="Times New Roman" w:hAnsi="Times New Roman" w:cs="Times New Roman"/>
          <w:i/>
          <w:iCs/>
          <w:sz w:val="24"/>
          <w:szCs w:val="24"/>
        </w:rPr>
        <w:t>esreh</w:t>
      </w:r>
      <w:proofErr w:type="spellEnd"/>
      <w:r w:rsidR="00231B66" w:rsidRPr="00775B55">
        <w:rPr>
          <w:rFonts w:ascii="Times New Roman" w:eastAsia="Times New Roman" w:hAnsi="Times New Roman" w:cs="Times New Roman"/>
          <w:sz w:val="24"/>
          <w:szCs w:val="24"/>
        </w:rPr>
        <w:t>),</w:t>
      </w:r>
      <w:r w:rsidR="00231B66" w:rsidRPr="00775B55">
        <w:rPr>
          <w:rStyle w:val="FootnoteReference"/>
          <w:rFonts w:ascii="Times New Roman" w:eastAsia="Times New Roman" w:hAnsi="Times New Roman" w:cs="Times New Roman"/>
          <w:sz w:val="24"/>
          <w:szCs w:val="24"/>
        </w:rPr>
        <w:footnoteReference w:id="92"/>
      </w:r>
      <w:r w:rsidR="00231B66" w:rsidRPr="00775B55">
        <w:rPr>
          <w:rFonts w:ascii="Times New Roman" w:eastAsia="Times New Roman" w:hAnsi="Times New Roman" w:cs="Times New Roman"/>
          <w:sz w:val="24"/>
          <w:szCs w:val="24"/>
        </w:rPr>
        <w:t xml:space="preserve"> or </w:t>
      </w:r>
      <w:r w:rsidR="0027666F" w:rsidRPr="00775B55">
        <w:rPr>
          <w:rFonts w:ascii="Times New Roman" w:eastAsia="Times New Roman" w:hAnsi="Times New Roman" w:cs="Times New Roman"/>
          <w:sz w:val="24"/>
          <w:szCs w:val="24"/>
        </w:rPr>
        <w:t xml:space="preserve">in case of </w:t>
      </w:r>
      <w:r w:rsidR="00231B66" w:rsidRPr="00775B55">
        <w:rPr>
          <w:rFonts w:ascii="Times New Roman" w:eastAsia="Times New Roman" w:hAnsi="Times New Roman" w:cs="Times New Roman"/>
          <w:sz w:val="24"/>
          <w:szCs w:val="24"/>
        </w:rPr>
        <w:t>impurity.</w:t>
      </w:r>
      <w:r w:rsidR="00231B66" w:rsidRPr="00775B55">
        <w:rPr>
          <w:rStyle w:val="FootnoteReference"/>
          <w:rFonts w:ascii="Times New Roman" w:eastAsia="Times New Roman" w:hAnsi="Times New Roman" w:cs="Times New Roman"/>
          <w:sz w:val="24"/>
          <w:szCs w:val="24"/>
        </w:rPr>
        <w:footnoteReference w:id="93"/>
      </w:r>
      <w:r w:rsidR="00DD5B39" w:rsidRPr="00775B55">
        <w:rPr>
          <w:rFonts w:ascii="Times New Roman" w:eastAsia="Times New Roman" w:hAnsi="Times New Roman" w:cs="Times New Roman"/>
          <w:sz w:val="24"/>
          <w:szCs w:val="24"/>
        </w:rPr>
        <w:t xml:space="preserve"> In addition</w:t>
      </w:r>
      <w:r w:rsidR="002A5BD8" w:rsidRPr="00775B55">
        <w:rPr>
          <w:rFonts w:ascii="Times New Roman" w:eastAsia="Times New Roman" w:hAnsi="Times New Roman" w:cs="Times New Roman"/>
          <w:sz w:val="24"/>
          <w:szCs w:val="24"/>
        </w:rPr>
        <w:t xml:space="preserve">, the </w:t>
      </w:r>
      <w:r w:rsidR="00AB5DFF" w:rsidRPr="00775B55">
        <w:rPr>
          <w:rFonts w:ascii="Times New Roman" w:eastAsia="Times New Roman" w:hAnsi="Times New Roman" w:cs="Times New Roman"/>
          <w:sz w:val="24"/>
          <w:szCs w:val="24"/>
        </w:rPr>
        <w:t>s</w:t>
      </w:r>
      <w:r w:rsidR="002A5BD8" w:rsidRPr="00775B55">
        <w:rPr>
          <w:rFonts w:ascii="Times New Roman" w:eastAsia="Times New Roman" w:hAnsi="Times New Roman" w:cs="Times New Roman"/>
          <w:sz w:val="24"/>
          <w:szCs w:val="24"/>
        </w:rPr>
        <w:t>ages</w:t>
      </w:r>
      <w:r w:rsidR="00AB5DFF" w:rsidRPr="00775B55">
        <w:rPr>
          <w:rFonts w:ascii="Times New Roman" w:eastAsia="Times New Roman" w:hAnsi="Times New Roman" w:cs="Times New Roman"/>
          <w:sz w:val="24"/>
          <w:szCs w:val="24"/>
        </w:rPr>
        <w:t>,</w:t>
      </w:r>
      <w:r w:rsidR="002A5BD8" w:rsidRPr="00775B55">
        <w:rPr>
          <w:rFonts w:ascii="Times New Roman" w:eastAsia="Times New Roman" w:hAnsi="Times New Roman" w:cs="Times New Roman"/>
          <w:sz w:val="24"/>
          <w:szCs w:val="24"/>
        </w:rPr>
        <w:t xml:space="preserve"> </w:t>
      </w:r>
      <w:r w:rsidR="00695D10" w:rsidRPr="00775B55">
        <w:rPr>
          <w:rFonts w:ascii="Times New Roman" w:eastAsia="Times New Roman" w:hAnsi="Times New Roman" w:cs="Times New Roman"/>
          <w:sz w:val="24"/>
          <w:szCs w:val="24"/>
        </w:rPr>
        <w:t xml:space="preserve">in their discussion of </w:t>
      </w:r>
      <w:proofErr w:type="spellStart"/>
      <w:r w:rsidR="00AB5DFF" w:rsidRPr="00775B55">
        <w:rPr>
          <w:rFonts w:ascii="Times New Roman" w:eastAsia="Times New Roman" w:hAnsi="Times New Roman" w:cs="Times New Roman"/>
          <w:i/>
          <w:iCs/>
          <w:sz w:val="24"/>
          <w:szCs w:val="24"/>
        </w:rPr>
        <w:t>i</w:t>
      </w:r>
      <w:r w:rsidR="00695D10" w:rsidRPr="00775B55">
        <w:rPr>
          <w:rFonts w:ascii="Times New Roman" w:eastAsia="Times New Roman" w:hAnsi="Times New Roman" w:cs="Times New Roman"/>
          <w:i/>
          <w:iCs/>
          <w:sz w:val="24"/>
          <w:szCs w:val="24"/>
        </w:rPr>
        <w:t>yyun</w:t>
      </w:r>
      <w:proofErr w:type="spellEnd"/>
      <w:r w:rsidR="00695D10" w:rsidRPr="00775B55">
        <w:rPr>
          <w:rFonts w:ascii="Times New Roman" w:eastAsia="Times New Roman" w:hAnsi="Times New Roman" w:cs="Times New Roman"/>
          <w:sz w:val="24"/>
          <w:szCs w:val="24"/>
        </w:rPr>
        <w:t xml:space="preserve"> </w:t>
      </w:r>
      <w:r w:rsidR="00AB5DFF" w:rsidRPr="00775B55">
        <w:rPr>
          <w:rFonts w:ascii="Times New Roman" w:eastAsia="Times New Roman" w:hAnsi="Times New Roman" w:cs="Times New Roman"/>
          <w:i/>
          <w:iCs/>
          <w:sz w:val="24"/>
          <w:szCs w:val="24"/>
        </w:rPr>
        <w:t>t</w:t>
      </w:r>
      <w:r w:rsidR="00695D10" w:rsidRPr="00775B55">
        <w:rPr>
          <w:rFonts w:ascii="Times New Roman" w:eastAsia="Times New Roman" w:hAnsi="Times New Roman" w:cs="Times New Roman"/>
          <w:i/>
          <w:iCs/>
          <w:sz w:val="24"/>
          <w:szCs w:val="24"/>
        </w:rPr>
        <w:t>efillah</w:t>
      </w:r>
      <w:r w:rsidR="00695D10" w:rsidRPr="00775B55">
        <w:rPr>
          <w:rFonts w:ascii="Times New Roman" w:eastAsia="Times New Roman" w:hAnsi="Times New Roman" w:cs="Times New Roman"/>
          <w:sz w:val="24"/>
          <w:szCs w:val="24"/>
        </w:rPr>
        <w:t xml:space="preserve"> or </w:t>
      </w:r>
      <w:r w:rsidR="00695D10" w:rsidRPr="00775B55">
        <w:rPr>
          <w:rFonts w:ascii="Times New Roman" w:eastAsia="Times New Roman" w:hAnsi="Times New Roman" w:cs="Times New Roman"/>
          <w:sz w:val="24"/>
          <w:szCs w:val="24"/>
        </w:rPr>
        <w:lastRenderedPageBreak/>
        <w:t xml:space="preserve">prayer-contemplation, </w:t>
      </w:r>
      <w:r w:rsidR="002A5BD8" w:rsidRPr="00775B55">
        <w:rPr>
          <w:rFonts w:ascii="Times New Roman" w:eastAsia="Times New Roman" w:hAnsi="Times New Roman" w:cs="Times New Roman"/>
          <w:sz w:val="24"/>
          <w:szCs w:val="24"/>
        </w:rPr>
        <w:t>were aware of the potential risk of ‘over contemplation</w:t>
      </w:r>
      <w:r w:rsidR="00ED2CF4" w:rsidRPr="00775B55">
        <w:rPr>
          <w:rFonts w:ascii="Times New Roman" w:eastAsia="Times New Roman" w:hAnsi="Times New Roman" w:cs="Times New Roman"/>
          <w:sz w:val="24"/>
          <w:szCs w:val="24"/>
        </w:rPr>
        <w:t>,</w:t>
      </w:r>
      <w:r w:rsidR="002A5BD8" w:rsidRPr="00775B55">
        <w:rPr>
          <w:rFonts w:ascii="Times New Roman" w:eastAsia="Times New Roman" w:hAnsi="Times New Roman" w:cs="Times New Roman"/>
          <w:sz w:val="24"/>
          <w:szCs w:val="24"/>
        </w:rPr>
        <w:t xml:space="preserve">’ </w:t>
      </w:r>
      <w:r w:rsidR="00695D10" w:rsidRPr="00775B55">
        <w:rPr>
          <w:rFonts w:ascii="Times New Roman" w:eastAsia="Times New Roman" w:hAnsi="Times New Roman" w:cs="Times New Roman"/>
          <w:sz w:val="24"/>
          <w:szCs w:val="24"/>
        </w:rPr>
        <w:t xml:space="preserve">namely that </w:t>
      </w:r>
      <w:r w:rsidR="0027666F" w:rsidRPr="00775B55">
        <w:rPr>
          <w:rFonts w:ascii="Times New Roman" w:eastAsia="Times New Roman" w:hAnsi="Times New Roman" w:cs="Times New Roman"/>
          <w:sz w:val="24"/>
          <w:szCs w:val="24"/>
        </w:rPr>
        <w:t xml:space="preserve">delving too much into the intentional realm </w:t>
      </w:r>
      <w:r w:rsidR="00695D10" w:rsidRPr="00775B55">
        <w:rPr>
          <w:rFonts w:ascii="Times New Roman" w:eastAsia="Times New Roman" w:hAnsi="Times New Roman" w:cs="Times New Roman"/>
          <w:sz w:val="24"/>
          <w:szCs w:val="24"/>
        </w:rPr>
        <w:t>may cause misery</w:t>
      </w:r>
      <w:r w:rsidR="0027666F" w:rsidRPr="00775B55">
        <w:rPr>
          <w:rFonts w:ascii="Times New Roman" w:eastAsia="Times New Roman" w:hAnsi="Times New Roman" w:cs="Times New Roman"/>
          <w:sz w:val="24"/>
          <w:szCs w:val="24"/>
        </w:rPr>
        <w:t xml:space="preserve"> or even arouse divine judgment</w:t>
      </w:r>
      <w:r w:rsidR="00695D10" w:rsidRPr="00775B55">
        <w:rPr>
          <w:rFonts w:ascii="Times New Roman" w:eastAsia="Times New Roman" w:hAnsi="Times New Roman" w:cs="Times New Roman"/>
          <w:sz w:val="24"/>
          <w:szCs w:val="24"/>
        </w:rPr>
        <w:t>.</w:t>
      </w:r>
      <w:r w:rsidR="00695D10" w:rsidRPr="00775B55">
        <w:rPr>
          <w:rStyle w:val="FootnoteReference"/>
          <w:rFonts w:ascii="Times New Roman" w:eastAsia="Times New Roman" w:hAnsi="Times New Roman" w:cs="Times New Roman"/>
          <w:sz w:val="24"/>
          <w:szCs w:val="24"/>
        </w:rPr>
        <w:footnoteReference w:id="94"/>
      </w:r>
      <w:r w:rsidR="00776B88" w:rsidRPr="00775B55">
        <w:rPr>
          <w:rFonts w:ascii="Times New Roman" w:eastAsia="Times New Roman" w:hAnsi="Times New Roman" w:cs="Times New Roman"/>
          <w:sz w:val="24"/>
          <w:szCs w:val="24"/>
        </w:rPr>
        <w:t xml:space="preserve"> This trajectory </w:t>
      </w:r>
      <w:r w:rsidR="00AB5DFF" w:rsidRPr="00775B55">
        <w:rPr>
          <w:rFonts w:ascii="Times New Roman" w:eastAsia="Times New Roman" w:hAnsi="Times New Roman" w:cs="Times New Roman"/>
          <w:sz w:val="24"/>
          <w:szCs w:val="24"/>
        </w:rPr>
        <w:t>also appears</w:t>
      </w:r>
      <w:r w:rsidR="00776B88" w:rsidRPr="00775B55">
        <w:rPr>
          <w:rFonts w:ascii="Times New Roman" w:eastAsia="Times New Roman" w:hAnsi="Times New Roman" w:cs="Times New Roman"/>
          <w:sz w:val="24"/>
          <w:szCs w:val="24"/>
        </w:rPr>
        <w:t xml:space="preserve"> (though not necessarily for the same reasons) </w:t>
      </w:r>
      <w:r w:rsidR="00AB5DFF" w:rsidRPr="00775B55">
        <w:rPr>
          <w:rFonts w:ascii="Times New Roman" w:eastAsia="Times New Roman" w:hAnsi="Times New Roman" w:cs="Times New Roman"/>
          <w:sz w:val="24"/>
          <w:szCs w:val="24"/>
        </w:rPr>
        <w:t xml:space="preserve">in the statement by </w:t>
      </w:r>
      <w:r w:rsidR="00776B88" w:rsidRPr="00775B55">
        <w:rPr>
          <w:rFonts w:ascii="Times New Roman" w:eastAsia="Times New Roman" w:hAnsi="Times New Roman" w:cs="Times New Roman"/>
          <w:sz w:val="24"/>
          <w:szCs w:val="24"/>
          <w:shd w:val="clear" w:color="auto" w:fill="FFFFFF"/>
        </w:rPr>
        <w:t xml:space="preserve">the </w:t>
      </w:r>
      <w:r w:rsidR="00AB5DFF" w:rsidRPr="00775B55">
        <w:rPr>
          <w:rFonts w:ascii="Times New Roman" w:eastAsia="Times New Roman" w:hAnsi="Times New Roman" w:cs="Times New Roman"/>
          <w:sz w:val="24"/>
          <w:szCs w:val="24"/>
          <w:shd w:val="clear" w:color="auto" w:fill="FFFFFF"/>
        </w:rPr>
        <w:t>a</w:t>
      </w:r>
      <w:r w:rsidR="00776B88" w:rsidRPr="00775B55">
        <w:rPr>
          <w:rFonts w:ascii="Times New Roman" w:eastAsia="Times New Roman" w:hAnsi="Times New Roman" w:cs="Times New Roman"/>
          <w:sz w:val="24"/>
          <w:szCs w:val="24"/>
          <w:shd w:val="clear" w:color="auto" w:fill="FFFFFF"/>
        </w:rPr>
        <w:t xml:space="preserve">mora </w:t>
      </w:r>
      <w:proofErr w:type="spellStart"/>
      <w:r w:rsidR="00776B88" w:rsidRPr="00775B55">
        <w:rPr>
          <w:rFonts w:ascii="Times New Roman" w:eastAsia="Times New Roman" w:hAnsi="Times New Roman" w:cs="Times New Roman"/>
          <w:sz w:val="24"/>
          <w:szCs w:val="24"/>
          <w:shd w:val="clear" w:color="auto" w:fill="FFFFFF"/>
        </w:rPr>
        <w:t>Rava</w:t>
      </w:r>
      <w:proofErr w:type="spellEnd"/>
      <w:r w:rsidR="00776B88" w:rsidRPr="00775B55">
        <w:rPr>
          <w:rFonts w:ascii="Times New Roman" w:eastAsia="Times New Roman" w:hAnsi="Times New Roman" w:cs="Times New Roman"/>
          <w:sz w:val="24"/>
          <w:szCs w:val="24"/>
          <w:shd w:val="clear" w:color="auto" w:fill="FFFFFF"/>
        </w:rPr>
        <w:t xml:space="preserve"> that </w:t>
      </w:r>
      <w:proofErr w:type="spellStart"/>
      <w:r w:rsidR="00ED2CF4" w:rsidRPr="00775B55">
        <w:rPr>
          <w:rFonts w:ascii="Times New Roman" w:eastAsia="Times New Roman" w:hAnsi="Times New Roman" w:cs="Times New Roman"/>
          <w:i/>
          <w:iCs/>
          <w:sz w:val="24"/>
          <w:szCs w:val="24"/>
          <w:shd w:val="clear" w:color="auto" w:fill="FFFFFF"/>
        </w:rPr>
        <w:t>m</w:t>
      </w:r>
      <w:r w:rsidR="00776B88" w:rsidRPr="00775B55">
        <w:rPr>
          <w:rFonts w:ascii="Times New Roman" w:eastAsia="Times New Roman" w:hAnsi="Times New Roman" w:cs="Times New Roman"/>
          <w:i/>
          <w:iCs/>
          <w:sz w:val="24"/>
          <w:szCs w:val="24"/>
          <w:shd w:val="clear" w:color="auto" w:fill="FFFFFF"/>
        </w:rPr>
        <w:t>it</w:t>
      </w:r>
      <w:r w:rsidR="00ED2CF4" w:rsidRPr="00775B55">
        <w:rPr>
          <w:rFonts w:ascii="Times New Roman" w:eastAsia="Times New Roman" w:hAnsi="Times New Roman" w:cs="Times New Roman"/>
          <w:i/>
          <w:iCs/>
          <w:sz w:val="24"/>
          <w:szCs w:val="24"/>
          <w:shd w:val="clear" w:color="auto" w:fill="FFFFFF"/>
        </w:rPr>
        <w:t>s</w:t>
      </w:r>
      <w:r w:rsidR="00776B88" w:rsidRPr="00775B55">
        <w:rPr>
          <w:rFonts w:ascii="Times New Roman" w:eastAsia="Times New Roman" w:hAnsi="Times New Roman" w:cs="Times New Roman"/>
          <w:i/>
          <w:iCs/>
          <w:sz w:val="24"/>
          <w:szCs w:val="24"/>
          <w:shd w:val="clear" w:color="auto" w:fill="FFFFFF"/>
        </w:rPr>
        <w:t>vot</w:t>
      </w:r>
      <w:proofErr w:type="spellEnd"/>
      <w:r w:rsidR="00776B88" w:rsidRPr="00775B55">
        <w:rPr>
          <w:rFonts w:ascii="Times New Roman" w:eastAsia="Times New Roman" w:hAnsi="Times New Roman" w:cs="Times New Roman"/>
          <w:i/>
          <w:iCs/>
          <w:sz w:val="24"/>
          <w:szCs w:val="24"/>
          <w:shd w:val="clear" w:color="auto" w:fill="FFFFFF"/>
        </w:rPr>
        <w:t xml:space="preserve"> </w:t>
      </w:r>
      <w:proofErr w:type="spellStart"/>
      <w:r w:rsidR="00776B88" w:rsidRPr="00775B55">
        <w:rPr>
          <w:rFonts w:ascii="Times New Roman" w:eastAsia="Times New Roman" w:hAnsi="Times New Roman" w:cs="Times New Roman"/>
          <w:i/>
          <w:iCs/>
          <w:sz w:val="24"/>
          <w:szCs w:val="24"/>
          <w:shd w:val="clear" w:color="auto" w:fill="FFFFFF"/>
        </w:rPr>
        <w:t>e</w:t>
      </w:r>
      <w:r w:rsidR="00ED2CF4" w:rsidRPr="00775B55">
        <w:rPr>
          <w:rFonts w:ascii="Times New Roman" w:eastAsia="Times New Roman" w:hAnsi="Times New Roman" w:cs="Times New Roman"/>
          <w:i/>
          <w:iCs/>
          <w:sz w:val="24"/>
          <w:szCs w:val="24"/>
          <w:shd w:val="clear" w:color="auto" w:fill="FFFFFF"/>
        </w:rPr>
        <w:t>i</w:t>
      </w:r>
      <w:r w:rsidR="00776B88" w:rsidRPr="00775B55">
        <w:rPr>
          <w:rFonts w:ascii="Times New Roman" w:eastAsia="Times New Roman" w:hAnsi="Times New Roman" w:cs="Times New Roman"/>
          <w:i/>
          <w:iCs/>
          <w:sz w:val="24"/>
          <w:szCs w:val="24"/>
          <w:shd w:val="clear" w:color="auto" w:fill="FFFFFF"/>
        </w:rPr>
        <w:t>n</w:t>
      </w:r>
      <w:proofErr w:type="spellEnd"/>
      <w:r w:rsidR="00776B88" w:rsidRPr="00775B55">
        <w:rPr>
          <w:rFonts w:ascii="Times New Roman" w:eastAsia="Times New Roman" w:hAnsi="Times New Roman" w:cs="Times New Roman"/>
          <w:i/>
          <w:iCs/>
          <w:sz w:val="24"/>
          <w:szCs w:val="24"/>
          <w:shd w:val="clear" w:color="auto" w:fill="FFFFFF"/>
        </w:rPr>
        <w:t xml:space="preserve"> </w:t>
      </w:r>
      <w:proofErr w:type="spellStart"/>
      <w:r w:rsidR="00776B88" w:rsidRPr="00775B55">
        <w:rPr>
          <w:rFonts w:ascii="Times New Roman" w:eastAsia="Times New Roman" w:hAnsi="Times New Roman" w:cs="Times New Roman"/>
          <w:i/>
          <w:iCs/>
          <w:sz w:val="24"/>
          <w:szCs w:val="24"/>
          <w:shd w:val="clear" w:color="auto" w:fill="FFFFFF"/>
        </w:rPr>
        <w:t>t</w:t>
      </w:r>
      <w:r w:rsidR="00ED2CF4" w:rsidRPr="00775B55">
        <w:rPr>
          <w:rFonts w:ascii="Times New Roman" w:eastAsia="Times New Roman" w:hAnsi="Times New Roman" w:cs="Times New Roman"/>
          <w:i/>
          <w:iCs/>
          <w:sz w:val="24"/>
          <w:szCs w:val="24"/>
          <w:shd w:val="clear" w:color="auto" w:fill="FFFFFF"/>
        </w:rPr>
        <w:t>se</w:t>
      </w:r>
      <w:r w:rsidR="00776B88" w:rsidRPr="00775B55">
        <w:rPr>
          <w:rFonts w:ascii="Times New Roman" w:eastAsia="Times New Roman" w:hAnsi="Times New Roman" w:cs="Times New Roman"/>
          <w:i/>
          <w:iCs/>
          <w:sz w:val="24"/>
          <w:szCs w:val="24"/>
          <w:shd w:val="clear" w:color="auto" w:fill="FFFFFF"/>
        </w:rPr>
        <w:t>rikhot</w:t>
      </w:r>
      <w:proofErr w:type="spellEnd"/>
      <w:r w:rsidR="00776B88" w:rsidRPr="00775B55">
        <w:rPr>
          <w:rFonts w:ascii="Times New Roman" w:eastAsia="Times New Roman" w:hAnsi="Times New Roman" w:cs="Times New Roman"/>
          <w:i/>
          <w:iCs/>
          <w:sz w:val="24"/>
          <w:szCs w:val="24"/>
          <w:shd w:val="clear" w:color="auto" w:fill="FFFFFF"/>
        </w:rPr>
        <w:t xml:space="preserve"> </w:t>
      </w:r>
      <w:proofErr w:type="spellStart"/>
      <w:r w:rsidR="00776B88" w:rsidRPr="00775B55">
        <w:rPr>
          <w:rFonts w:ascii="Times New Roman" w:eastAsia="Times New Roman" w:hAnsi="Times New Roman" w:cs="Times New Roman"/>
          <w:i/>
          <w:iCs/>
          <w:sz w:val="24"/>
          <w:szCs w:val="24"/>
          <w:shd w:val="clear" w:color="auto" w:fill="FFFFFF"/>
        </w:rPr>
        <w:t>kavvanah</w:t>
      </w:r>
      <w:proofErr w:type="spellEnd"/>
      <w:r w:rsidR="00776B88" w:rsidRPr="00775B55">
        <w:rPr>
          <w:rFonts w:ascii="Times New Roman" w:eastAsia="Times New Roman" w:hAnsi="Times New Roman" w:cs="Times New Roman"/>
          <w:i/>
          <w:iCs/>
          <w:sz w:val="24"/>
          <w:szCs w:val="24"/>
          <w:shd w:val="clear" w:color="auto" w:fill="FFFFFF"/>
        </w:rPr>
        <w:t xml:space="preserve"> </w:t>
      </w:r>
      <w:r w:rsidR="00776B88" w:rsidRPr="00775B55">
        <w:rPr>
          <w:rFonts w:ascii="Times New Roman" w:eastAsia="Times New Roman" w:hAnsi="Times New Roman" w:cs="Times New Roman"/>
          <w:sz w:val="24"/>
          <w:szCs w:val="24"/>
          <w:shd w:val="clear" w:color="auto" w:fill="FFFFFF"/>
        </w:rPr>
        <w:t>(no intention is required when practicing Jewish law</w:t>
      </w:r>
      <w:r w:rsidR="00AA3FAA" w:rsidRPr="00775B55">
        <w:rPr>
          <w:rFonts w:ascii="Times New Roman" w:eastAsia="Times New Roman" w:hAnsi="Times New Roman" w:cs="Times New Roman"/>
          <w:sz w:val="24"/>
          <w:szCs w:val="24"/>
          <w:shd w:val="clear" w:color="auto" w:fill="FFFFFF"/>
        </w:rPr>
        <w:t>), i</w:t>
      </w:r>
      <w:r w:rsidR="00754EEB" w:rsidRPr="00775B55">
        <w:rPr>
          <w:rFonts w:ascii="Times New Roman" w:eastAsia="Times New Roman" w:hAnsi="Times New Roman" w:cs="Times New Roman"/>
          <w:sz w:val="24"/>
          <w:szCs w:val="24"/>
          <w:shd w:val="clear" w:color="auto" w:fill="FFFFFF"/>
        </w:rPr>
        <w:t>n reference to hearing the sound</w:t>
      </w:r>
      <w:r w:rsidR="00AA3FAA" w:rsidRPr="00775B55">
        <w:rPr>
          <w:rFonts w:ascii="Times New Roman" w:eastAsia="Times New Roman" w:hAnsi="Times New Roman" w:cs="Times New Roman"/>
          <w:sz w:val="24"/>
          <w:szCs w:val="24"/>
          <w:shd w:val="clear" w:color="auto" w:fill="FFFFFF"/>
        </w:rPr>
        <w:t xml:space="preserve"> of Shofar blowing</w:t>
      </w:r>
      <w:r w:rsidR="00776B88" w:rsidRPr="00775B55">
        <w:rPr>
          <w:rFonts w:ascii="Times New Roman" w:eastAsia="Times New Roman" w:hAnsi="Times New Roman" w:cs="Times New Roman"/>
          <w:sz w:val="24"/>
          <w:szCs w:val="24"/>
          <w:shd w:val="clear" w:color="auto" w:fill="FFFFFF"/>
        </w:rPr>
        <w:t xml:space="preserve"> </w:t>
      </w:r>
      <w:r w:rsidR="00AA3FAA" w:rsidRPr="00775B55">
        <w:rPr>
          <w:rFonts w:ascii="Times New Roman" w:eastAsia="Times New Roman" w:hAnsi="Times New Roman" w:cs="Times New Roman"/>
          <w:sz w:val="24"/>
          <w:szCs w:val="24"/>
          <w:shd w:val="clear" w:color="auto" w:fill="FFFFFF"/>
        </w:rPr>
        <w:t>(see</w:t>
      </w:r>
      <w:r w:rsidR="00776B88" w:rsidRPr="00775B55">
        <w:rPr>
          <w:rFonts w:ascii="Times New Roman" w:eastAsia="Times New Roman" w:hAnsi="Times New Roman" w:cs="Times New Roman"/>
          <w:sz w:val="24"/>
          <w:szCs w:val="24"/>
          <w:shd w:val="clear" w:color="auto" w:fill="FFFFFF"/>
        </w:rPr>
        <w:t xml:space="preserve"> b.</w:t>
      </w:r>
      <w:r w:rsidR="00776B88" w:rsidRPr="00775B55">
        <w:rPr>
          <w:rFonts w:ascii="Times New Roman" w:eastAsia="Times New Roman" w:hAnsi="Times New Roman" w:cs="Times New Roman"/>
          <w:i/>
          <w:iCs/>
          <w:sz w:val="24"/>
          <w:szCs w:val="24"/>
          <w:shd w:val="clear" w:color="auto" w:fill="FFFFFF"/>
        </w:rPr>
        <w:t xml:space="preserve"> Rosh </w:t>
      </w:r>
      <w:r w:rsidR="00E111E0" w:rsidRPr="00775B55">
        <w:rPr>
          <w:rFonts w:ascii="Times New Roman" w:eastAsia="Times New Roman" w:hAnsi="Times New Roman" w:cs="Times New Roman"/>
          <w:i/>
          <w:iCs/>
          <w:sz w:val="24"/>
          <w:szCs w:val="24"/>
          <w:shd w:val="clear" w:color="auto" w:fill="FFFFFF"/>
        </w:rPr>
        <w:t>Hash</w:t>
      </w:r>
      <w:r w:rsidR="00E111E0" w:rsidRPr="00775B55">
        <w:rPr>
          <w:rFonts w:ascii="Times New Roman" w:eastAsia="Times New Roman" w:hAnsi="Times New Roman" w:cs="Times New Roman"/>
          <w:sz w:val="24"/>
          <w:szCs w:val="24"/>
          <w:shd w:val="clear" w:color="auto" w:fill="FFFFFF"/>
        </w:rPr>
        <w:t>.</w:t>
      </w:r>
      <w:r w:rsidR="00776B88" w:rsidRPr="00775B55">
        <w:rPr>
          <w:rFonts w:ascii="Times New Roman" w:eastAsia="Times New Roman" w:hAnsi="Times New Roman" w:cs="Times New Roman"/>
          <w:i/>
          <w:iCs/>
          <w:sz w:val="24"/>
          <w:szCs w:val="24"/>
          <w:shd w:val="clear" w:color="auto" w:fill="FFFFFF"/>
        </w:rPr>
        <w:t xml:space="preserve"> </w:t>
      </w:r>
      <w:r w:rsidR="00776B88" w:rsidRPr="00775B55">
        <w:rPr>
          <w:rFonts w:ascii="Times New Roman" w:eastAsia="Times New Roman" w:hAnsi="Times New Roman" w:cs="Times New Roman"/>
          <w:sz w:val="24"/>
          <w:szCs w:val="24"/>
          <w:shd w:val="clear" w:color="auto" w:fill="FFFFFF"/>
        </w:rPr>
        <w:t>28a</w:t>
      </w:r>
      <w:r w:rsidR="006C53AB" w:rsidRPr="00775B55">
        <w:rPr>
          <w:rFonts w:ascii="Times New Roman" w:hAnsi="Times New Roman" w:cs="Times New Roman"/>
        </w:rPr>
        <w:t>–</w:t>
      </w:r>
      <w:r w:rsidR="00776B88" w:rsidRPr="00775B55">
        <w:rPr>
          <w:rFonts w:ascii="Times New Roman" w:eastAsia="Times New Roman" w:hAnsi="Times New Roman" w:cs="Times New Roman"/>
          <w:sz w:val="24"/>
          <w:szCs w:val="24"/>
          <w:shd w:val="clear" w:color="auto" w:fill="FFFFFF"/>
        </w:rPr>
        <w:t>b</w:t>
      </w:r>
      <w:r w:rsidR="00AA3FAA" w:rsidRPr="00775B55">
        <w:rPr>
          <w:rFonts w:ascii="Times New Roman" w:eastAsia="Times New Roman" w:hAnsi="Times New Roman" w:cs="Times New Roman"/>
          <w:sz w:val="24"/>
          <w:szCs w:val="24"/>
          <w:shd w:val="clear" w:color="auto" w:fill="FFFFFF"/>
        </w:rPr>
        <w:t xml:space="preserve">, </w:t>
      </w:r>
      <w:r w:rsidR="00C153F8" w:rsidRPr="00775B55">
        <w:rPr>
          <w:rFonts w:ascii="Times New Roman" w:eastAsia="Times New Roman" w:hAnsi="Times New Roman" w:cs="Times New Roman"/>
          <w:sz w:val="24"/>
          <w:szCs w:val="24"/>
          <w:shd w:val="clear" w:color="auto" w:fill="FFFFFF"/>
        </w:rPr>
        <w:t>referring</w:t>
      </w:r>
      <w:r w:rsidR="00AA3FAA" w:rsidRPr="00775B55">
        <w:rPr>
          <w:rFonts w:ascii="Times New Roman" w:eastAsia="Times New Roman" w:hAnsi="Times New Roman" w:cs="Times New Roman"/>
          <w:sz w:val="24"/>
          <w:szCs w:val="24"/>
          <w:shd w:val="clear" w:color="auto" w:fill="FFFFFF"/>
        </w:rPr>
        <w:t xml:space="preserve"> to </w:t>
      </w:r>
      <w:r w:rsidR="00C153F8" w:rsidRPr="00775B55">
        <w:rPr>
          <w:rFonts w:ascii="Times New Roman" w:eastAsia="Times New Roman" w:hAnsi="Times New Roman" w:cs="Times New Roman"/>
          <w:sz w:val="24"/>
          <w:szCs w:val="24"/>
          <w:shd w:val="clear" w:color="auto" w:fill="FFFFFF"/>
        </w:rPr>
        <w:t>m.</w:t>
      </w:r>
      <w:r w:rsidR="00C153F8" w:rsidRPr="00775B55">
        <w:rPr>
          <w:rFonts w:ascii="Times New Roman" w:eastAsia="Times New Roman" w:hAnsi="Times New Roman" w:cs="Times New Roman"/>
          <w:i/>
          <w:iCs/>
          <w:sz w:val="24"/>
          <w:szCs w:val="24"/>
          <w:shd w:val="clear" w:color="auto" w:fill="FFFFFF"/>
        </w:rPr>
        <w:t xml:space="preserve"> Ber</w:t>
      </w:r>
      <w:r w:rsidR="00E111E0" w:rsidRPr="00775B55">
        <w:rPr>
          <w:rFonts w:ascii="Times New Roman" w:eastAsia="Times New Roman" w:hAnsi="Times New Roman" w:cs="Times New Roman"/>
          <w:sz w:val="24"/>
          <w:szCs w:val="24"/>
          <w:shd w:val="clear" w:color="auto" w:fill="FFFFFF"/>
        </w:rPr>
        <w:t>.</w:t>
      </w:r>
      <w:r w:rsidR="00AA3FAA" w:rsidRPr="00775B55">
        <w:rPr>
          <w:rFonts w:ascii="Times New Roman" w:eastAsia="Times New Roman" w:hAnsi="Times New Roman" w:cs="Times New Roman"/>
          <w:sz w:val="24"/>
          <w:szCs w:val="24"/>
          <w:shd w:val="clear" w:color="auto" w:fill="FFFFFF"/>
        </w:rPr>
        <w:t xml:space="preserve"> 2:1</w:t>
      </w:r>
      <w:r w:rsidR="00776B88" w:rsidRPr="00775B55">
        <w:rPr>
          <w:rFonts w:ascii="Times New Roman" w:eastAsia="Times New Roman" w:hAnsi="Times New Roman" w:cs="Times New Roman"/>
          <w:sz w:val="24"/>
          <w:szCs w:val="24"/>
          <w:shd w:val="clear" w:color="auto" w:fill="FFFFFF"/>
        </w:rPr>
        <w:t>)</w:t>
      </w:r>
      <w:r w:rsidR="00AA3FAA" w:rsidRPr="00775B55">
        <w:rPr>
          <w:rFonts w:ascii="Times New Roman" w:eastAsia="Times New Roman" w:hAnsi="Times New Roman" w:cs="Times New Roman"/>
          <w:sz w:val="24"/>
          <w:szCs w:val="24"/>
          <w:shd w:val="clear" w:color="auto" w:fill="FFFFFF"/>
        </w:rPr>
        <w:t>.</w:t>
      </w:r>
      <w:r w:rsidR="0027666F" w:rsidRPr="00775B55">
        <w:rPr>
          <w:rFonts w:ascii="Times New Roman" w:eastAsia="Times New Roman" w:hAnsi="Times New Roman" w:cs="Times New Roman"/>
          <w:sz w:val="24"/>
          <w:szCs w:val="24"/>
          <w:shd w:val="clear" w:color="auto" w:fill="FFFFFF"/>
        </w:rPr>
        <w:t xml:space="preserve"> </w:t>
      </w:r>
      <w:r w:rsidR="005A6D4F" w:rsidRPr="00775B55">
        <w:rPr>
          <w:rFonts w:ascii="Times New Roman" w:eastAsia="Times New Roman" w:hAnsi="Times New Roman" w:cs="Times New Roman"/>
          <w:sz w:val="24"/>
          <w:szCs w:val="24"/>
          <w:shd w:val="clear" w:color="auto" w:fill="FFFFFF"/>
        </w:rPr>
        <w:t xml:space="preserve">Shana </w:t>
      </w:r>
      <w:r w:rsidR="0027666F" w:rsidRPr="00775B55">
        <w:rPr>
          <w:rFonts w:ascii="Times New Roman" w:hAnsi="Times New Roman" w:cs="Times New Roman"/>
          <w:sz w:val="24"/>
          <w:szCs w:val="24"/>
        </w:rPr>
        <w:t xml:space="preserve">Strauch Schick remarks that for </w:t>
      </w:r>
      <w:proofErr w:type="spellStart"/>
      <w:r w:rsidR="0027666F" w:rsidRPr="00775B55">
        <w:rPr>
          <w:rFonts w:ascii="Times New Roman" w:hAnsi="Times New Roman" w:cs="Times New Roman"/>
          <w:sz w:val="24"/>
          <w:szCs w:val="24"/>
        </w:rPr>
        <w:t>Rava</w:t>
      </w:r>
      <w:proofErr w:type="spellEnd"/>
      <w:r w:rsidR="006F5821">
        <w:rPr>
          <w:rFonts w:ascii="Times New Roman" w:hAnsi="Times New Roman" w:cs="Times New Roman"/>
          <w:sz w:val="24"/>
          <w:szCs w:val="24"/>
        </w:rPr>
        <w:t xml:space="preserve">, </w:t>
      </w:r>
      <w:r w:rsidR="0027666F" w:rsidRPr="00775B55">
        <w:rPr>
          <w:rFonts w:ascii="Times New Roman" w:hAnsi="Times New Roman" w:cs="Times New Roman"/>
          <w:sz w:val="24"/>
          <w:szCs w:val="24"/>
        </w:rPr>
        <w:t xml:space="preserve">“the import of an action is determined differently in different contexts. In the context of civil and criminal law, the meaning is determined by the intent of the person doing the action; in ritual, by contrast, it is determined purely by the mechanics of an action. Nonetheless […] </w:t>
      </w:r>
      <w:proofErr w:type="spellStart"/>
      <w:r w:rsidR="0027666F" w:rsidRPr="00775B55">
        <w:rPr>
          <w:rFonts w:ascii="Times New Roman" w:hAnsi="Times New Roman" w:cs="Times New Roman"/>
          <w:sz w:val="24"/>
          <w:szCs w:val="24"/>
        </w:rPr>
        <w:t>Rava</w:t>
      </w:r>
      <w:proofErr w:type="spellEnd"/>
      <w:r w:rsidR="0027666F" w:rsidRPr="00775B55">
        <w:rPr>
          <w:rFonts w:ascii="Times New Roman" w:hAnsi="Times New Roman" w:cs="Times New Roman"/>
          <w:sz w:val="24"/>
          <w:szCs w:val="24"/>
        </w:rPr>
        <w:t xml:space="preserve"> never disregards intention entirely […] even if not for the purpose of fulfilling a mitzvah</w:t>
      </w:r>
      <w:r w:rsidR="00225600" w:rsidRPr="00775B55">
        <w:rPr>
          <w:rFonts w:ascii="Times New Roman" w:hAnsi="Times New Roman" w:cs="Times New Roman"/>
          <w:sz w:val="24"/>
          <w:szCs w:val="24"/>
        </w:rPr>
        <w:t>.</w:t>
      </w:r>
      <w:r w:rsidR="0027666F" w:rsidRPr="00775B55">
        <w:rPr>
          <w:rFonts w:ascii="Times New Roman" w:hAnsi="Times New Roman" w:cs="Times New Roman"/>
          <w:sz w:val="24"/>
          <w:szCs w:val="24"/>
        </w:rPr>
        <w:t>”</w:t>
      </w:r>
      <w:r w:rsidR="00AA3FAA" w:rsidRPr="00775B55">
        <w:rPr>
          <w:rStyle w:val="FootnoteReference"/>
          <w:rFonts w:ascii="Times New Roman" w:eastAsia="Times New Roman" w:hAnsi="Times New Roman" w:cs="Times New Roman"/>
          <w:sz w:val="24"/>
          <w:szCs w:val="24"/>
          <w:shd w:val="clear" w:color="auto" w:fill="FFFFFF"/>
        </w:rPr>
        <w:footnoteReference w:id="95"/>
      </w:r>
    </w:p>
    <w:p w14:paraId="45390E11" w14:textId="436578DC" w:rsidR="00917D08" w:rsidRPr="00775B55" w:rsidRDefault="00917D08" w:rsidP="00917D08">
      <w:pPr>
        <w:bidi w:val="0"/>
        <w:spacing w:line="360" w:lineRule="auto"/>
        <w:jc w:val="both"/>
        <w:rPr>
          <w:rFonts w:ascii="Times New Roman" w:eastAsia="Times New Roman" w:hAnsi="Times New Roman" w:cs="Times New Roman"/>
          <w:sz w:val="24"/>
          <w:szCs w:val="24"/>
        </w:rPr>
      </w:pPr>
    </w:p>
    <w:p w14:paraId="26DA57B4" w14:textId="5D1E220D" w:rsidR="00917D08" w:rsidRPr="00775B55" w:rsidRDefault="00917D08" w:rsidP="00917D08">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Halakhic Orthopraxy as the Basis of Privacy Protection</w:t>
      </w:r>
    </w:p>
    <w:p w14:paraId="347905A8" w14:textId="1F2D72C1" w:rsidR="003C24DE" w:rsidRPr="00775B55" w:rsidRDefault="0027666F" w:rsidP="00917D08">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Orthopraxy is grounding</w:t>
      </w:r>
      <w:r w:rsidR="003C24DE" w:rsidRPr="00775B55">
        <w:rPr>
          <w:rFonts w:ascii="Times New Roman" w:eastAsia="Times New Roman" w:hAnsi="Times New Roman" w:cs="Times New Roman"/>
          <w:sz w:val="24"/>
          <w:szCs w:val="24"/>
        </w:rPr>
        <w:t xml:space="preserve"> </w:t>
      </w:r>
      <w:r w:rsidR="00500498" w:rsidRPr="00775B55">
        <w:rPr>
          <w:rFonts w:ascii="Times New Roman" w:eastAsia="Times New Roman" w:hAnsi="Times New Roman" w:cs="Times New Roman"/>
          <w:sz w:val="24"/>
          <w:szCs w:val="24"/>
        </w:rPr>
        <w:t>the</w:t>
      </w:r>
      <w:r w:rsidR="003C24DE"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halakhic </w:t>
      </w:r>
      <w:r w:rsidR="003C24DE" w:rsidRPr="00775B55">
        <w:rPr>
          <w:rFonts w:ascii="Times New Roman" w:eastAsia="Times New Roman" w:hAnsi="Times New Roman" w:cs="Times New Roman"/>
          <w:sz w:val="24"/>
          <w:szCs w:val="24"/>
        </w:rPr>
        <w:t>care for privacy protectio</w:t>
      </w:r>
      <w:r w:rsidR="00875982" w:rsidRPr="00775B55">
        <w:rPr>
          <w:rFonts w:ascii="Times New Roman" w:eastAsia="Times New Roman" w:hAnsi="Times New Roman" w:cs="Times New Roman"/>
          <w:sz w:val="24"/>
          <w:szCs w:val="24"/>
        </w:rPr>
        <w:t>n</w:t>
      </w:r>
      <w:r w:rsidRPr="00775B55">
        <w:rPr>
          <w:rFonts w:ascii="Times New Roman" w:eastAsia="Times New Roman" w:hAnsi="Times New Roman" w:cs="Times New Roman"/>
          <w:sz w:val="24"/>
          <w:szCs w:val="24"/>
        </w:rPr>
        <w:t>, in recognizing</w:t>
      </w:r>
      <w:r w:rsidR="00500498" w:rsidRPr="00775B55">
        <w:rPr>
          <w:rFonts w:ascii="Times New Roman" w:eastAsia="Times New Roman" w:hAnsi="Times New Roman" w:cs="Times New Roman"/>
          <w:sz w:val="24"/>
          <w:szCs w:val="24"/>
        </w:rPr>
        <w:t xml:space="preserve"> the sacredness of the human creature</w:t>
      </w:r>
      <w:r w:rsidR="00917D08" w:rsidRPr="00775B55">
        <w:rPr>
          <w:rFonts w:ascii="Times New Roman" w:eastAsia="Times New Roman" w:hAnsi="Times New Roman" w:cs="Times New Roman"/>
          <w:sz w:val="24"/>
          <w:szCs w:val="24"/>
        </w:rPr>
        <w:t xml:space="preserve"> as a bodily creature, including the</w:t>
      </w:r>
      <w:r w:rsidR="00500498" w:rsidRPr="00775B55">
        <w:rPr>
          <w:rFonts w:ascii="Times New Roman" w:eastAsia="Times New Roman" w:hAnsi="Times New Roman" w:cs="Times New Roman"/>
          <w:sz w:val="24"/>
          <w:szCs w:val="24"/>
        </w:rPr>
        <w:t xml:space="preserve"> most mundane activities.</w:t>
      </w:r>
      <w:r w:rsidR="00500498" w:rsidRPr="00775B55">
        <w:rPr>
          <w:rStyle w:val="FootnoteReference"/>
          <w:rFonts w:ascii="Times New Roman" w:hAnsi="Times New Roman" w:cs="Times New Roman"/>
          <w:sz w:val="24"/>
          <w:szCs w:val="24"/>
        </w:rPr>
        <w:footnoteReference w:id="96"/>
      </w:r>
      <w:r w:rsidR="00500498" w:rsidRPr="00775B55">
        <w:rPr>
          <w:rFonts w:ascii="Times New Roman" w:eastAsia="Times New Roman" w:hAnsi="Times New Roman" w:cs="Times New Roman"/>
          <w:sz w:val="24"/>
          <w:szCs w:val="24"/>
        </w:rPr>
        <w:t xml:space="preserve"> </w:t>
      </w:r>
      <w:r w:rsidR="003C24DE" w:rsidRPr="00775B55">
        <w:rPr>
          <w:rFonts w:ascii="Times New Roman" w:eastAsia="Times New Roman" w:hAnsi="Times New Roman" w:cs="Times New Roman"/>
          <w:sz w:val="24"/>
          <w:szCs w:val="24"/>
        </w:rPr>
        <w:t xml:space="preserve">The concept of </w:t>
      </w:r>
      <w:r w:rsidR="00E111E0" w:rsidRPr="00775B55">
        <w:rPr>
          <w:rFonts w:ascii="Times New Roman" w:eastAsia="Times New Roman" w:hAnsi="Times New Roman" w:cs="Times New Roman"/>
          <w:sz w:val="24"/>
          <w:szCs w:val="24"/>
        </w:rPr>
        <w:t>c</w:t>
      </w:r>
      <w:r w:rsidR="003C24DE" w:rsidRPr="00775B55">
        <w:rPr>
          <w:rFonts w:ascii="Times New Roman" w:eastAsia="Times New Roman" w:hAnsi="Times New Roman" w:cs="Times New Roman"/>
          <w:sz w:val="24"/>
          <w:szCs w:val="24"/>
        </w:rPr>
        <w:t>ounting</w:t>
      </w:r>
      <w:r w:rsidR="00875982" w:rsidRPr="00775B55">
        <w:rPr>
          <w:rFonts w:ascii="Times New Roman" w:eastAsia="Times New Roman" w:hAnsi="Times New Roman" w:cs="Times New Roman"/>
          <w:sz w:val="24"/>
          <w:szCs w:val="24"/>
        </w:rPr>
        <w:t xml:space="preserve"> (</w:t>
      </w:r>
      <w:proofErr w:type="spellStart"/>
      <w:r w:rsidR="003C24DE" w:rsidRPr="00775B55">
        <w:rPr>
          <w:rFonts w:ascii="Times New Roman" w:eastAsia="Times New Roman" w:hAnsi="Times New Roman" w:cs="Times New Roman"/>
          <w:i/>
          <w:iCs/>
          <w:sz w:val="24"/>
          <w:szCs w:val="24"/>
        </w:rPr>
        <w:t>mif</w:t>
      </w:r>
      <w:r w:rsidR="006C53AB" w:rsidRPr="00775B55">
        <w:rPr>
          <w:rFonts w:ascii="Times New Roman" w:eastAsia="Times New Roman" w:hAnsi="Times New Roman" w:cs="Times New Roman"/>
          <w:i/>
          <w:iCs/>
          <w:sz w:val="24"/>
          <w:szCs w:val="24"/>
        </w:rPr>
        <w:t>k</w:t>
      </w:r>
      <w:r w:rsidR="003C24DE" w:rsidRPr="00775B55">
        <w:rPr>
          <w:rFonts w:ascii="Times New Roman" w:eastAsia="Times New Roman" w:hAnsi="Times New Roman" w:cs="Times New Roman"/>
          <w:i/>
          <w:iCs/>
          <w:sz w:val="24"/>
          <w:szCs w:val="24"/>
        </w:rPr>
        <w:t>ad</w:t>
      </w:r>
      <w:proofErr w:type="spellEnd"/>
      <w:r w:rsidR="003C24DE" w:rsidRPr="00775B55">
        <w:rPr>
          <w:rFonts w:ascii="Times New Roman" w:eastAsia="Times New Roman" w:hAnsi="Times New Roman" w:cs="Times New Roman"/>
          <w:sz w:val="24"/>
          <w:szCs w:val="24"/>
        </w:rPr>
        <w:t>, see</w:t>
      </w:r>
      <w:r w:rsidR="002E698F" w:rsidRPr="00775B55">
        <w:rPr>
          <w:rFonts w:ascii="Times New Roman" w:eastAsia="Times New Roman" w:hAnsi="Times New Roman" w:cs="Times New Roman"/>
          <w:sz w:val="24"/>
          <w:szCs w:val="24"/>
        </w:rPr>
        <w:t>,</w:t>
      </w:r>
      <w:r w:rsidR="003C24DE" w:rsidRPr="00775B55">
        <w:rPr>
          <w:rFonts w:ascii="Times New Roman" w:eastAsia="Times New Roman" w:hAnsi="Times New Roman" w:cs="Times New Roman"/>
          <w:sz w:val="24"/>
          <w:szCs w:val="24"/>
        </w:rPr>
        <w:t xml:space="preserve"> e.g.</w:t>
      </w:r>
      <w:r w:rsidR="002E698F" w:rsidRPr="00775B55">
        <w:rPr>
          <w:rFonts w:ascii="Times New Roman" w:eastAsia="Times New Roman" w:hAnsi="Times New Roman" w:cs="Times New Roman"/>
          <w:sz w:val="24"/>
          <w:szCs w:val="24"/>
        </w:rPr>
        <w:t>,</w:t>
      </w:r>
      <w:r w:rsidR="003C24DE" w:rsidRPr="00775B55">
        <w:rPr>
          <w:rFonts w:ascii="Times New Roman" w:eastAsia="Times New Roman" w:hAnsi="Times New Roman" w:cs="Times New Roman"/>
          <w:sz w:val="24"/>
          <w:szCs w:val="24"/>
        </w:rPr>
        <w:t xml:space="preserve"> Num 1</w:t>
      </w:r>
      <w:r w:rsidR="006C53AB" w:rsidRPr="00775B55">
        <w:rPr>
          <w:rFonts w:ascii="Times New Roman" w:hAnsi="Times New Roman" w:cs="Times New Roman"/>
          <w:sz w:val="20"/>
          <w:szCs w:val="20"/>
        </w:rPr>
        <w:t>–</w:t>
      </w:r>
      <w:r w:rsidR="00875982" w:rsidRPr="00775B55">
        <w:rPr>
          <w:rFonts w:ascii="Times New Roman" w:eastAsia="Times New Roman" w:hAnsi="Times New Roman" w:cs="Times New Roman"/>
          <w:sz w:val="24"/>
          <w:szCs w:val="24"/>
        </w:rPr>
        <w:t>4) and</w:t>
      </w:r>
      <w:r w:rsidR="003C24DE" w:rsidRPr="00775B55">
        <w:rPr>
          <w:rFonts w:ascii="Times New Roman" w:eastAsia="Times New Roman" w:hAnsi="Times New Roman" w:cs="Times New Roman"/>
          <w:sz w:val="24"/>
          <w:szCs w:val="24"/>
        </w:rPr>
        <w:t xml:space="preserve"> the prohibition of counting the children of Israel </w:t>
      </w:r>
      <w:r w:rsidR="00875982" w:rsidRPr="00775B55">
        <w:rPr>
          <w:rFonts w:ascii="Times New Roman" w:eastAsia="Times New Roman" w:hAnsi="Times New Roman" w:cs="Times New Roman"/>
          <w:sz w:val="24"/>
          <w:szCs w:val="24"/>
        </w:rPr>
        <w:t xml:space="preserve">seemingly </w:t>
      </w:r>
      <w:r w:rsidR="003C24DE" w:rsidRPr="00775B55">
        <w:rPr>
          <w:rFonts w:ascii="Times New Roman" w:eastAsia="Times New Roman" w:hAnsi="Times New Roman" w:cs="Times New Roman"/>
          <w:sz w:val="24"/>
          <w:szCs w:val="24"/>
        </w:rPr>
        <w:t xml:space="preserve">stems from </w:t>
      </w:r>
      <w:r w:rsidR="00875982" w:rsidRPr="00775B55">
        <w:rPr>
          <w:rFonts w:ascii="Times New Roman" w:eastAsia="Times New Roman" w:hAnsi="Times New Roman" w:cs="Times New Roman"/>
          <w:sz w:val="24"/>
          <w:szCs w:val="24"/>
        </w:rPr>
        <w:t xml:space="preserve">a respect for the essential moral value </w:t>
      </w:r>
      <w:r w:rsidR="006D170E" w:rsidRPr="00775B55">
        <w:rPr>
          <w:rFonts w:ascii="Times New Roman" w:eastAsia="Times New Roman" w:hAnsi="Times New Roman" w:cs="Times New Roman"/>
          <w:sz w:val="24"/>
          <w:szCs w:val="24"/>
        </w:rPr>
        <w:t xml:space="preserve">of the Israelites </w:t>
      </w:r>
      <w:r w:rsidR="00875982" w:rsidRPr="00775B55">
        <w:rPr>
          <w:rFonts w:ascii="Times New Roman" w:eastAsia="Times New Roman" w:hAnsi="Times New Roman" w:cs="Times New Roman"/>
          <w:sz w:val="24"/>
          <w:szCs w:val="24"/>
        </w:rPr>
        <w:t xml:space="preserve">as </w:t>
      </w:r>
      <w:r w:rsidR="006D170E" w:rsidRPr="00775B55">
        <w:rPr>
          <w:rFonts w:ascii="Times New Roman" w:eastAsia="Times New Roman" w:hAnsi="Times New Roman" w:cs="Times New Roman"/>
          <w:sz w:val="24"/>
          <w:szCs w:val="24"/>
        </w:rPr>
        <w:t xml:space="preserve">a </w:t>
      </w:r>
      <w:r w:rsidR="00875982" w:rsidRPr="00775B55">
        <w:rPr>
          <w:rFonts w:ascii="Times New Roman" w:eastAsia="Times New Roman" w:hAnsi="Times New Roman" w:cs="Times New Roman"/>
          <w:sz w:val="24"/>
          <w:szCs w:val="24"/>
        </w:rPr>
        <w:t>concrete, embodied individuals</w:t>
      </w:r>
      <w:r w:rsidR="00500498" w:rsidRPr="00775B55">
        <w:rPr>
          <w:rFonts w:ascii="Times New Roman" w:eastAsia="Times New Roman" w:hAnsi="Times New Roman" w:cs="Times New Roman"/>
          <w:sz w:val="24"/>
          <w:szCs w:val="24"/>
        </w:rPr>
        <w:t>, whose dignity should not exhausted by their numerical value</w:t>
      </w:r>
      <w:r w:rsidR="00875982" w:rsidRPr="00775B55">
        <w:rPr>
          <w:rFonts w:ascii="Times New Roman" w:hAnsi="Times New Roman" w:cs="Times New Roman"/>
          <w:sz w:val="24"/>
          <w:szCs w:val="24"/>
        </w:rPr>
        <w:t xml:space="preserve">. The </w:t>
      </w:r>
      <w:r w:rsidR="00E111E0" w:rsidRPr="00775B55">
        <w:rPr>
          <w:rFonts w:ascii="Times New Roman" w:hAnsi="Times New Roman" w:cs="Times New Roman"/>
          <w:sz w:val="24"/>
          <w:szCs w:val="24"/>
        </w:rPr>
        <w:t>s</w:t>
      </w:r>
      <w:r w:rsidR="00875982" w:rsidRPr="00775B55">
        <w:rPr>
          <w:rFonts w:ascii="Times New Roman" w:hAnsi="Times New Roman" w:cs="Times New Roman"/>
          <w:sz w:val="24"/>
          <w:szCs w:val="24"/>
        </w:rPr>
        <w:t>ages accordingly</w:t>
      </w:r>
      <w:r w:rsidR="003C24DE" w:rsidRPr="00775B55">
        <w:rPr>
          <w:rFonts w:ascii="Times New Roman" w:hAnsi="Times New Roman" w:cs="Times New Roman"/>
          <w:sz w:val="24"/>
          <w:szCs w:val="24"/>
        </w:rPr>
        <w:t xml:space="preserve"> assert in the Talmud that “Blessing is found only in what is hidden from the eye” (b. </w:t>
      </w:r>
      <w:r w:rsidR="003C24DE" w:rsidRPr="00775B55">
        <w:rPr>
          <w:rFonts w:ascii="Times New Roman" w:hAnsi="Times New Roman" w:cs="Times New Roman"/>
          <w:i/>
          <w:iCs/>
          <w:sz w:val="24"/>
          <w:szCs w:val="24"/>
        </w:rPr>
        <w:t>B. Met</w:t>
      </w:r>
      <w:r w:rsidR="002E698F" w:rsidRPr="00775B55">
        <w:rPr>
          <w:rFonts w:ascii="Times New Roman" w:hAnsi="Times New Roman" w:cs="Times New Roman"/>
          <w:i/>
          <w:iCs/>
          <w:sz w:val="24"/>
          <w:szCs w:val="24"/>
        </w:rPr>
        <w:t>s</w:t>
      </w:r>
      <w:r w:rsidR="00E111E0" w:rsidRPr="00775B55">
        <w:rPr>
          <w:rFonts w:ascii="Times New Roman" w:hAnsi="Times New Roman" w:cs="Times New Roman"/>
          <w:sz w:val="24"/>
          <w:szCs w:val="24"/>
        </w:rPr>
        <w:t>.</w:t>
      </w:r>
      <w:r w:rsidR="003C24DE" w:rsidRPr="00775B55">
        <w:rPr>
          <w:rFonts w:ascii="Times New Roman" w:hAnsi="Times New Roman" w:cs="Times New Roman"/>
          <w:sz w:val="24"/>
          <w:szCs w:val="24"/>
        </w:rPr>
        <w:t xml:space="preserve"> 42a). This idea has </w:t>
      </w:r>
      <w:r w:rsidR="00875982" w:rsidRPr="00775B55">
        <w:rPr>
          <w:rFonts w:ascii="Times New Roman" w:hAnsi="Times New Roman" w:cs="Times New Roman"/>
          <w:sz w:val="24"/>
          <w:szCs w:val="24"/>
        </w:rPr>
        <w:t xml:space="preserve">a basis in the biblical modesty </w:t>
      </w:r>
      <w:r w:rsidR="003C24DE" w:rsidRPr="00775B55">
        <w:rPr>
          <w:rFonts w:ascii="Times New Roman" w:hAnsi="Times New Roman" w:cs="Times New Roman"/>
          <w:sz w:val="24"/>
          <w:szCs w:val="24"/>
        </w:rPr>
        <w:t>ethos, e.g.</w:t>
      </w:r>
      <w:r w:rsidR="006F216F" w:rsidRPr="00775B55">
        <w:rPr>
          <w:rFonts w:ascii="Times New Roman" w:hAnsi="Times New Roman" w:cs="Times New Roman"/>
          <w:sz w:val="24"/>
          <w:szCs w:val="24"/>
        </w:rPr>
        <w:t>,</w:t>
      </w:r>
      <w:r w:rsidR="003C24DE" w:rsidRPr="00775B55">
        <w:rPr>
          <w:rFonts w:ascii="Times New Roman" w:hAnsi="Times New Roman" w:cs="Times New Roman"/>
          <w:sz w:val="24"/>
          <w:szCs w:val="24"/>
        </w:rPr>
        <w:t xml:space="preserve"> in the critic</w:t>
      </w:r>
      <w:r w:rsidR="005A6D4F" w:rsidRPr="00775B55">
        <w:rPr>
          <w:rFonts w:ascii="Times New Roman" w:hAnsi="Times New Roman" w:cs="Times New Roman"/>
          <w:sz w:val="24"/>
          <w:szCs w:val="24"/>
        </w:rPr>
        <w:t>ism of Noah’s nakedness (Gen 9:18</w:t>
      </w:r>
      <w:r w:rsidR="001D5BCE" w:rsidRPr="00775B55">
        <w:rPr>
          <w:rFonts w:ascii="Times New Roman" w:hAnsi="Times New Roman" w:cs="Times New Roman"/>
          <w:sz w:val="20"/>
          <w:szCs w:val="20"/>
        </w:rPr>
        <w:t>–</w:t>
      </w:r>
      <w:r w:rsidR="005A6D4F" w:rsidRPr="00775B55">
        <w:rPr>
          <w:rFonts w:ascii="Times New Roman" w:hAnsi="Times New Roman" w:cs="Times New Roman"/>
          <w:sz w:val="24"/>
          <w:szCs w:val="24"/>
        </w:rPr>
        <w:t>27; compare Ps</w:t>
      </w:r>
      <w:r w:rsidR="003C24DE" w:rsidRPr="00775B55">
        <w:rPr>
          <w:rFonts w:ascii="Times New Roman" w:hAnsi="Times New Roman" w:cs="Times New Roman"/>
          <w:sz w:val="24"/>
          <w:szCs w:val="24"/>
        </w:rPr>
        <w:t xml:space="preserve"> 137:7) and in Balaam’s pra</w:t>
      </w:r>
      <w:r w:rsidR="005A6D4F" w:rsidRPr="00775B55">
        <w:rPr>
          <w:rFonts w:ascii="Times New Roman" w:hAnsi="Times New Roman" w:cs="Times New Roman"/>
          <w:sz w:val="24"/>
          <w:szCs w:val="24"/>
        </w:rPr>
        <w:t>ising of the Israelites (Num</w:t>
      </w:r>
      <w:r w:rsidR="003C24DE" w:rsidRPr="00775B55">
        <w:rPr>
          <w:rFonts w:ascii="Times New Roman" w:hAnsi="Times New Roman" w:cs="Times New Roman"/>
          <w:sz w:val="24"/>
          <w:szCs w:val="24"/>
        </w:rPr>
        <w:t xml:space="preserve"> 24:5). </w:t>
      </w:r>
      <w:r w:rsidR="003C24DE" w:rsidRPr="00775B55">
        <w:rPr>
          <w:rFonts w:ascii="Times New Roman" w:eastAsia="Times New Roman" w:hAnsi="Times New Roman" w:cs="Times New Roman"/>
          <w:sz w:val="24"/>
          <w:szCs w:val="24"/>
        </w:rPr>
        <w:t xml:space="preserve">The talmudic concept of </w:t>
      </w:r>
      <w:r w:rsidR="003C24DE" w:rsidRPr="00775B55">
        <w:rPr>
          <w:rFonts w:ascii="Times New Roman" w:hAnsi="Times New Roman" w:cs="Times New Roman"/>
          <w:sz w:val="24"/>
          <w:szCs w:val="24"/>
        </w:rPr>
        <w:t>“</w:t>
      </w:r>
      <w:r w:rsidR="003C24DE" w:rsidRPr="00775B55">
        <w:rPr>
          <w:rFonts w:ascii="Times New Roman" w:eastAsia="Times New Roman" w:hAnsi="Times New Roman" w:cs="Times New Roman"/>
          <w:sz w:val="24"/>
          <w:szCs w:val="24"/>
        </w:rPr>
        <w:t>damage by looking</w:t>
      </w:r>
      <w:r w:rsidR="003C24DE" w:rsidRPr="00775B55">
        <w:rPr>
          <w:rFonts w:ascii="Times New Roman" w:hAnsi="Times New Roman" w:cs="Times New Roman"/>
          <w:sz w:val="24"/>
          <w:szCs w:val="24"/>
        </w:rPr>
        <w:t>”</w:t>
      </w:r>
      <w:r w:rsidR="003C24DE" w:rsidRPr="00775B55">
        <w:rPr>
          <w:rFonts w:ascii="Times New Roman" w:eastAsia="Times New Roman" w:hAnsi="Times New Roman" w:cs="Times New Roman"/>
          <w:sz w:val="24"/>
          <w:szCs w:val="24"/>
        </w:rPr>
        <w:t xml:space="preserve"> (</w:t>
      </w:r>
      <w:proofErr w:type="spellStart"/>
      <w:r w:rsidR="003C24DE" w:rsidRPr="00775B55">
        <w:rPr>
          <w:rFonts w:ascii="Times New Roman" w:eastAsia="Times New Roman" w:hAnsi="Times New Roman" w:cs="Times New Roman"/>
          <w:i/>
          <w:iCs/>
          <w:sz w:val="24"/>
          <w:szCs w:val="24"/>
        </w:rPr>
        <w:t>heze</w:t>
      </w:r>
      <w:r w:rsidR="002E698F" w:rsidRPr="00775B55">
        <w:rPr>
          <w:rFonts w:ascii="Times New Roman" w:eastAsia="Times New Roman" w:hAnsi="Times New Roman" w:cs="Times New Roman"/>
          <w:i/>
          <w:iCs/>
          <w:sz w:val="24"/>
          <w:szCs w:val="24"/>
        </w:rPr>
        <w:t>k</w:t>
      </w:r>
      <w:proofErr w:type="spellEnd"/>
      <w:r w:rsidR="003C24DE" w:rsidRPr="00775B55">
        <w:rPr>
          <w:rFonts w:ascii="Times New Roman" w:eastAsia="Times New Roman" w:hAnsi="Times New Roman" w:cs="Times New Roman"/>
          <w:i/>
          <w:iCs/>
          <w:sz w:val="24"/>
          <w:szCs w:val="24"/>
        </w:rPr>
        <w:t xml:space="preserve"> </w:t>
      </w:r>
      <w:proofErr w:type="spellStart"/>
      <w:r w:rsidR="003C24DE" w:rsidRPr="00775B55">
        <w:rPr>
          <w:rFonts w:ascii="Times New Roman" w:eastAsia="Times New Roman" w:hAnsi="Times New Roman" w:cs="Times New Roman"/>
          <w:i/>
          <w:iCs/>
          <w:sz w:val="24"/>
          <w:szCs w:val="24"/>
        </w:rPr>
        <w:t>re’iyah</w:t>
      </w:r>
      <w:proofErr w:type="spellEnd"/>
      <w:r w:rsidR="00875982" w:rsidRPr="00775B55">
        <w:rPr>
          <w:rStyle w:val="FootnoteReference"/>
          <w:rFonts w:ascii="Times New Roman" w:eastAsia="Times New Roman" w:hAnsi="Times New Roman" w:cs="Times New Roman"/>
          <w:sz w:val="24"/>
          <w:szCs w:val="24"/>
        </w:rPr>
        <w:footnoteReference w:id="97"/>
      </w:r>
      <w:r w:rsidR="00875982" w:rsidRPr="00775B55">
        <w:rPr>
          <w:rFonts w:ascii="Times New Roman" w:eastAsia="Times New Roman" w:hAnsi="Times New Roman" w:cs="Times New Roman"/>
          <w:sz w:val="24"/>
          <w:szCs w:val="24"/>
        </w:rPr>
        <w:t>) manifests a</w:t>
      </w:r>
      <w:r w:rsidR="003C24DE" w:rsidRPr="00775B55">
        <w:rPr>
          <w:rFonts w:ascii="Times New Roman" w:eastAsia="Times New Roman" w:hAnsi="Times New Roman" w:cs="Times New Roman"/>
          <w:sz w:val="24"/>
          <w:szCs w:val="24"/>
        </w:rPr>
        <w:t xml:space="preserve"> respect for the </w:t>
      </w:r>
      <w:r w:rsidR="003C24DE" w:rsidRPr="00775B55">
        <w:rPr>
          <w:rFonts w:ascii="Times New Roman" w:eastAsia="Times New Roman" w:hAnsi="Times New Roman" w:cs="Times New Roman"/>
          <w:sz w:val="24"/>
          <w:szCs w:val="24"/>
        </w:rPr>
        <w:lastRenderedPageBreak/>
        <w:t>other</w:t>
      </w:r>
      <w:r w:rsidR="00875982" w:rsidRPr="00775B55">
        <w:rPr>
          <w:rFonts w:ascii="Times New Roman" w:eastAsia="Times New Roman" w:hAnsi="Times New Roman" w:cs="Times New Roman"/>
          <w:sz w:val="24"/>
          <w:szCs w:val="24"/>
        </w:rPr>
        <w:t xml:space="preserve"> person</w:t>
      </w:r>
      <w:r w:rsidR="003C24DE" w:rsidRPr="00775B55">
        <w:rPr>
          <w:rFonts w:ascii="Times New Roman" w:hAnsi="Times New Roman" w:cs="Times New Roman"/>
          <w:sz w:val="24"/>
          <w:szCs w:val="24"/>
        </w:rPr>
        <w:t>’s privacy</w:t>
      </w:r>
      <w:r w:rsidR="006D27A8">
        <w:rPr>
          <w:rFonts w:ascii="Times New Roman" w:hAnsi="Times New Roman" w:cs="Times New Roman"/>
          <w:sz w:val="24"/>
          <w:szCs w:val="24"/>
        </w:rPr>
        <w:t xml:space="preserve"> </w:t>
      </w:r>
      <w:r w:rsidR="003C24DE" w:rsidRPr="00775B55">
        <w:rPr>
          <w:rFonts w:ascii="Times New Roman" w:hAnsi="Times New Roman" w:cs="Times New Roman"/>
          <w:sz w:val="24"/>
          <w:szCs w:val="24"/>
        </w:rPr>
        <w:t xml:space="preserve">and </w:t>
      </w:r>
      <w:r w:rsidR="003C24DE" w:rsidRPr="00775B55">
        <w:rPr>
          <w:rFonts w:ascii="Times New Roman" w:eastAsia="Times New Roman" w:hAnsi="Times New Roman" w:cs="Times New Roman"/>
          <w:sz w:val="24"/>
          <w:szCs w:val="24"/>
        </w:rPr>
        <w:t>widens the extension of the seemingly-ritual problem counting, by assuming that the very act of glancing at one</w:t>
      </w:r>
      <w:r w:rsidR="003C24DE" w:rsidRPr="00775B55">
        <w:rPr>
          <w:rFonts w:ascii="Times New Roman" w:hAnsi="Times New Roman" w:cs="Times New Roman"/>
          <w:sz w:val="24"/>
          <w:szCs w:val="24"/>
        </w:rPr>
        <w:t>’</w:t>
      </w:r>
      <w:r w:rsidR="003C24DE" w:rsidRPr="00775B55">
        <w:rPr>
          <w:rFonts w:ascii="Times New Roman" w:eastAsia="Times New Roman" w:hAnsi="Times New Roman" w:cs="Times New Roman"/>
          <w:sz w:val="24"/>
          <w:szCs w:val="24"/>
        </w:rPr>
        <w:t>s neighbor</w:t>
      </w:r>
      <w:r w:rsidR="003C24DE" w:rsidRPr="00775B55">
        <w:rPr>
          <w:rFonts w:ascii="Times New Roman" w:hAnsi="Times New Roman" w:cs="Times New Roman"/>
          <w:sz w:val="24"/>
          <w:szCs w:val="24"/>
        </w:rPr>
        <w:t>’</w:t>
      </w:r>
      <w:r w:rsidR="003C24DE" w:rsidRPr="00775B55">
        <w:rPr>
          <w:rFonts w:ascii="Times New Roman" w:eastAsia="Times New Roman" w:hAnsi="Times New Roman" w:cs="Times New Roman"/>
          <w:sz w:val="24"/>
          <w:szCs w:val="24"/>
        </w:rPr>
        <w:t>s property is hazardous</w:t>
      </w:r>
      <w:r w:rsidR="004E348C">
        <w:rPr>
          <w:rFonts w:ascii="Times New Roman" w:eastAsia="Times New Roman" w:hAnsi="Times New Roman" w:cs="Times New Roman"/>
          <w:sz w:val="24"/>
          <w:szCs w:val="24"/>
        </w:rPr>
        <w:t xml:space="preserve"> </w:t>
      </w:r>
      <w:r w:rsidR="003C24DE" w:rsidRPr="00775B55">
        <w:rPr>
          <w:rFonts w:ascii="Times New Roman" w:eastAsia="Times New Roman" w:hAnsi="Times New Roman" w:cs="Times New Roman"/>
          <w:sz w:val="24"/>
          <w:szCs w:val="24"/>
        </w:rPr>
        <w:t>or damages the viewed-at object.</w:t>
      </w:r>
    </w:p>
    <w:p w14:paraId="5311EBF4" w14:textId="162F432E" w:rsidR="00BE0AB0" w:rsidRPr="00775B55" w:rsidRDefault="00BE0AB0" w:rsidP="00BE0AB0">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Jewish normative tradition is especially aware of the need to protect individual dignity and privacy. </w:t>
      </w:r>
      <w:proofErr w:type="spellStart"/>
      <w:r w:rsidRPr="00775B55">
        <w:rPr>
          <w:rFonts w:ascii="Times New Roman" w:eastAsia="Times New Roman" w:hAnsi="Times New Roman" w:cs="Times New Roman"/>
          <w:i/>
          <w:iCs/>
          <w:sz w:val="24"/>
          <w:szCs w:val="24"/>
        </w:rPr>
        <w:t>T</w:t>
      </w:r>
      <w:r w:rsidR="002E698F" w:rsidRPr="00775B55">
        <w:rPr>
          <w:rFonts w:ascii="Times New Roman" w:eastAsia="Times New Roman" w:hAnsi="Times New Roman" w:cs="Times New Roman"/>
          <w:i/>
          <w:iCs/>
          <w:sz w:val="24"/>
          <w:szCs w:val="24"/>
        </w:rPr>
        <w:t>s</w:t>
      </w:r>
      <w:r w:rsidRPr="00775B55">
        <w:rPr>
          <w:rFonts w:ascii="Times New Roman" w:eastAsia="Times New Roman" w:hAnsi="Times New Roman" w:cs="Times New Roman"/>
          <w:i/>
          <w:iCs/>
          <w:sz w:val="24"/>
          <w:szCs w:val="24"/>
        </w:rPr>
        <w:t>in‘at</w:t>
      </w:r>
      <w:proofErr w:type="spellEnd"/>
      <w:r w:rsidRPr="00775B55">
        <w:rPr>
          <w:rFonts w:ascii="Times New Roman" w:eastAsia="Times New Roman" w:hAnsi="Times New Roman" w:cs="Times New Roman"/>
          <w:i/>
          <w:iCs/>
          <w:sz w:val="24"/>
          <w:szCs w:val="24"/>
        </w:rPr>
        <w:t xml:space="preserve"> ha-prat</w:t>
      </w:r>
      <w:r w:rsidRPr="00775B55">
        <w:rPr>
          <w:rFonts w:ascii="Times New Roman" w:eastAsia="Times New Roman" w:hAnsi="Times New Roman" w:cs="Times New Roman"/>
          <w:sz w:val="24"/>
          <w:szCs w:val="24"/>
        </w:rPr>
        <w:t xml:space="preserve">, or the intimate domain of the individual, is a basic good that </w:t>
      </w:r>
      <w:r w:rsidRPr="00E913AE">
        <w:rPr>
          <w:rFonts w:ascii="Times New Roman" w:eastAsia="Times New Roman" w:hAnsi="Times New Roman" w:cs="Times New Roman"/>
          <w:i/>
          <w:iCs/>
          <w:sz w:val="24"/>
          <w:szCs w:val="24"/>
        </w:rPr>
        <w:t>halakhah</w:t>
      </w:r>
      <w:r w:rsidRPr="00775B55">
        <w:rPr>
          <w:rFonts w:ascii="Times New Roman" w:eastAsia="Times New Roman" w:hAnsi="Times New Roman" w:cs="Times New Roman"/>
          <w:sz w:val="24"/>
          <w:szCs w:val="24"/>
        </w:rPr>
        <w:t xml:space="preserve"> recognizes and aims to protect, while concentrating on practical</w:t>
      </w:r>
      <w:r w:rsidR="00E111E0"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rather than intentional</w:t>
      </w:r>
      <w:r w:rsidR="00E111E0"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requirements and prohibitions (this topic was extensively surveyed and analyzed by Nahum </w:t>
      </w:r>
      <w:proofErr w:type="spellStart"/>
      <w:r w:rsidRPr="00775B55">
        <w:rPr>
          <w:rFonts w:ascii="Times New Roman" w:eastAsia="Times New Roman" w:hAnsi="Times New Roman" w:cs="Times New Roman"/>
          <w:sz w:val="24"/>
          <w:szCs w:val="24"/>
        </w:rPr>
        <w:t>Rakover</w:t>
      </w:r>
      <w:proofErr w:type="spellEnd"/>
      <w:r w:rsidRPr="00775B55">
        <w:rPr>
          <w:rFonts w:ascii="Times New Roman" w:eastAsia="Times New Roman" w:hAnsi="Times New Roman" w:cs="Times New Roman"/>
          <w:sz w:val="24"/>
          <w:szCs w:val="24"/>
        </w:rPr>
        <w:t xml:space="preserve">, Mark </w:t>
      </w:r>
      <w:proofErr w:type="spellStart"/>
      <w:r w:rsidRPr="00775B55">
        <w:rPr>
          <w:rFonts w:ascii="Times New Roman" w:eastAsia="Times New Roman" w:hAnsi="Times New Roman" w:cs="Times New Roman"/>
          <w:sz w:val="24"/>
          <w:szCs w:val="24"/>
        </w:rPr>
        <w:t>Washofsky</w:t>
      </w:r>
      <w:proofErr w:type="spellEnd"/>
      <w:r w:rsidRPr="00775B55">
        <w:rPr>
          <w:rFonts w:ascii="Times New Roman" w:eastAsia="Times New Roman" w:hAnsi="Times New Roman" w:cs="Times New Roman"/>
          <w:sz w:val="24"/>
          <w:szCs w:val="24"/>
        </w:rPr>
        <w:t>, Kenneth A. Bamberger</w:t>
      </w:r>
      <w:r w:rsidR="00E67C49"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w:t>
      </w:r>
      <w:r w:rsidR="00DA5233" w:rsidRPr="00775B55">
        <w:rPr>
          <w:rFonts w:ascii="Times New Roman" w:eastAsia="Times New Roman" w:hAnsi="Times New Roman" w:cs="Times New Roman"/>
          <w:sz w:val="24"/>
          <w:szCs w:val="24"/>
        </w:rPr>
        <w:t>and</w:t>
      </w:r>
      <w:r w:rsidRPr="00775B55">
        <w:rPr>
          <w:rFonts w:ascii="Times New Roman" w:eastAsia="Times New Roman" w:hAnsi="Times New Roman" w:cs="Times New Roman"/>
          <w:sz w:val="24"/>
          <w:szCs w:val="24"/>
        </w:rPr>
        <w:t xml:space="preserve"> Ariel Even Mayse, and others</w:t>
      </w:r>
      <w:r w:rsidRPr="00775B55">
        <w:rPr>
          <w:rStyle w:val="FootnoteReference"/>
          <w:rFonts w:ascii="Times New Roman" w:eastAsia="Times New Roman" w:hAnsi="Times New Roman" w:cs="Times New Roman"/>
          <w:sz w:val="24"/>
          <w:szCs w:val="24"/>
        </w:rPr>
        <w:footnoteReference w:id="98"/>
      </w:r>
      <w:r w:rsidRPr="00775B55">
        <w:rPr>
          <w:rFonts w:ascii="Times New Roman" w:eastAsia="Times New Roman" w:hAnsi="Times New Roman" w:cs="Times New Roman"/>
          <w:sz w:val="24"/>
          <w:szCs w:val="24"/>
        </w:rPr>
        <w:t xml:space="preserve">). Within the specific subject of privacy protection, the idea of </w:t>
      </w:r>
      <w:proofErr w:type="spellStart"/>
      <w:r w:rsidRPr="00775B55">
        <w:rPr>
          <w:rFonts w:ascii="Times New Roman" w:eastAsia="Times New Roman" w:hAnsi="Times New Roman" w:cs="Times New Roman"/>
          <w:i/>
          <w:iCs/>
          <w:sz w:val="24"/>
          <w:szCs w:val="24"/>
        </w:rPr>
        <w:t>mar’it</w:t>
      </w:r>
      <w:proofErr w:type="spellEnd"/>
      <w:r w:rsidRPr="00775B55">
        <w:rPr>
          <w:rFonts w:ascii="Times New Roman" w:eastAsia="Times New Roman" w:hAnsi="Times New Roman" w:cs="Times New Roman"/>
          <w:i/>
          <w:iCs/>
          <w:sz w:val="24"/>
          <w:szCs w:val="24"/>
        </w:rPr>
        <w:t xml:space="preserve"> </w:t>
      </w:r>
      <w:proofErr w:type="spellStart"/>
      <w:r w:rsidRPr="00775B55">
        <w:rPr>
          <w:rFonts w:ascii="Times New Roman" w:eastAsia="Times New Roman" w:hAnsi="Times New Roman" w:cs="Times New Roman"/>
          <w:i/>
          <w:iCs/>
          <w:sz w:val="24"/>
          <w:szCs w:val="24"/>
        </w:rPr>
        <w:t>ayyin</w:t>
      </w:r>
      <w:proofErr w:type="spellEnd"/>
      <w:r w:rsidRPr="00775B55">
        <w:rPr>
          <w:rFonts w:ascii="Times New Roman" w:eastAsia="Times New Roman" w:hAnsi="Times New Roman" w:cs="Times New Roman"/>
          <w:i/>
          <w:iCs/>
          <w:sz w:val="24"/>
          <w:szCs w:val="24"/>
        </w:rPr>
        <w:t xml:space="preserve"> </w:t>
      </w:r>
      <w:r w:rsidRPr="00775B55">
        <w:rPr>
          <w:rFonts w:ascii="Times New Roman" w:eastAsia="Times New Roman" w:hAnsi="Times New Roman" w:cs="Times New Roman"/>
          <w:sz w:val="24"/>
          <w:szCs w:val="24"/>
        </w:rPr>
        <w:t xml:space="preserve">(false visual impression) centers on the social visibility of one’s actions </w:t>
      </w:r>
      <w:r w:rsidR="004E348C">
        <w:rPr>
          <w:rFonts w:ascii="Times New Roman" w:eastAsia="Times New Roman" w:hAnsi="Times New Roman" w:cs="Times New Roman"/>
          <w:sz w:val="24"/>
          <w:szCs w:val="24"/>
        </w:rPr>
        <w:t>in</w:t>
      </w:r>
      <w:r w:rsidR="004E348C"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the public sphere, while bracketing her intentions.</w:t>
      </w:r>
      <w:r w:rsidRPr="00775B55">
        <w:rPr>
          <w:rStyle w:val="FootnoteReference"/>
          <w:rFonts w:ascii="Times New Roman" w:eastAsia="Times New Roman" w:hAnsi="Times New Roman" w:cs="Times New Roman"/>
          <w:sz w:val="24"/>
          <w:szCs w:val="24"/>
        </w:rPr>
        <w:footnoteReference w:id="99"/>
      </w:r>
      <w:r w:rsidRPr="00775B55">
        <w:rPr>
          <w:rFonts w:ascii="Times New Roman" w:eastAsia="Times New Roman" w:hAnsi="Times New Roman" w:cs="Times New Roman"/>
          <w:sz w:val="24"/>
          <w:szCs w:val="24"/>
        </w:rPr>
        <w:t xml:space="preserve"> </w:t>
      </w:r>
    </w:p>
    <w:p w14:paraId="0FDCF82C" w14:textId="26B2402D" w:rsidR="00DB28B8" w:rsidRPr="00775B55" w:rsidRDefault="000136C9" w:rsidP="00CC0BE6">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 </w:t>
      </w:r>
      <w:r w:rsidR="00820063" w:rsidRPr="00775B55">
        <w:rPr>
          <w:rFonts w:ascii="Times New Roman" w:eastAsia="Times New Roman" w:hAnsi="Times New Roman" w:cs="Times New Roman"/>
          <w:sz w:val="24"/>
          <w:szCs w:val="24"/>
        </w:rPr>
        <w:t xml:space="preserve">(ii) </w:t>
      </w:r>
      <w:r w:rsidR="0027666F" w:rsidRPr="00775B55">
        <w:rPr>
          <w:rFonts w:ascii="Times New Roman" w:eastAsia="Times New Roman" w:hAnsi="Times New Roman" w:cs="Times New Roman"/>
          <w:b/>
          <w:bCs/>
          <w:sz w:val="24"/>
          <w:szCs w:val="24"/>
        </w:rPr>
        <w:t xml:space="preserve">Halakhic Orthopraxy in </w:t>
      </w:r>
      <w:r w:rsidR="000964FE" w:rsidRPr="00775B55">
        <w:rPr>
          <w:rFonts w:ascii="Times New Roman" w:eastAsia="Times New Roman" w:hAnsi="Times New Roman" w:cs="Times New Roman"/>
          <w:b/>
          <w:bCs/>
          <w:sz w:val="24"/>
          <w:szCs w:val="24"/>
        </w:rPr>
        <w:t xml:space="preserve">Broader </w:t>
      </w:r>
      <w:r w:rsidR="00BF5495" w:rsidRPr="00775B55">
        <w:rPr>
          <w:rFonts w:ascii="Times New Roman" w:eastAsia="Times New Roman" w:hAnsi="Times New Roman" w:cs="Times New Roman"/>
          <w:b/>
          <w:bCs/>
          <w:sz w:val="24"/>
          <w:szCs w:val="24"/>
        </w:rPr>
        <w:t>Moral-</w:t>
      </w:r>
      <w:r w:rsidR="00E66071" w:rsidRPr="00775B55">
        <w:rPr>
          <w:rFonts w:ascii="Times New Roman" w:eastAsia="Times New Roman" w:hAnsi="Times New Roman" w:cs="Times New Roman"/>
          <w:b/>
          <w:bCs/>
          <w:sz w:val="24"/>
          <w:szCs w:val="24"/>
        </w:rPr>
        <w:t>Spiritual Contexts</w:t>
      </w:r>
      <w:r w:rsidR="003C24DE" w:rsidRPr="00775B55">
        <w:rPr>
          <w:rFonts w:ascii="Times New Roman" w:eastAsia="Times New Roman" w:hAnsi="Times New Roman" w:cs="Times New Roman"/>
          <w:sz w:val="24"/>
          <w:szCs w:val="24"/>
        </w:rPr>
        <w:t xml:space="preserve">: </w:t>
      </w:r>
      <w:r w:rsidR="00F65E4C" w:rsidRPr="00775B55">
        <w:rPr>
          <w:rFonts w:ascii="Times New Roman" w:eastAsia="Times New Roman" w:hAnsi="Times New Roman" w:cs="Times New Roman"/>
          <w:sz w:val="24"/>
          <w:szCs w:val="24"/>
        </w:rPr>
        <w:t>Various</w:t>
      </w:r>
      <w:r w:rsidR="004E348C">
        <w:rPr>
          <w:rFonts w:ascii="Times New Roman" w:eastAsia="Times New Roman" w:hAnsi="Times New Roman" w:cs="Times New Roman"/>
          <w:sz w:val="24"/>
          <w:szCs w:val="24"/>
        </w:rPr>
        <w:t xml:space="preserve"> philosophers of ethics</w:t>
      </w:r>
      <w:r w:rsidR="00820063" w:rsidRPr="00775B55">
        <w:rPr>
          <w:rFonts w:ascii="Times New Roman" w:eastAsia="Times New Roman" w:hAnsi="Times New Roman" w:cs="Times New Roman"/>
          <w:sz w:val="24"/>
          <w:szCs w:val="24"/>
        </w:rPr>
        <w:t xml:space="preserve">  such as </w:t>
      </w:r>
      <w:proofErr w:type="spellStart"/>
      <w:r w:rsidR="00985400" w:rsidRPr="00775B55">
        <w:rPr>
          <w:rFonts w:ascii="Times New Roman" w:eastAsia="Times New Roman" w:hAnsi="Times New Roman" w:cs="Times New Roman"/>
          <w:sz w:val="24"/>
          <w:szCs w:val="24"/>
        </w:rPr>
        <w:t>Bah</w:t>
      </w:r>
      <w:r w:rsidR="00DA5233" w:rsidRPr="00775B55">
        <w:rPr>
          <w:rFonts w:ascii="Times New Roman" w:eastAsia="Times New Roman" w:hAnsi="Times New Roman" w:cs="Times New Roman"/>
          <w:sz w:val="24"/>
          <w:szCs w:val="24"/>
        </w:rPr>
        <w:t>̣</w:t>
      </w:r>
      <w:r w:rsidR="00985400" w:rsidRPr="00775B55">
        <w:rPr>
          <w:rFonts w:ascii="Times New Roman" w:eastAsia="Times New Roman" w:hAnsi="Times New Roman" w:cs="Times New Roman"/>
          <w:sz w:val="24"/>
          <w:szCs w:val="24"/>
        </w:rPr>
        <w:t>y</w:t>
      </w:r>
      <w:r w:rsidR="00820063" w:rsidRPr="00775B55">
        <w:rPr>
          <w:rFonts w:ascii="Times New Roman" w:eastAsia="Times New Roman" w:hAnsi="Times New Roman" w:cs="Times New Roman"/>
          <w:sz w:val="24"/>
          <w:szCs w:val="24"/>
        </w:rPr>
        <w:t>a</w:t>
      </w:r>
      <w:proofErr w:type="spellEnd"/>
      <w:r w:rsidR="00820063" w:rsidRPr="00775B55">
        <w:rPr>
          <w:rFonts w:ascii="Times New Roman" w:eastAsia="Times New Roman" w:hAnsi="Times New Roman" w:cs="Times New Roman"/>
          <w:sz w:val="24"/>
          <w:szCs w:val="24"/>
        </w:rPr>
        <w:t xml:space="preserve"> </w:t>
      </w:r>
      <w:r w:rsidR="006F3B01" w:rsidRPr="00775B55">
        <w:rPr>
          <w:rFonts w:ascii="Times New Roman" w:eastAsia="Times New Roman" w:hAnsi="Times New Roman" w:cs="Times New Roman"/>
          <w:sz w:val="24"/>
          <w:szCs w:val="24"/>
        </w:rPr>
        <w:t>ibn</w:t>
      </w:r>
      <w:r w:rsidR="00820063" w:rsidRPr="00775B55">
        <w:rPr>
          <w:rFonts w:ascii="Times New Roman" w:eastAsia="Times New Roman" w:hAnsi="Times New Roman" w:cs="Times New Roman"/>
          <w:sz w:val="24"/>
          <w:szCs w:val="24"/>
        </w:rPr>
        <w:t xml:space="preserve"> </w:t>
      </w:r>
      <w:proofErr w:type="spellStart"/>
      <w:r w:rsidR="00820063" w:rsidRPr="00775B55">
        <w:rPr>
          <w:rFonts w:ascii="Times New Roman" w:eastAsia="Times New Roman" w:hAnsi="Times New Roman" w:cs="Times New Roman"/>
          <w:sz w:val="24"/>
          <w:szCs w:val="24"/>
        </w:rPr>
        <w:t>Paquda</w:t>
      </w:r>
      <w:proofErr w:type="spellEnd"/>
      <w:r w:rsidR="00820063" w:rsidRPr="00775B55">
        <w:rPr>
          <w:rFonts w:ascii="Times New Roman" w:eastAsia="Times New Roman" w:hAnsi="Times New Roman" w:cs="Times New Roman"/>
          <w:sz w:val="24"/>
          <w:szCs w:val="24"/>
        </w:rPr>
        <w:t xml:space="preserve"> </w:t>
      </w:r>
      <w:r w:rsidR="0086693A" w:rsidRPr="00775B55">
        <w:rPr>
          <w:rFonts w:ascii="Times New Roman" w:eastAsia="Times New Roman" w:hAnsi="Times New Roman" w:cs="Times New Roman"/>
          <w:sz w:val="24"/>
          <w:szCs w:val="24"/>
        </w:rPr>
        <w:t>have shifted their attention to</w:t>
      </w:r>
      <w:r w:rsidR="00820063" w:rsidRPr="00775B55">
        <w:rPr>
          <w:rFonts w:ascii="Times New Roman" w:eastAsia="Times New Roman" w:hAnsi="Times New Roman" w:cs="Times New Roman"/>
          <w:sz w:val="24"/>
          <w:szCs w:val="24"/>
        </w:rPr>
        <w:t xml:space="preserve"> the </w:t>
      </w:r>
      <w:r w:rsidR="00BF5495" w:rsidRPr="00775B55">
        <w:rPr>
          <w:rFonts w:ascii="Times New Roman" w:eastAsia="Times New Roman" w:hAnsi="Times New Roman" w:cs="Times New Roman"/>
          <w:sz w:val="24"/>
          <w:szCs w:val="24"/>
        </w:rPr>
        <w:t xml:space="preserve">“duties of the heart” and to the </w:t>
      </w:r>
      <w:r w:rsidR="00820063" w:rsidRPr="00775B55">
        <w:rPr>
          <w:rFonts w:ascii="Times New Roman" w:eastAsia="Times New Roman" w:hAnsi="Times New Roman" w:cs="Times New Roman"/>
          <w:sz w:val="24"/>
          <w:szCs w:val="24"/>
        </w:rPr>
        <w:t xml:space="preserve">intentional </w:t>
      </w:r>
      <w:r w:rsidR="00BF5495" w:rsidRPr="00775B55">
        <w:rPr>
          <w:rFonts w:ascii="Times New Roman" w:eastAsia="Times New Roman" w:hAnsi="Times New Roman" w:cs="Times New Roman"/>
          <w:sz w:val="24"/>
          <w:szCs w:val="24"/>
        </w:rPr>
        <w:t xml:space="preserve">subjective </w:t>
      </w:r>
      <w:r w:rsidR="00820063" w:rsidRPr="00775B55">
        <w:rPr>
          <w:rFonts w:ascii="Times New Roman" w:eastAsia="Times New Roman" w:hAnsi="Times New Roman" w:cs="Times New Roman"/>
          <w:sz w:val="24"/>
          <w:szCs w:val="24"/>
        </w:rPr>
        <w:t>realm</w:t>
      </w:r>
      <w:r w:rsidR="00BF5495" w:rsidRPr="00775B55">
        <w:rPr>
          <w:rFonts w:ascii="Times New Roman" w:eastAsia="Times New Roman" w:hAnsi="Times New Roman" w:cs="Times New Roman"/>
          <w:sz w:val="24"/>
          <w:szCs w:val="24"/>
        </w:rPr>
        <w:t>.</w:t>
      </w:r>
      <w:r w:rsidR="00820063" w:rsidRPr="00775B55">
        <w:rPr>
          <w:rStyle w:val="FootnoteReference"/>
          <w:rFonts w:ascii="Times New Roman" w:eastAsia="Times New Roman" w:hAnsi="Times New Roman" w:cs="Times New Roman"/>
          <w:sz w:val="24"/>
          <w:szCs w:val="24"/>
        </w:rPr>
        <w:footnoteReference w:id="100"/>
      </w:r>
      <w:r w:rsidR="00820063" w:rsidRPr="00775B55">
        <w:rPr>
          <w:rFonts w:ascii="Times New Roman" w:eastAsia="Times New Roman" w:hAnsi="Times New Roman" w:cs="Times New Roman"/>
          <w:sz w:val="24"/>
          <w:szCs w:val="24"/>
        </w:rPr>
        <w:t xml:space="preserve"> </w:t>
      </w:r>
      <w:r w:rsidR="00BF5495" w:rsidRPr="00775B55">
        <w:rPr>
          <w:rFonts w:ascii="Times New Roman" w:eastAsia="Times New Roman" w:hAnsi="Times New Roman" w:cs="Times New Roman"/>
          <w:sz w:val="24"/>
          <w:szCs w:val="24"/>
        </w:rPr>
        <w:t>This inwardness has its sourc</w:t>
      </w:r>
      <w:r w:rsidR="007634F8" w:rsidRPr="00775B55">
        <w:rPr>
          <w:rFonts w:ascii="Times New Roman" w:eastAsia="Times New Roman" w:hAnsi="Times New Roman" w:cs="Times New Roman"/>
          <w:sz w:val="24"/>
          <w:szCs w:val="24"/>
        </w:rPr>
        <w:t xml:space="preserve">e within the </w:t>
      </w:r>
      <w:r w:rsidR="0027666F" w:rsidRPr="00775B55">
        <w:rPr>
          <w:rFonts w:ascii="Times New Roman" w:eastAsia="Times New Roman" w:hAnsi="Times New Roman" w:cs="Times New Roman"/>
          <w:sz w:val="24"/>
          <w:szCs w:val="24"/>
        </w:rPr>
        <w:t xml:space="preserve">alleged </w:t>
      </w:r>
      <w:r w:rsidR="00F7179D" w:rsidRPr="00775B55">
        <w:rPr>
          <w:rFonts w:ascii="Times New Roman" w:eastAsia="Times New Roman" w:hAnsi="Times New Roman" w:cs="Times New Roman"/>
          <w:sz w:val="24"/>
          <w:szCs w:val="24"/>
        </w:rPr>
        <w:t>a</w:t>
      </w:r>
      <w:r w:rsidR="007634F8" w:rsidRPr="00775B55">
        <w:rPr>
          <w:rFonts w:ascii="Times New Roman" w:eastAsia="Times New Roman" w:hAnsi="Times New Roman" w:cs="Times New Roman"/>
          <w:sz w:val="24"/>
          <w:szCs w:val="24"/>
        </w:rPr>
        <w:t>morai</w:t>
      </w:r>
      <w:r w:rsidR="0027666F" w:rsidRPr="00775B55">
        <w:rPr>
          <w:rFonts w:ascii="Times New Roman" w:eastAsia="Times New Roman" w:hAnsi="Times New Roman" w:cs="Times New Roman"/>
          <w:sz w:val="24"/>
          <w:szCs w:val="24"/>
        </w:rPr>
        <w:t>c shift</w:t>
      </w:r>
      <w:r w:rsidR="00BF5495" w:rsidRPr="00775B55">
        <w:rPr>
          <w:rFonts w:ascii="Times New Roman" w:eastAsia="Times New Roman" w:hAnsi="Times New Roman" w:cs="Times New Roman"/>
          <w:sz w:val="24"/>
          <w:szCs w:val="24"/>
        </w:rPr>
        <w:t xml:space="preserve"> from </w:t>
      </w:r>
      <w:r w:rsidR="007634F8" w:rsidRPr="00775B55">
        <w:rPr>
          <w:rFonts w:ascii="Times New Roman" w:eastAsia="Times New Roman" w:hAnsi="Times New Roman" w:cs="Times New Roman"/>
          <w:sz w:val="24"/>
          <w:szCs w:val="24"/>
        </w:rPr>
        <w:t>deeds to subjectivity.</w:t>
      </w:r>
      <w:r w:rsidR="00BF5495" w:rsidRPr="00775B55">
        <w:rPr>
          <w:rStyle w:val="FootnoteReference"/>
          <w:rFonts w:ascii="Times New Roman" w:eastAsia="Times New Roman" w:hAnsi="Times New Roman" w:cs="Times New Roman"/>
          <w:sz w:val="24"/>
          <w:szCs w:val="24"/>
        </w:rPr>
        <w:footnoteReference w:id="101"/>
      </w:r>
      <w:r w:rsidR="007634F8" w:rsidRPr="00775B55">
        <w:rPr>
          <w:rFonts w:ascii="Times New Roman" w:eastAsia="Times New Roman" w:hAnsi="Times New Roman" w:cs="Times New Roman"/>
          <w:sz w:val="24"/>
          <w:szCs w:val="24"/>
        </w:rPr>
        <w:t xml:space="preserve"> </w:t>
      </w:r>
      <w:r w:rsidR="00BF5495" w:rsidRPr="00775B55">
        <w:rPr>
          <w:rFonts w:ascii="Times New Roman" w:eastAsia="Times New Roman" w:hAnsi="Times New Roman" w:cs="Times New Roman"/>
          <w:sz w:val="24"/>
          <w:szCs w:val="24"/>
        </w:rPr>
        <w:t>Y</w:t>
      </w:r>
      <w:r w:rsidR="00820063" w:rsidRPr="00775B55">
        <w:rPr>
          <w:rFonts w:ascii="Times New Roman" w:eastAsia="Times New Roman" w:hAnsi="Times New Roman" w:cs="Times New Roman"/>
          <w:sz w:val="24"/>
          <w:szCs w:val="24"/>
        </w:rPr>
        <w:t>et</w:t>
      </w:r>
      <w:r w:rsidR="00BF5495" w:rsidRPr="00775B55">
        <w:rPr>
          <w:rFonts w:ascii="Times New Roman" w:eastAsia="Times New Roman" w:hAnsi="Times New Roman" w:cs="Times New Roman"/>
          <w:sz w:val="24"/>
          <w:szCs w:val="24"/>
        </w:rPr>
        <w:t>,</w:t>
      </w:r>
      <w:r w:rsidR="00820063" w:rsidRPr="00775B55">
        <w:rPr>
          <w:rFonts w:ascii="Times New Roman" w:eastAsia="Times New Roman" w:hAnsi="Times New Roman" w:cs="Times New Roman"/>
          <w:sz w:val="24"/>
          <w:szCs w:val="24"/>
        </w:rPr>
        <w:t xml:space="preserve"> the </w:t>
      </w:r>
      <w:r w:rsidR="00820063" w:rsidRPr="00775B55">
        <w:rPr>
          <w:rFonts w:ascii="Times New Roman" w:eastAsia="Times New Roman" w:hAnsi="Times New Roman" w:cs="Times New Roman"/>
          <w:sz w:val="24"/>
          <w:szCs w:val="24"/>
        </w:rPr>
        <w:lastRenderedPageBreak/>
        <w:t>commitm</w:t>
      </w:r>
      <w:r w:rsidR="00F4093B" w:rsidRPr="00775B55">
        <w:rPr>
          <w:rFonts w:ascii="Times New Roman" w:eastAsia="Times New Roman" w:hAnsi="Times New Roman" w:cs="Times New Roman"/>
          <w:sz w:val="24"/>
          <w:szCs w:val="24"/>
        </w:rPr>
        <w:t>ent to the “</w:t>
      </w:r>
      <w:r w:rsidR="00985400" w:rsidRPr="00775B55">
        <w:rPr>
          <w:rFonts w:ascii="Times New Roman" w:eastAsia="Times New Roman" w:hAnsi="Times New Roman" w:cs="Times New Roman"/>
          <w:sz w:val="24"/>
          <w:szCs w:val="24"/>
        </w:rPr>
        <w:t>duties of the members</w:t>
      </w:r>
      <w:r w:rsidR="00F4093B" w:rsidRPr="00775B55">
        <w:rPr>
          <w:rFonts w:ascii="Times New Roman" w:eastAsia="Times New Roman" w:hAnsi="Times New Roman" w:cs="Times New Roman"/>
          <w:sz w:val="24"/>
          <w:szCs w:val="24"/>
        </w:rPr>
        <w:t xml:space="preserve">” </w:t>
      </w:r>
      <w:r w:rsidR="00820063" w:rsidRPr="00775B55">
        <w:rPr>
          <w:rFonts w:ascii="Times New Roman" w:eastAsia="Times New Roman" w:hAnsi="Times New Roman" w:cs="Times New Roman"/>
          <w:sz w:val="24"/>
          <w:szCs w:val="24"/>
        </w:rPr>
        <w:t>(</w:t>
      </w:r>
      <w:proofErr w:type="spellStart"/>
      <w:r w:rsidR="00CF599C" w:rsidRPr="00775B55">
        <w:rPr>
          <w:rFonts w:ascii="Times New Roman" w:eastAsia="Times New Roman" w:hAnsi="Times New Roman" w:cs="Times New Roman"/>
          <w:i/>
          <w:iCs/>
          <w:sz w:val="24"/>
          <w:szCs w:val="24"/>
        </w:rPr>
        <w:t>ḥo</w:t>
      </w:r>
      <w:r w:rsidR="008C72A0" w:rsidRPr="00775B55">
        <w:rPr>
          <w:rFonts w:ascii="Times New Roman" w:eastAsia="Times New Roman" w:hAnsi="Times New Roman" w:cs="Times New Roman"/>
          <w:i/>
          <w:iCs/>
          <w:sz w:val="24"/>
          <w:szCs w:val="24"/>
        </w:rPr>
        <w:t>vot</w:t>
      </w:r>
      <w:proofErr w:type="spellEnd"/>
      <w:r w:rsidR="008C72A0" w:rsidRPr="00775B55">
        <w:rPr>
          <w:rFonts w:ascii="Times New Roman" w:eastAsia="Times New Roman" w:hAnsi="Times New Roman" w:cs="Times New Roman"/>
          <w:i/>
          <w:iCs/>
          <w:sz w:val="24"/>
          <w:szCs w:val="24"/>
        </w:rPr>
        <w:t xml:space="preserve"> ha-</w:t>
      </w:r>
      <w:proofErr w:type="spellStart"/>
      <w:r w:rsidR="008C72A0" w:rsidRPr="00775B55">
        <w:rPr>
          <w:rFonts w:ascii="Times New Roman" w:eastAsia="Times New Roman" w:hAnsi="Times New Roman" w:cs="Times New Roman"/>
          <w:i/>
          <w:iCs/>
          <w:sz w:val="24"/>
          <w:szCs w:val="24"/>
        </w:rPr>
        <w:t>eivarim</w:t>
      </w:r>
      <w:proofErr w:type="spellEnd"/>
      <w:r w:rsidR="008C72A0" w:rsidRPr="00775B55">
        <w:rPr>
          <w:rFonts w:ascii="Times New Roman" w:eastAsia="Times New Roman" w:hAnsi="Times New Roman" w:cs="Times New Roman"/>
          <w:sz w:val="24"/>
          <w:szCs w:val="24"/>
        </w:rPr>
        <w:t xml:space="preserve">) </w:t>
      </w:r>
      <w:r w:rsidR="00985400" w:rsidRPr="00775B55">
        <w:rPr>
          <w:rFonts w:ascii="Times New Roman" w:eastAsia="Times New Roman" w:hAnsi="Times New Roman" w:cs="Times New Roman"/>
          <w:sz w:val="24"/>
          <w:szCs w:val="24"/>
        </w:rPr>
        <w:t>persists</w:t>
      </w:r>
      <w:r w:rsidR="007634F8" w:rsidRPr="00775B55">
        <w:rPr>
          <w:rFonts w:ascii="Times New Roman" w:eastAsia="Times New Roman" w:hAnsi="Times New Roman" w:cs="Times New Roman"/>
          <w:sz w:val="24"/>
          <w:szCs w:val="24"/>
        </w:rPr>
        <w:t xml:space="preserve"> in Medieval and later Judaism</w:t>
      </w:r>
      <w:r w:rsidR="00985400" w:rsidRPr="00775B55">
        <w:rPr>
          <w:rFonts w:ascii="Times New Roman" w:eastAsia="Times New Roman" w:hAnsi="Times New Roman" w:cs="Times New Roman"/>
          <w:sz w:val="24"/>
          <w:szCs w:val="24"/>
        </w:rPr>
        <w:t xml:space="preserve"> and remains pivot</w:t>
      </w:r>
      <w:r w:rsidR="008C72A0" w:rsidRPr="00775B55">
        <w:rPr>
          <w:rFonts w:ascii="Times New Roman" w:eastAsia="Times New Roman" w:hAnsi="Times New Roman" w:cs="Times New Roman"/>
          <w:sz w:val="24"/>
          <w:szCs w:val="24"/>
        </w:rPr>
        <w:t>al</w:t>
      </w:r>
      <w:r w:rsidR="007634F8" w:rsidRPr="00775B55">
        <w:rPr>
          <w:rFonts w:ascii="Times New Roman" w:eastAsia="Times New Roman" w:hAnsi="Times New Roman" w:cs="Times New Roman"/>
          <w:sz w:val="24"/>
          <w:szCs w:val="24"/>
        </w:rPr>
        <w:t xml:space="preserve"> to its normative claims</w:t>
      </w:r>
      <w:r w:rsidR="00F71CE1" w:rsidRPr="00775B55">
        <w:rPr>
          <w:rFonts w:ascii="Times New Roman" w:eastAsia="Times New Roman" w:hAnsi="Times New Roman" w:cs="Times New Roman"/>
          <w:sz w:val="24"/>
          <w:szCs w:val="24"/>
        </w:rPr>
        <w:t xml:space="preserve">; </w:t>
      </w:r>
      <w:proofErr w:type="spellStart"/>
      <w:r w:rsidR="00F71CE1" w:rsidRPr="004607B0">
        <w:rPr>
          <w:rFonts w:ascii="Times New Roman" w:eastAsia="Times New Roman" w:hAnsi="Times New Roman" w:cs="Times New Roman"/>
          <w:sz w:val="24"/>
          <w:szCs w:val="24"/>
        </w:rPr>
        <w:t>Bah</w:t>
      </w:r>
      <w:r w:rsidR="00F7179D" w:rsidRPr="004607B0">
        <w:rPr>
          <w:rFonts w:ascii="Times New Roman" w:eastAsia="Times New Roman" w:hAnsi="Times New Roman" w:cs="Times New Roman"/>
          <w:sz w:val="24"/>
          <w:szCs w:val="24"/>
        </w:rPr>
        <w:t>̣</w:t>
      </w:r>
      <w:r w:rsidR="00F71CE1" w:rsidRPr="004607B0">
        <w:rPr>
          <w:rFonts w:ascii="Times New Roman" w:eastAsia="Times New Roman" w:hAnsi="Times New Roman" w:cs="Times New Roman"/>
          <w:sz w:val="24"/>
          <w:szCs w:val="24"/>
        </w:rPr>
        <w:t>ya</w:t>
      </w:r>
      <w:proofErr w:type="spellEnd"/>
      <w:r w:rsidR="00F71CE1" w:rsidRPr="00775B55">
        <w:rPr>
          <w:rFonts w:ascii="Times New Roman" w:eastAsia="Times New Roman" w:hAnsi="Times New Roman" w:cs="Times New Roman"/>
          <w:sz w:val="24"/>
          <w:szCs w:val="24"/>
        </w:rPr>
        <w:t xml:space="preserve"> </w:t>
      </w:r>
      <w:r w:rsidR="007634F8" w:rsidRPr="00775B55">
        <w:rPr>
          <w:rFonts w:ascii="Times New Roman" w:eastAsia="Times New Roman" w:hAnsi="Times New Roman" w:cs="Times New Roman"/>
          <w:sz w:val="24"/>
          <w:szCs w:val="24"/>
        </w:rPr>
        <w:t xml:space="preserve">himself </w:t>
      </w:r>
      <w:r w:rsidR="007A3893" w:rsidRPr="00775B55">
        <w:rPr>
          <w:rFonts w:ascii="Times New Roman" w:eastAsia="Times New Roman" w:hAnsi="Times New Roman" w:cs="Times New Roman"/>
          <w:sz w:val="24"/>
          <w:szCs w:val="24"/>
        </w:rPr>
        <w:t>stresses that the duties of the limbs</w:t>
      </w:r>
      <w:r w:rsidR="00F71CE1" w:rsidRPr="00775B55">
        <w:rPr>
          <w:rFonts w:ascii="Times New Roman" w:eastAsia="Times New Roman" w:hAnsi="Times New Roman" w:cs="Times New Roman"/>
          <w:sz w:val="24"/>
          <w:szCs w:val="24"/>
        </w:rPr>
        <w:t xml:space="preserve"> “bind the individual man always and everywhere</w:t>
      </w:r>
      <w:r w:rsidR="00225600" w:rsidRPr="00775B55">
        <w:rPr>
          <w:rFonts w:ascii="Times New Roman" w:eastAsia="Times New Roman" w:hAnsi="Times New Roman" w:cs="Times New Roman"/>
          <w:sz w:val="24"/>
          <w:szCs w:val="24"/>
        </w:rPr>
        <w:t>.</w:t>
      </w:r>
      <w:r w:rsidR="00F71CE1" w:rsidRPr="00775B55">
        <w:rPr>
          <w:rFonts w:ascii="Times New Roman" w:eastAsia="Times New Roman" w:hAnsi="Times New Roman" w:cs="Times New Roman"/>
          <w:sz w:val="24"/>
          <w:szCs w:val="24"/>
        </w:rPr>
        <w:t>”</w:t>
      </w:r>
      <w:r w:rsidR="008C72A0" w:rsidRPr="00775B55">
        <w:rPr>
          <w:rStyle w:val="FootnoteReference"/>
          <w:rFonts w:ascii="Times New Roman" w:eastAsia="Times New Roman" w:hAnsi="Times New Roman" w:cs="Times New Roman"/>
          <w:sz w:val="24"/>
          <w:szCs w:val="24"/>
        </w:rPr>
        <w:footnoteReference w:id="102"/>
      </w:r>
      <w:r w:rsidR="008C72A0" w:rsidRPr="00775B55">
        <w:rPr>
          <w:rFonts w:ascii="Times New Roman" w:eastAsia="Times New Roman" w:hAnsi="Times New Roman" w:cs="Times New Roman"/>
          <w:sz w:val="24"/>
          <w:szCs w:val="24"/>
        </w:rPr>
        <w:t xml:space="preserve"> </w:t>
      </w:r>
      <w:r w:rsidR="00820063" w:rsidRPr="00775B55">
        <w:rPr>
          <w:rFonts w:ascii="Times New Roman" w:eastAsia="Times New Roman" w:hAnsi="Times New Roman" w:cs="Times New Roman"/>
          <w:sz w:val="24"/>
          <w:szCs w:val="24"/>
        </w:rPr>
        <w:t>M</w:t>
      </w:r>
      <w:r w:rsidR="008C72A0" w:rsidRPr="00775B55">
        <w:rPr>
          <w:rFonts w:ascii="Times New Roman" w:eastAsia="Times New Roman" w:hAnsi="Times New Roman" w:cs="Times New Roman"/>
          <w:sz w:val="24"/>
          <w:szCs w:val="24"/>
        </w:rPr>
        <w:t xml:space="preserve">oshe </w:t>
      </w:r>
      <w:proofErr w:type="spellStart"/>
      <w:r w:rsidR="008C72A0" w:rsidRPr="00775B55">
        <w:rPr>
          <w:rFonts w:ascii="Times New Roman" w:eastAsia="Times New Roman" w:hAnsi="Times New Roman" w:cs="Times New Roman"/>
          <w:sz w:val="24"/>
          <w:szCs w:val="24"/>
        </w:rPr>
        <w:t>Hal</w:t>
      </w:r>
      <w:r w:rsidR="007A3893" w:rsidRPr="00775B55">
        <w:rPr>
          <w:rFonts w:ascii="Times New Roman" w:eastAsia="Times New Roman" w:hAnsi="Times New Roman" w:cs="Times New Roman"/>
          <w:sz w:val="24"/>
          <w:szCs w:val="24"/>
        </w:rPr>
        <w:t>l</w:t>
      </w:r>
      <w:r w:rsidR="008C72A0" w:rsidRPr="00775B55">
        <w:rPr>
          <w:rFonts w:ascii="Times New Roman" w:eastAsia="Times New Roman" w:hAnsi="Times New Roman" w:cs="Times New Roman"/>
          <w:sz w:val="24"/>
          <w:szCs w:val="24"/>
        </w:rPr>
        <w:t>amish</w:t>
      </w:r>
      <w:proofErr w:type="spellEnd"/>
      <w:r w:rsidR="008C72A0" w:rsidRPr="00775B55">
        <w:rPr>
          <w:rFonts w:ascii="Times New Roman" w:eastAsia="Times New Roman" w:hAnsi="Times New Roman" w:cs="Times New Roman"/>
          <w:sz w:val="24"/>
          <w:szCs w:val="24"/>
        </w:rPr>
        <w:t xml:space="preserve"> states</w:t>
      </w:r>
      <w:r w:rsidR="00820063" w:rsidRPr="00775B55">
        <w:rPr>
          <w:rFonts w:ascii="Times New Roman" w:eastAsia="Times New Roman" w:hAnsi="Times New Roman" w:cs="Times New Roman"/>
          <w:sz w:val="24"/>
          <w:szCs w:val="24"/>
        </w:rPr>
        <w:t xml:space="preserve"> that even </w:t>
      </w:r>
      <w:r w:rsidR="007634F8" w:rsidRPr="00775B55">
        <w:rPr>
          <w:rFonts w:ascii="Times New Roman" w:eastAsia="Times New Roman" w:hAnsi="Times New Roman" w:cs="Times New Roman"/>
          <w:sz w:val="24"/>
          <w:szCs w:val="24"/>
        </w:rPr>
        <w:t>with</w:t>
      </w:r>
      <w:r w:rsidR="00820063" w:rsidRPr="00775B55">
        <w:rPr>
          <w:rFonts w:ascii="Times New Roman" w:eastAsia="Times New Roman" w:hAnsi="Times New Roman" w:cs="Times New Roman"/>
          <w:sz w:val="24"/>
          <w:szCs w:val="24"/>
        </w:rPr>
        <w:t xml:space="preserve">in </w:t>
      </w:r>
      <w:r w:rsidR="00F7179D" w:rsidRPr="00775B55">
        <w:rPr>
          <w:rFonts w:ascii="Times New Roman" w:eastAsia="Times New Roman" w:hAnsi="Times New Roman" w:cs="Times New Roman"/>
          <w:sz w:val="24"/>
          <w:szCs w:val="24"/>
        </w:rPr>
        <w:t>k</w:t>
      </w:r>
      <w:r w:rsidR="00820063" w:rsidRPr="00775B55">
        <w:rPr>
          <w:rFonts w:ascii="Times New Roman" w:eastAsia="Times New Roman" w:hAnsi="Times New Roman" w:cs="Times New Roman"/>
          <w:sz w:val="24"/>
          <w:szCs w:val="24"/>
        </w:rPr>
        <w:t>abbalistic writings,</w:t>
      </w:r>
      <w:r w:rsidR="008C72A0" w:rsidRPr="00775B55">
        <w:rPr>
          <w:rFonts w:ascii="Times New Roman" w:eastAsia="Times New Roman" w:hAnsi="Times New Roman" w:cs="Times New Roman"/>
          <w:sz w:val="24"/>
          <w:szCs w:val="24"/>
        </w:rPr>
        <w:t xml:space="preserve"> which have a clear contemplative direction, there is a general</w:t>
      </w:r>
      <w:r w:rsidR="00820063" w:rsidRPr="00775B55">
        <w:rPr>
          <w:rFonts w:ascii="Times New Roman" w:eastAsia="Times New Roman" w:hAnsi="Times New Roman" w:cs="Times New Roman"/>
          <w:sz w:val="24"/>
          <w:szCs w:val="24"/>
        </w:rPr>
        <w:t xml:space="preserve"> commitment to the performative</w:t>
      </w:r>
      <w:r w:rsidR="008C72A0" w:rsidRPr="00775B55">
        <w:rPr>
          <w:rFonts w:ascii="Times New Roman" w:eastAsia="Times New Roman" w:hAnsi="Times New Roman" w:cs="Times New Roman"/>
          <w:sz w:val="24"/>
          <w:szCs w:val="24"/>
        </w:rPr>
        <w:t xml:space="preserve"> realm</w:t>
      </w:r>
      <w:r w:rsidR="00820063" w:rsidRPr="00775B55">
        <w:rPr>
          <w:rFonts w:ascii="Times New Roman" w:eastAsia="Times New Roman" w:hAnsi="Times New Roman" w:cs="Times New Roman"/>
          <w:sz w:val="24"/>
          <w:szCs w:val="24"/>
        </w:rPr>
        <w:t>.</w:t>
      </w:r>
      <w:r w:rsidR="00820063" w:rsidRPr="00775B55">
        <w:rPr>
          <w:rStyle w:val="FootnoteReference"/>
          <w:rFonts w:ascii="Times New Roman" w:eastAsia="Times New Roman" w:hAnsi="Times New Roman" w:cs="Times New Roman"/>
          <w:sz w:val="24"/>
          <w:szCs w:val="24"/>
        </w:rPr>
        <w:footnoteReference w:id="103"/>
      </w:r>
      <w:r w:rsidR="00DB28B8" w:rsidRPr="00775B55">
        <w:rPr>
          <w:rFonts w:ascii="Times New Roman" w:eastAsia="Times New Roman" w:hAnsi="Times New Roman" w:cs="Times New Roman"/>
          <w:sz w:val="24"/>
          <w:szCs w:val="24"/>
          <w:rtl/>
        </w:rPr>
        <w:t xml:space="preserve"> </w:t>
      </w:r>
      <w:r w:rsidR="00FB1F67" w:rsidRPr="00775B55">
        <w:rPr>
          <w:rFonts w:ascii="Times New Roman" w:eastAsia="Times New Roman" w:hAnsi="Times New Roman" w:cs="Times New Roman"/>
          <w:sz w:val="24"/>
          <w:szCs w:val="24"/>
        </w:rPr>
        <w:t>This functio</w:t>
      </w:r>
      <w:r w:rsidR="000E245B" w:rsidRPr="00775B55">
        <w:rPr>
          <w:rFonts w:ascii="Times New Roman" w:eastAsia="Times New Roman" w:hAnsi="Times New Roman" w:cs="Times New Roman"/>
          <w:sz w:val="24"/>
          <w:szCs w:val="24"/>
        </w:rPr>
        <w:t>nal</w:t>
      </w:r>
      <w:r w:rsidR="00DB28B8" w:rsidRPr="00775B55">
        <w:rPr>
          <w:rFonts w:ascii="Times New Roman" w:eastAsia="Times New Roman" w:hAnsi="Times New Roman" w:cs="Times New Roman"/>
          <w:sz w:val="24"/>
          <w:szCs w:val="24"/>
        </w:rPr>
        <w:t xml:space="preserve"> approach is present, for instance, in </w:t>
      </w:r>
      <w:proofErr w:type="spellStart"/>
      <w:r w:rsidR="00DB28B8" w:rsidRPr="00775B55">
        <w:rPr>
          <w:rFonts w:ascii="Times New Roman" w:eastAsia="Times New Roman" w:hAnsi="Times New Roman" w:cs="Times New Roman"/>
          <w:sz w:val="24"/>
          <w:szCs w:val="24"/>
        </w:rPr>
        <w:t>Na</w:t>
      </w:r>
      <w:r w:rsidR="00CF599C" w:rsidRPr="00775B55">
        <w:rPr>
          <w:rFonts w:ascii="Times New Roman" w:eastAsia="Times New Roman" w:hAnsi="Times New Roman" w:cs="Times New Roman"/>
          <w:sz w:val="24"/>
          <w:szCs w:val="24"/>
        </w:rPr>
        <w:t>h</w:t>
      </w:r>
      <w:r w:rsidR="00F7179D" w:rsidRPr="00775B55">
        <w:rPr>
          <w:rFonts w:ascii="Times New Roman" w:eastAsia="Times New Roman" w:hAnsi="Times New Roman" w:cs="Times New Roman"/>
          <w:sz w:val="24"/>
          <w:szCs w:val="24"/>
        </w:rPr>
        <w:t>̣</w:t>
      </w:r>
      <w:r w:rsidR="00CF599C" w:rsidRPr="00775B55">
        <w:rPr>
          <w:rFonts w:ascii="Times New Roman" w:eastAsia="Times New Roman" w:hAnsi="Times New Roman" w:cs="Times New Roman"/>
          <w:sz w:val="24"/>
          <w:szCs w:val="24"/>
        </w:rPr>
        <w:t>m</w:t>
      </w:r>
      <w:r w:rsidR="00DB28B8" w:rsidRPr="00775B55">
        <w:rPr>
          <w:rFonts w:ascii="Times New Roman" w:eastAsia="Times New Roman" w:hAnsi="Times New Roman" w:cs="Times New Roman"/>
          <w:sz w:val="24"/>
          <w:szCs w:val="24"/>
        </w:rPr>
        <w:t>anides’s</w:t>
      </w:r>
      <w:proofErr w:type="spellEnd"/>
      <w:r w:rsidR="00DB28B8" w:rsidRPr="00775B55">
        <w:rPr>
          <w:rFonts w:ascii="Times New Roman" w:eastAsia="Times New Roman" w:hAnsi="Times New Roman" w:cs="Times New Roman"/>
          <w:sz w:val="24"/>
          <w:szCs w:val="24"/>
        </w:rPr>
        <w:t xml:space="preserve"> understanding of the soul (</w:t>
      </w:r>
      <w:proofErr w:type="spellStart"/>
      <w:r w:rsidR="00DB28B8" w:rsidRPr="00775B55">
        <w:rPr>
          <w:rFonts w:ascii="Times New Roman" w:eastAsia="Times New Roman" w:hAnsi="Times New Roman" w:cs="Times New Roman"/>
          <w:i/>
          <w:iCs/>
          <w:sz w:val="24"/>
          <w:szCs w:val="24"/>
        </w:rPr>
        <w:t>neshamah</w:t>
      </w:r>
      <w:proofErr w:type="spellEnd"/>
      <w:r w:rsidR="00FB1F67" w:rsidRPr="00775B55">
        <w:rPr>
          <w:rFonts w:ascii="Times New Roman" w:eastAsia="Times New Roman" w:hAnsi="Times New Roman" w:cs="Times New Roman"/>
          <w:sz w:val="24"/>
          <w:szCs w:val="24"/>
        </w:rPr>
        <w:t>) as a human cognitive tool, which is a</w:t>
      </w:r>
      <w:r w:rsidR="00DB28B8" w:rsidRPr="00775B55">
        <w:rPr>
          <w:rFonts w:ascii="Times New Roman" w:eastAsia="Times New Roman" w:hAnsi="Times New Roman" w:cs="Times New Roman"/>
          <w:sz w:val="24"/>
          <w:szCs w:val="24"/>
        </w:rPr>
        <w:t xml:space="preserve"> means for speech and for “performing every deed</w:t>
      </w:r>
      <w:r w:rsidR="00225600" w:rsidRPr="00775B55">
        <w:rPr>
          <w:rFonts w:ascii="Times New Roman" w:eastAsia="Times New Roman" w:hAnsi="Times New Roman" w:cs="Times New Roman"/>
          <w:sz w:val="24"/>
          <w:szCs w:val="24"/>
        </w:rPr>
        <w:t>.</w:t>
      </w:r>
      <w:r w:rsidR="00DB28B8" w:rsidRPr="00775B55">
        <w:rPr>
          <w:rFonts w:ascii="Times New Roman" w:eastAsia="Times New Roman" w:hAnsi="Times New Roman" w:cs="Times New Roman"/>
          <w:sz w:val="24"/>
          <w:szCs w:val="24"/>
        </w:rPr>
        <w:t>”</w:t>
      </w:r>
      <w:r w:rsidR="00DB28B8" w:rsidRPr="00775B55">
        <w:rPr>
          <w:rStyle w:val="FootnoteReference"/>
          <w:rFonts w:ascii="Times New Roman" w:eastAsia="Times New Roman" w:hAnsi="Times New Roman" w:cs="Times New Roman"/>
          <w:sz w:val="24"/>
          <w:szCs w:val="24"/>
        </w:rPr>
        <w:footnoteReference w:id="104"/>
      </w:r>
      <w:r w:rsidR="000964FE" w:rsidRPr="00775B55">
        <w:rPr>
          <w:rFonts w:ascii="Times New Roman" w:eastAsia="Times New Roman" w:hAnsi="Times New Roman" w:cs="Times New Roman"/>
          <w:sz w:val="24"/>
          <w:szCs w:val="24"/>
        </w:rPr>
        <w:t xml:space="preserve"> Furthermore, these are precisely those thinkers who emphasize </w:t>
      </w:r>
      <w:r w:rsidR="007A3893" w:rsidRPr="00775B55">
        <w:rPr>
          <w:rFonts w:ascii="Times New Roman" w:eastAsia="Times New Roman" w:hAnsi="Times New Roman" w:cs="Times New Roman"/>
          <w:sz w:val="24"/>
          <w:szCs w:val="24"/>
        </w:rPr>
        <w:t xml:space="preserve">the role </w:t>
      </w:r>
      <w:r w:rsidR="00F7179D" w:rsidRPr="00775B55">
        <w:rPr>
          <w:rFonts w:ascii="Times New Roman" w:eastAsia="Times New Roman" w:hAnsi="Times New Roman" w:cs="Times New Roman"/>
          <w:sz w:val="24"/>
          <w:szCs w:val="24"/>
        </w:rPr>
        <w:t xml:space="preserve">of </w:t>
      </w:r>
      <w:r w:rsidR="000964FE" w:rsidRPr="00775B55">
        <w:rPr>
          <w:rFonts w:ascii="Times New Roman" w:eastAsia="Times New Roman" w:hAnsi="Times New Roman" w:cs="Times New Roman"/>
          <w:sz w:val="24"/>
          <w:szCs w:val="24"/>
        </w:rPr>
        <w:t xml:space="preserve">spirituality and intentions, such as Abraham Joshua Heschel, who </w:t>
      </w:r>
      <w:r w:rsidR="005F541C" w:rsidRPr="00775B55">
        <w:rPr>
          <w:rFonts w:ascii="Times New Roman" w:eastAsia="Times New Roman" w:hAnsi="Times New Roman" w:cs="Times New Roman"/>
          <w:sz w:val="24"/>
          <w:szCs w:val="24"/>
        </w:rPr>
        <w:t>highlight the indispensability o</w:t>
      </w:r>
      <w:r w:rsidR="00CC0BE6" w:rsidRPr="00775B55">
        <w:rPr>
          <w:rFonts w:ascii="Times New Roman" w:eastAsia="Times New Roman" w:hAnsi="Times New Roman" w:cs="Times New Roman"/>
          <w:sz w:val="24"/>
          <w:szCs w:val="24"/>
        </w:rPr>
        <w:t>f the initial orthopr</w:t>
      </w:r>
      <w:r w:rsidR="007A3893" w:rsidRPr="00775B55">
        <w:rPr>
          <w:rFonts w:ascii="Times New Roman" w:eastAsia="Times New Roman" w:hAnsi="Times New Roman" w:cs="Times New Roman"/>
          <w:sz w:val="24"/>
          <w:szCs w:val="24"/>
        </w:rPr>
        <w:t>actic commitment, and</w:t>
      </w:r>
      <w:r w:rsidR="00CC0BE6" w:rsidRPr="00775B55">
        <w:rPr>
          <w:rFonts w:ascii="Times New Roman" w:eastAsia="Times New Roman" w:hAnsi="Times New Roman" w:cs="Times New Roman"/>
          <w:sz w:val="24"/>
          <w:szCs w:val="24"/>
        </w:rPr>
        <w:t xml:space="preserve"> the significance of good practice</w:t>
      </w:r>
      <w:r w:rsidR="005F541C" w:rsidRPr="00775B55">
        <w:rPr>
          <w:rFonts w:ascii="Times New Roman" w:eastAsia="Times New Roman" w:hAnsi="Times New Roman" w:cs="Times New Roman"/>
          <w:sz w:val="24"/>
          <w:szCs w:val="24"/>
        </w:rPr>
        <w:t>.</w:t>
      </w:r>
      <w:r w:rsidR="005F541C" w:rsidRPr="00775B55">
        <w:rPr>
          <w:rStyle w:val="FootnoteReference"/>
          <w:rFonts w:ascii="Times New Roman" w:eastAsia="Times New Roman" w:hAnsi="Times New Roman" w:cs="Times New Roman"/>
          <w:sz w:val="24"/>
          <w:szCs w:val="24"/>
        </w:rPr>
        <w:footnoteReference w:id="105"/>
      </w:r>
    </w:p>
    <w:p w14:paraId="395B148F" w14:textId="4CDA123D" w:rsidR="00DB28B8" w:rsidRPr="00775B55" w:rsidRDefault="007A3893" w:rsidP="00DB28B8">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After reviewing some appearances of Orthopraxy in Jewish tradition, we turn to see its root in the biblical theology of the Hebrew Bible.</w:t>
      </w:r>
    </w:p>
    <w:p w14:paraId="3E396117" w14:textId="77777777" w:rsidR="007A3893" w:rsidRPr="00775B55" w:rsidRDefault="007A3893" w:rsidP="007A3893">
      <w:pPr>
        <w:bidi w:val="0"/>
        <w:spacing w:line="360" w:lineRule="auto"/>
        <w:ind w:firstLine="720"/>
        <w:jc w:val="both"/>
        <w:rPr>
          <w:rFonts w:ascii="Times New Roman" w:eastAsia="Times New Roman" w:hAnsi="Times New Roman" w:cs="Times New Roman"/>
          <w:sz w:val="24"/>
          <w:szCs w:val="24"/>
        </w:rPr>
      </w:pPr>
    </w:p>
    <w:p w14:paraId="6857B37B" w14:textId="7685B8A7" w:rsidR="00F1717B" w:rsidRPr="00775B55" w:rsidRDefault="0012591D" w:rsidP="00664650">
      <w:pPr>
        <w:bidi w:val="0"/>
        <w:spacing w:line="360" w:lineRule="auto"/>
        <w:jc w:val="both"/>
        <w:rPr>
          <w:rFonts w:ascii="Times New Roman" w:eastAsia="Times New Roman" w:hAnsi="Times New Roman" w:cs="Times New Roman"/>
          <w:b/>
          <w:bCs/>
          <w:sz w:val="24"/>
          <w:szCs w:val="24"/>
        </w:rPr>
      </w:pPr>
      <w:r w:rsidRPr="00775B55">
        <w:rPr>
          <w:rFonts w:ascii="Times New Roman" w:eastAsia="Times New Roman" w:hAnsi="Times New Roman" w:cs="Times New Roman"/>
          <w:b/>
          <w:bCs/>
          <w:sz w:val="24"/>
          <w:szCs w:val="24"/>
        </w:rPr>
        <w:t>3</w:t>
      </w:r>
      <w:r w:rsidR="007E5F91" w:rsidRPr="00775B55">
        <w:rPr>
          <w:rFonts w:ascii="Times New Roman" w:eastAsia="Times New Roman" w:hAnsi="Times New Roman" w:cs="Times New Roman"/>
          <w:b/>
          <w:bCs/>
          <w:sz w:val="24"/>
          <w:szCs w:val="24"/>
        </w:rPr>
        <w:t>.3. The Biblical Testing</w:t>
      </w:r>
      <w:r w:rsidR="00911119" w:rsidRPr="00775B55">
        <w:rPr>
          <w:rFonts w:ascii="Times New Roman" w:eastAsia="Times New Roman" w:hAnsi="Times New Roman" w:cs="Times New Roman"/>
          <w:b/>
          <w:bCs/>
          <w:sz w:val="24"/>
          <w:szCs w:val="24"/>
        </w:rPr>
        <w:t xml:space="preserve"> (</w:t>
      </w:r>
      <w:proofErr w:type="spellStart"/>
      <w:r w:rsidR="00911119" w:rsidRPr="00775B55">
        <w:rPr>
          <w:rFonts w:ascii="Times New Roman" w:eastAsia="Times New Roman" w:hAnsi="Times New Roman" w:cs="Times New Roman"/>
          <w:b/>
          <w:bCs/>
          <w:i/>
          <w:iCs/>
          <w:sz w:val="24"/>
          <w:szCs w:val="24"/>
        </w:rPr>
        <w:t>nissayon</w:t>
      </w:r>
      <w:proofErr w:type="spellEnd"/>
      <w:r w:rsidR="00911119" w:rsidRPr="00775B55">
        <w:rPr>
          <w:rFonts w:ascii="Times New Roman" w:eastAsia="Times New Roman" w:hAnsi="Times New Roman" w:cs="Times New Roman"/>
          <w:b/>
          <w:bCs/>
          <w:sz w:val="24"/>
          <w:szCs w:val="24"/>
        </w:rPr>
        <w:t>)</w:t>
      </w:r>
      <w:r w:rsidR="0003672B" w:rsidRPr="00775B55">
        <w:rPr>
          <w:rFonts w:ascii="Times New Roman" w:eastAsia="Times New Roman" w:hAnsi="Times New Roman" w:cs="Times New Roman"/>
          <w:b/>
          <w:bCs/>
          <w:sz w:val="24"/>
          <w:szCs w:val="24"/>
        </w:rPr>
        <w:t xml:space="preserve"> and its Assum</w:t>
      </w:r>
      <w:r w:rsidR="00913ADD" w:rsidRPr="00775B55">
        <w:rPr>
          <w:rFonts w:ascii="Times New Roman" w:eastAsia="Times New Roman" w:hAnsi="Times New Roman" w:cs="Times New Roman"/>
          <w:b/>
          <w:bCs/>
          <w:sz w:val="24"/>
          <w:szCs w:val="24"/>
        </w:rPr>
        <w:t xml:space="preserve">ed </w:t>
      </w:r>
      <w:r w:rsidR="0003672B" w:rsidRPr="00775B55">
        <w:rPr>
          <w:rFonts w:ascii="Times New Roman" w:eastAsia="Times New Roman" w:hAnsi="Times New Roman" w:cs="Times New Roman"/>
          <w:b/>
          <w:bCs/>
          <w:sz w:val="24"/>
          <w:szCs w:val="24"/>
        </w:rPr>
        <w:t>‘</w:t>
      </w:r>
      <w:r w:rsidR="00913ADD" w:rsidRPr="00775B55">
        <w:rPr>
          <w:rFonts w:ascii="Times New Roman" w:eastAsia="Times New Roman" w:hAnsi="Times New Roman" w:cs="Times New Roman"/>
          <w:b/>
          <w:bCs/>
          <w:sz w:val="24"/>
          <w:szCs w:val="24"/>
        </w:rPr>
        <w:t>Empiricist</w:t>
      </w:r>
      <w:r w:rsidR="0003672B" w:rsidRPr="00775B55">
        <w:rPr>
          <w:rFonts w:ascii="Times New Roman" w:eastAsia="Times New Roman" w:hAnsi="Times New Roman" w:cs="Times New Roman"/>
          <w:b/>
          <w:bCs/>
          <w:sz w:val="24"/>
          <w:szCs w:val="24"/>
        </w:rPr>
        <w:t>’</w:t>
      </w:r>
      <w:r w:rsidR="00E726BA" w:rsidRPr="00775B55">
        <w:rPr>
          <w:rFonts w:ascii="Times New Roman" w:eastAsia="Times New Roman" w:hAnsi="Times New Roman" w:cs="Times New Roman"/>
          <w:b/>
          <w:bCs/>
          <w:sz w:val="24"/>
          <w:szCs w:val="24"/>
        </w:rPr>
        <w:t xml:space="preserve"> God</w:t>
      </w:r>
    </w:p>
    <w:p w14:paraId="64214E88" w14:textId="7FC744CE" w:rsidR="008417B2" w:rsidRPr="00775B55" w:rsidRDefault="004D7402" w:rsidP="009233F2">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This section</w:t>
      </w:r>
      <w:r w:rsidR="00FA1E75" w:rsidRPr="00775B55">
        <w:rPr>
          <w:rFonts w:ascii="Times New Roman" w:eastAsia="Times New Roman" w:hAnsi="Times New Roman" w:cs="Times New Roman"/>
          <w:sz w:val="24"/>
          <w:szCs w:val="24"/>
        </w:rPr>
        <w:t xml:space="preserve"> </w:t>
      </w:r>
      <w:r w:rsidR="00F1717B" w:rsidRPr="00775B55">
        <w:rPr>
          <w:rFonts w:ascii="Times New Roman" w:eastAsia="Times New Roman" w:hAnsi="Times New Roman" w:cs="Times New Roman"/>
          <w:sz w:val="24"/>
          <w:szCs w:val="24"/>
        </w:rPr>
        <w:t>propose</w:t>
      </w:r>
      <w:r w:rsidRPr="00775B55">
        <w:rPr>
          <w:rFonts w:ascii="Times New Roman" w:eastAsia="Times New Roman" w:hAnsi="Times New Roman" w:cs="Times New Roman"/>
          <w:sz w:val="24"/>
          <w:szCs w:val="24"/>
        </w:rPr>
        <w:t>s</w:t>
      </w:r>
      <w:r w:rsidR="003D69AB" w:rsidRPr="00775B55">
        <w:rPr>
          <w:rFonts w:ascii="Times New Roman" w:eastAsia="Times New Roman" w:hAnsi="Times New Roman" w:cs="Times New Roman"/>
          <w:sz w:val="24"/>
          <w:szCs w:val="24"/>
        </w:rPr>
        <w:t xml:space="preserve"> that</w:t>
      </w:r>
      <w:r w:rsidR="001B1DCA" w:rsidRPr="00775B55">
        <w:rPr>
          <w:rFonts w:ascii="Times New Roman" w:eastAsia="Times New Roman" w:hAnsi="Times New Roman" w:cs="Times New Roman"/>
          <w:sz w:val="24"/>
          <w:szCs w:val="24"/>
        </w:rPr>
        <w:t xml:space="preserve"> the early Jewish o</w:t>
      </w:r>
      <w:r w:rsidR="00F1717B" w:rsidRPr="00775B55">
        <w:rPr>
          <w:rFonts w:ascii="Times New Roman" w:eastAsia="Times New Roman" w:hAnsi="Times New Roman" w:cs="Times New Roman"/>
          <w:sz w:val="24"/>
          <w:szCs w:val="24"/>
        </w:rPr>
        <w:t xml:space="preserve">rthopractic inclination </w:t>
      </w:r>
      <w:r w:rsidR="003D69AB" w:rsidRPr="00775B55">
        <w:rPr>
          <w:rFonts w:ascii="Times New Roman" w:eastAsia="Times New Roman" w:hAnsi="Times New Roman" w:cs="Times New Roman"/>
          <w:sz w:val="24"/>
          <w:szCs w:val="24"/>
        </w:rPr>
        <w:t>manifests</w:t>
      </w:r>
      <w:r w:rsidR="00F1717B" w:rsidRPr="00775B55">
        <w:rPr>
          <w:rFonts w:ascii="Times New Roman" w:eastAsia="Times New Roman" w:hAnsi="Times New Roman" w:cs="Times New Roman"/>
          <w:sz w:val="24"/>
          <w:szCs w:val="24"/>
        </w:rPr>
        <w:t xml:space="preserve"> </w:t>
      </w:r>
      <w:r w:rsidR="00DA20D9">
        <w:rPr>
          <w:rFonts w:ascii="Times New Roman" w:eastAsia="Times New Roman" w:hAnsi="Times New Roman" w:cs="Times New Roman"/>
          <w:sz w:val="24"/>
          <w:szCs w:val="24"/>
        </w:rPr>
        <w:t xml:space="preserve">itself </w:t>
      </w:r>
      <w:r w:rsidR="00F1717B" w:rsidRPr="00775B55">
        <w:rPr>
          <w:rFonts w:ascii="Times New Roman" w:eastAsia="Times New Roman" w:hAnsi="Times New Roman" w:cs="Times New Roman"/>
          <w:sz w:val="24"/>
          <w:szCs w:val="24"/>
        </w:rPr>
        <w:t>in the theological</w:t>
      </w:r>
      <w:r w:rsidR="00E913AE">
        <w:rPr>
          <w:rFonts w:ascii="Times New Roman" w:eastAsia="Times New Roman" w:hAnsi="Times New Roman" w:cs="Times New Roman"/>
          <w:sz w:val="24"/>
          <w:szCs w:val="24"/>
        </w:rPr>
        <w:t>—</w:t>
      </w:r>
      <w:r w:rsidR="001B1DCA" w:rsidRPr="00775B55">
        <w:rPr>
          <w:rFonts w:ascii="Times New Roman" w:eastAsia="Times New Roman" w:hAnsi="Times New Roman" w:cs="Times New Roman"/>
          <w:sz w:val="24"/>
          <w:szCs w:val="24"/>
        </w:rPr>
        <w:t>and</w:t>
      </w:r>
      <w:r w:rsidR="00F1717B" w:rsidRPr="00775B55">
        <w:rPr>
          <w:rFonts w:ascii="Times New Roman" w:eastAsia="Times New Roman" w:hAnsi="Times New Roman" w:cs="Times New Roman"/>
          <w:sz w:val="24"/>
          <w:szCs w:val="24"/>
        </w:rPr>
        <w:t xml:space="preserve"> </w:t>
      </w:r>
      <w:r w:rsidR="001B1DCA" w:rsidRPr="00775B55">
        <w:rPr>
          <w:rFonts w:ascii="Times New Roman" w:eastAsia="Times New Roman" w:hAnsi="Times New Roman" w:cs="Times New Roman"/>
          <w:sz w:val="24"/>
          <w:szCs w:val="24"/>
        </w:rPr>
        <w:t>in some sense, mythological</w:t>
      </w:r>
      <w:r w:rsidR="00E913AE">
        <w:rPr>
          <w:rFonts w:ascii="Times New Roman" w:eastAsia="Times New Roman" w:hAnsi="Times New Roman" w:cs="Times New Roman"/>
          <w:sz w:val="24"/>
          <w:szCs w:val="24"/>
        </w:rPr>
        <w:t>—</w:t>
      </w:r>
      <w:r w:rsidR="00F1717B" w:rsidRPr="00775B55">
        <w:rPr>
          <w:rFonts w:ascii="Times New Roman" w:eastAsia="Times New Roman" w:hAnsi="Times New Roman" w:cs="Times New Roman"/>
          <w:i/>
          <w:iCs/>
          <w:sz w:val="24"/>
          <w:szCs w:val="24"/>
        </w:rPr>
        <w:t>picturing</w:t>
      </w:r>
      <w:r w:rsidR="00F1717B" w:rsidRPr="00775B55">
        <w:rPr>
          <w:rFonts w:ascii="Times New Roman" w:eastAsia="Times New Roman" w:hAnsi="Times New Roman" w:cs="Times New Roman"/>
          <w:sz w:val="24"/>
          <w:szCs w:val="24"/>
        </w:rPr>
        <w:t xml:space="preserve"> of </w:t>
      </w:r>
      <w:r w:rsidR="001B1DCA" w:rsidRPr="00775B55">
        <w:rPr>
          <w:rFonts w:ascii="Times New Roman" w:eastAsia="Times New Roman" w:hAnsi="Times New Roman" w:cs="Times New Roman"/>
          <w:sz w:val="24"/>
          <w:szCs w:val="24"/>
        </w:rPr>
        <w:t xml:space="preserve">the biblical </w:t>
      </w:r>
      <w:r w:rsidR="00F1717B" w:rsidRPr="00775B55">
        <w:rPr>
          <w:rFonts w:ascii="Times New Roman" w:eastAsia="Times New Roman" w:hAnsi="Times New Roman" w:cs="Times New Roman"/>
          <w:sz w:val="24"/>
          <w:szCs w:val="24"/>
        </w:rPr>
        <w:t xml:space="preserve">God as </w:t>
      </w:r>
      <w:r w:rsidR="00F1717B" w:rsidRPr="00775B55">
        <w:rPr>
          <w:rFonts w:ascii="Times New Roman" w:eastAsia="Times New Roman" w:hAnsi="Times New Roman" w:cs="Times New Roman"/>
          <w:i/>
          <w:iCs/>
          <w:sz w:val="24"/>
          <w:szCs w:val="24"/>
        </w:rPr>
        <w:lastRenderedPageBreak/>
        <w:t>non-omniscient</w:t>
      </w:r>
      <w:r w:rsidR="00AB418A" w:rsidRPr="00775B55">
        <w:rPr>
          <w:rFonts w:ascii="Times New Roman" w:eastAsia="Times New Roman" w:hAnsi="Times New Roman" w:cs="Times New Roman"/>
          <w:sz w:val="24"/>
          <w:szCs w:val="24"/>
        </w:rPr>
        <w:t>.</w:t>
      </w:r>
      <w:r w:rsidR="00F1717B" w:rsidRPr="00775B55">
        <w:rPr>
          <w:rFonts w:ascii="Times New Roman" w:eastAsia="Times New Roman" w:hAnsi="Times New Roman" w:cs="Times New Roman"/>
          <w:sz w:val="24"/>
          <w:szCs w:val="24"/>
        </w:rPr>
        <w:t xml:space="preserve"> </w:t>
      </w:r>
      <w:r w:rsidR="0032617E" w:rsidRPr="00775B55">
        <w:rPr>
          <w:rFonts w:ascii="Times New Roman" w:eastAsia="Times New Roman" w:hAnsi="Times New Roman" w:cs="Times New Roman"/>
          <w:sz w:val="24"/>
          <w:szCs w:val="24"/>
        </w:rPr>
        <w:t>In philosophical</w:t>
      </w:r>
      <w:r w:rsidR="00AB381E" w:rsidRPr="00775B55">
        <w:rPr>
          <w:rFonts w:ascii="Times New Roman" w:eastAsia="Times New Roman" w:hAnsi="Times New Roman" w:cs="Times New Roman"/>
          <w:sz w:val="24"/>
          <w:szCs w:val="24"/>
        </w:rPr>
        <w:t xml:space="preserve"> terms, this </w:t>
      </w:r>
      <w:r w:rsidR="00440DCC" w:rsidRPr="00775B55">
        <w:rPr>
          <w:rFonts w:ascii="Times New Roman" w:eastAsia="Times New Roman" w:hAnsi="Times New Roman" w:cs="Times New Roman"/>
          <w:sz w:val="24"/>
          <w:szCs w:val="24"/>
        </w:rPr>
        <w:t>is a</w:t>
      </w:r>
      <w:r w:rsidR="00AB381E" w:rsidRPr="00775B55">
        <w:rPr>
          <w:rFonts w:ascii="Times New Roman" w:eastAsia="Times New Roman" w:hAnsi="Times New Roman" w:cs="Times New Roman"/>
          <w:sz w:val="24"/>
          <w:szCs w:val="24"/>
        </w:rPr>
        <w:t xml:space="preserve"> “</w:t>
      </w:r>
      <w:r w:rsidR="0032617E" w:rsidRPr="00775B55">
        <w:rPr>
          <w:rFonts w:ascii="Times New Roman" w:eastAsia="Times New Roman" w:hAnsi="Times New Roman" w:cs="Times New Roman"/>
          <w:sz w:val="24"/>
          <w:szCs w:val="24"/>
        </w:rPr>
        <w:t>weak</w:t>
      </w:r>
      <w:r w:rsidR="00AB381E" w:rsidRPr="00775B55">
        <w:rPr>
          <w:rFonts w:ascii="Times New Roman" w:eastAsia="Times New Roman" w:hAnsi="Times New Roman" w:cs="Times New Roman"/>
          <w:sz w:val="24"/>
          <w:szCs w:val="24"/>
        </w:rPr>
        <w:t>”</w:t>
      </w:r>
      <w:r w:rsidR="001B1DCA" w:rsidRPr="00775B55">
        <w:rPr>
          <w:rFonts w:ascii="Times New Roman" w:eastAsia="Times New Roman" w:hAnsi="Times New Roman" w:cs="Times New Roman"/>
          <w:sz w:val="24"/>
          <w:szCs w:val="24"/>
        </w:rPr>
        <w:t xml:space="preserve"> or limited omniscience</w:t>
      </w:r>
      <w:r w:rsidR="0032617E" w:rsidRPr="00775B55">
        <w:rPr>
          <w:rFonts w:ascii="Times New Roman" w:eastAsia="Times New Roman" w:hAnsi="Times New Roman" w:cs="Times New Roman"/>
          <w:sz w:val="24"/>
          <w:szCs w:val="24"/>
        </w:rPr>
        <w:t>.</w:t>
      </w:r>
      <w:r w:rsidR="0032617E" w:rsidRPr="00775B55">
        <w:rPr>
          <w:rStyle w:val="FootnoteReference"/>
          <w:rFonts w:ascii="Times New Roman" w:eastAsia="Times New Roman" w:hAnsi="Times New Roman" w:cs="Times New Roman"/>
          <w:sz w:val="24"/>
          <w:szCs w:val="24"/>
        </w:rPr>
        <w:footnoteReference w:id="106"/>
      </w:r>
      <w:r w:rsidR="0032617E" w:rsidRPr="00775B55">
        <w:rPr>
          <w:rFonts w:ascii="Times New Roman" w:eastAsia="Times New Roman" w:hAnsi="Times New Roman" w:cs="Times New Roman"/>
          <w:sz w:val="24"/>
          <w:szCs w:val="24"/>
        </w:rPr>
        <w:t xml:space="preserve"> </w:t>
      </w:r>
      <w:r w:rsidR="00F1717B" w:rsidRPr="00775B55">
        <w:rPr>
          <w:rFonts w:ascii="Times New Roman" w:eastAsia="Times New Roman" w:hAnsi="Times New Roman" w:cs="Times New Roman"/>
          <w:sz w:val="24"/>
          <w:szCs w:val="24"/>
        </w:rPr>
        <w:t xml:space="preserve">I do not </w:t>
      </w:r>
      <w:r w:rsidR="00196205" w:rsidRPr="00775B55">
        <w:rPr>
          <w:rFonts w:ascii="Times New Roman" w:eastAsia="Times New Roman" w:hAnsi="Times New Roman" w:cs="Times New Roman"/>
          <w:sz w:val="24"/>
          <w:szCs w:val="24"/>
        </w:rPr>
        <w:t>mean</w:t>
      </w:r>
      <w:r w:rsidR="00FE236A" w:rsidRPr="00775B55">
        <w:rPr>
          <w:rFonts w:ascii="Times New Roman" w:eastAsia="Times New Roman" w:hAnsi="Times New Roman" w:cs="Times New Roman"/>
          <w:sz w:val="24"/>
          <w:szCs w:val="24"/>
        </w:rPr>
        <w:t xml:space="preserve"> that God</w:t>
      </w:r>
      <w:r w:rsidR="004B053F" w:rsidRPr="00775B55">
        <w:rPr>
          <w:rFonts w:ascii="Times New Roman" w:hAnsi="Times New Roman" w:cs="Times New Roman"/>
          <w:sz w:val="24"/>
          <w:szCs w:val="24"/>
        </w:rPr>
        <w:t>’</w:t>
      </w:r>
      <w:r w:rsidR="00FE236A" w:rsidRPr="00775B55">
        <w:rPr>
          <w:rFonts w:ascii="Times New Roman" w:eastAsia="Times New Roman" w:hAnsi="Times New Roman" w:cs="Times New Roman"/>
          <w:sz w:val="24"/>
          <w:szCs w:val="24"/>
        </w:rPr>
        <w:t>s knowledge is, ontologically</w:t>
      </w:r>
      <w:r w:rsidR="004B053F" w:rsidRPr="00775B55">
        <w:rPr>
          <w:rFonts w:ascii="Times New Roman" w:eastAsia="Times New Roman" w:hAnsi="Times New Roman" w:cs="Times New Roman"/>
          <w:sz w:val="24"/>
          <w:szCs w:val="24"/>
        </w:rPr>
        <w:t xml:space="preserve"> or straightforwardly</w:t>
      </w:r>
      <w:r w:rsidR="00FE236A" w:rsidRPr="00775B55">
        <w:rPr>
          <w:rFonts w:ascii="Times New Roman" w:eastAsia="Times New Roman" w:hAnsi="Times New Roman" w:cs="Times New Roman"/>
          <w:sz w:val="24"/>
          <w:szCs w:val="24"/>
        </w:rPr>
        <w:t xml:space="preserve">, deficient. </w:t>
      </w:r>
      <w:r w:rsidR="001A25C4" w:rsidRPr="00775B55">
        <w:rPr>
          <w:rFonts w:ascii="Times New Roman" w:eastAsia="Times New Roman" w:hAnsi="Times New Roman" w:cs="Times New Roman"/>
          <w:sz w:val="24"/>
          <w:szCs w:val="24"/>
        </w:rPr>
        <w:t>R</w:t>
      </w:r>
      <w:r w:rsidR="004B053F" w:rsidRPr="00775B55">
        <w:rPr>
          <w:rFonts w:ascii="Times New Roman" w:eastAsia="Times New Roman" w:hAnsi="Times New Roman" w:cs="Times New Roman"/>
          <w:sz w:val="24"/>
          <w:szCs w:val="24"/>
        </w:rPr>
        <w:t>ather,</w:t>
      </w:r>
      <w:r w:rsidR="001A25C4" w:rsidRPr="00775B55">
        <w:rPr>
          <w:rFonts w:ascii="Times New Roman" w:eastAsia="Times New Roman" w:hAnsi="Times New Roman" w:cs="Times New Roman"/>
          <w:sz w:val="24"/>
          <w:szCs w:val="24"/>
        </w:rPr>
        <w:t xml:space="preserve"> </w:t>
      </w:r>
      <w:r w:rsidR="00FE236A" w:rsidRPr="00775B55">
        <w:rPr>
          <w:rFonts w:ascii="Times New Roman" w:eastAsia="Times New Roman" w:hAnsi="Times New Roman" w:cs="Times New Roman"/>
          <w:sz w:val="24"/>
          <w:szCs w:val="24"/>
        </w:rPr>
        <w:t>the fact that the Hebrew Bible</w:t>
      </w:r>
      <w:r w:rsidR="000E245B" w:rsidRPr="00775B55">
        <w:rPr>
          <w:rFonts w:ascii="Times New Roman" w:eastAsia="Times New Roman" w:hAnsi="Times New Roman" w:cs="Times New Roman"/>
          <w:sz w:val="24"/>
          <w:szCs w:val="24"/>
        </w:rPr>
        <w:t>, mainly in the Pentateuch,</w:t>
      </w:r>
      <w:r w:rsidR="00FE236A" w:rsidRPr="00775B55">
        <w:rPr>
          <w:rFonts w:ascii="Times New Roman" w:eastAsia="Times New Roman" w:hAnsi="Times New Roman" w:cs="Times New Roman"/>
          <w:sz w:val="24"/>
          <w:szCs w:val="24"/>
        </w:rPr>
        <w:t xml:space="preserve"> </w:t>
      </w:r>
      <w:r w:rsidR="00FE236A" w:rsidRPr="00775B55">
        <w:rPr>
          <w:rFonts w:ascii="Times New Roman" w:eastAsia="Times New Roman" w:hAnsi="Times New Roman" w:cs="Times New Roman"/>
          <w:i/>
          <w:iCs/>
          <w:sz w:val="24"/>
          <w:szCs w:val="24"/>
        </w:rPr>
        <w:t>chooses</w:t>
      </w:r>
      <w:r w:rsidR="001A25C4" w:rsidRPr="00775B55">
        <w:rPr>
          <w:rFonts w:ascii="Times New Roman" w:eastAsia="Times New Roman" w:hAnsi="Times New Roman" w:cs="Times New Roman"/>
          <w:i/>
          <w:iCs/>
          <w:sz w:val="24"/>
          <w:szCs w:val="24"/>
        </w:rPr>
        <w:t xml:space="preserve"> to portray God </w:t>
      </w:r>
      <w:r w:rsidR="00F7179D" w:rsidRPr="00775B55">
        <w:rPr>
          <w:rFonts w:ascii="Times New Roman" w:eastAsia="Times New Roman" w:hAnsi="Times New Roman" w:cs="Times New Roman"/>
          <w:i/>
          <w:iCs/>
          <w:sz w:val="24"/>
          <w:szCs w:val="24"/>
        </w:rPr>
        <w:t>i</w:t>
      </w:r>
      <w:r w:rsidR="00FE236A" w:rsidRPr="00775B55">
        <w:rPr>
          <w:rFonts w:ascii="Times New Roman" w:eastAsia="Times New Roman" w:hAnsi="Times New Roman" w:cs="Times New Roman"/>
          <w:i/>
          <w:iCs/>
          <w:sz w:val="24"/>
          <w:szCs w:val="24"/>
        </w:rPr>
        <w:t xml:space="preserve">n such a way </w:t>
      </w:r>
      <w:r w:rsidR="009233F2">
        <w:rPr>
          <w:rFonts w:ascii="Times New Roman" w:eastAsia="Times New Roman" w:hAnsi="Times New Roman" w:cs="Times New Roman"/>
          <w:sz w:val="24"/>
          <w:szCs w:val="24"/>
        </w:rPr>
        <w:t xml:space="preserve">(as various Hebrew Bible scholars assert; see below) </w:t>
      </w:r>
      <w:r w:rsidR="00FE236A" w:rsidRPr="00775B55">
        <w:rPr>
          <w:rFonts w:ascii="Times New Roman" w:eastAsia="Times New Roman" w:hAnsi="Times New Roman" w:cs="Times New Roman"/>
          <w:sz w:val="24"/>
          <w:szCs w:val="24"/>
        </w:rPr>
        <w:t xml:space="preserve">is not </w:t>
      </w:r>
      <w:r w:rsidR="00B976CD" w:rsidRPr="00775B55">
        <w:rPr>
          <w:rFonts w:ascii="Times New Roman" w:eastAsia="Times New Roman" w:hAnsi="Times New Roman" w:cs="Times New Roman"/>
          <w:sz w:val="24"/>
          <w:szCs w:val="24"/>
        </w:rPr>
        <w:t>inc</w:t>
      </w:r>
      <w:r w:rsidR="00FE236A" w:rsidRPr="00775B55">
        <w:rPr>
          <w:rFonts w:ascii="Times New Roman" w:eastAsia="Times New Roman" w:hAnsi="Times New Roman" w:cs="Times New Roman"/>
          <w:sz w:val="24"/>
          <w:szCs w:val="24"/>
        </w:rPr>
        <w:t>idental</w:t>
      </w:r>
      <w:r w:rsidR="00EF5235" w:rsidRPr="00775B55">
        <w:rPr>
          <w:rFonts w:ascii="Times New Roman" w:eastAsia="Times New Roman" w:hAnsi="Times New Roman" w:cs="Times New Roman"/>
          <w:sz w:val="24"/>
          <w:szCs w:val="24"/>
        </w:rPr>
        <w:t xml:space="preserve"> and reveals something profound about the providential theology of the Hebrew Bible</w:t>
      </w:r>
      <w:r w:rsidR="00BA07FA" w:rsidRPr="00775B55">
        <w:rPr>
          <w:rFonts w:ascii="Times New Roman" w:eastAsia="Times New Roman" w:hAnsi="Times New Roman" w:cs="Times New Roman"/>
          <w:sz w:val="24"/>
          <w:szCs w:val="24"/>
        </w:rPr>
        <w:t xml:space="preserve"> that may inform privacy protection at the present.</w:t>
      </w:r>
      <w:r w:rsidR="00AB381E" w:rsidRPr="00775B55">
        <w:rPr>
          <w:rFonts w:ascii="Times New Roman" w:eastAsia="Times New Roman" w:hAnsi="Times New Roman" w:cs="Times New Roman"/>
          <w:sz w:val="24"/>
          <w:szCs w:val="24"/>
        </w:rPr>
        <w:t xml:space="preserve"> </w:t>
      </w:r>
    </w:p>
    <w:p w14:paraId="7874027F" w14:textId="5E949D61" w:rsidR="00B67F25" w:rsidRPr="00775B55" w:rsidRDefault="00547755" w:rsidP="00547755">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This theological orthopraxy</w:t>
      </w:r>
      <w:r w:rsidR="00AB381E" w:rsidRPr="00775B55">
        <w:rPr>
          <w:rFonts w:ascii="Times New Roman" w:eastAsia="Times New Roman" w:hAnsi="Times New Roman" w:cs="Times New Roman"/>
          <w:sz w:val="24"/>
          <w:szCs w:val="24"/>
        </w:rPr>
        <w:t xml:space="preserve"> has its parall</w:t>
      </w:r>
      <w:r w:rsidRPr="00775B55">
        <w:rPr>
          <w:rFonts w:ascii="Times New Roman" w:eastAsia="Times New Roman" w:hAnsi="Times New Roman" w:cs="Times New Roman"/>
          <w:sz w:val="24"/>
          <w:szCs w:val="24"/>
        </w:rPr>
        <w:t>el in the biblical anthropology</w:t>
      </w:r>
      <w:r w:rsidR="00AB381E" w:rsidRPr="00775B55">
        <w:rPr>
          <w:rFonts w:ascii="Times New Roman" w:eastAsia="Times New Roman" w:hAnsi="Times New Roman" w:cs="Times New Roman"/>
          <w:sz w:val="24"/>
          <w:szCs w:val="24"/>
        </w:rPr>
        <w:t xml:space="preserve">. </w:t>
      </w:r>
      <w:r w:rsidR="003F5A09" w:rsidRPr="00775B55">
        <w:rPr>
          <w:rFonts w:ascii="Times New Roman" w:eastAsia="Times New Roman" w:hAnsi="Times New Roman" w:cs="Times New Roman"/>
          <w:sz w:val="24"/>
          <w:szCs w:val="24"/>
        </w:rPr>
        <w:t>Here are two examples. R</w:t>
      </w:r>
      <w:r w:rsidR="00BE62F2" w:rsidRPr="00775B55">
        <w:rPr>
          <w:rFonts w:ascii="Times New Roman" w:eastAsia="Times New Roman" w:hAnsi="Times New Roman" w:cs="Times New Roman"/>
          <w:sz w:val="24"/>
          <w:szCs w:val="24"/>
        </w:rPr>
        <w:t>egarding the verse “and Esau said in his heart</w:t>
      </w:r>
      <w:r w:rsidR="008417B2" w:rsidRPr="00775B55">
        <w:rPr>
          <w:rFonts w:ascii="Times New Roman" w:eastAsia="Times New Roman" w:hAnsi="Times New Roman" w:cs="Times New Roman"/>
          <w:sz w:val="24"/>
          <w:szCs w:val="24"/>
        </w:rPr>
        <w:t xml:space="preserve"> [</w:t>
      </w:r>
      <w:r w:rsidR="00BE62F2" w:rsidRPr="00775B55">
        <w:rPr>
          <w:rFonts w:ascii="Times New Roman" w:eastAsia="Times New Roman" w:hAnsi="Times New Roman" w:cs="Times New Roman"/>
          <w:sz w:val="24"/>
          <w:szCs w:val="24"/>
        </w:rPr>
        <w:t>…</w:t>
      </w:r>
      <w:r w:rsidR="008417B2" w:rsidRPr="00775B55">
        <w:rPr>
          <w:rFonts w:ascii="Times New Roman" w:eastAsia="Times New Roman" w:hAnsi="Times New Roman" w:cs="Times New Roman"/>
          <w:sz w:val="24"/>
          <w:szCs w:val="24"/>
        </w:rPr>
        <w:t>]</w:t>
      </w:r>
      <w:r w:rsidR="00BE62F2" w:rsidRPr="00775B55">
        <w:rPr>
          <w:rFonts w:ascii="Times New Roman" w:eastAsia="Times New Roman" w:hAnsi="Times New Roman" w:cs="Times New Roman"/>
          <w:sz w:val="24"/>
          <w:szCs w:val="24"/>
        </w:rPr>
        <w:t xml:space="preserve"> </w:t>
      </w:r>
      <w:r w:rsidR="008417B2" w:rsidRPr="00775B55">
        <w:rPr>
          <w:rFonts w:ascii="Times New Roman" w:eastAsia="Times New Roman" w:hAnsi="Times New Roman" w:cs="Times New Roman"/>
          <w:sz w:val="24"/>
          <w:szCs w:val="24"/>
        </w:rPr>
        <w:t>a</w:t>
      </w:r>
      <w:r w:rsidR="00BE62F2" w:rsidRPr="00775B55">
        <w:rPr>
          <w:rFonts w:ascii="Times New Roman" w:eastAsia="Times New Roman" w:hAnsi="Times New Roman" w:cs="Times New Roman"/>
          <w:sz w:val="24"/>
          <w:szCs w:val="24"/>
        </w:rPr>
        <w:t>nd the words of Esau her elder son were told to Rebekah” (Gen 27:41</w:t>
      </w:r>
      <w:r w:rsidR="00F7179D" w:rsidRPr="00775B55">
        <w:rPr>
          <w:rFonts w:ascii="Times New Roman" w:eastAsia="Times New Roman" w:hAnsi="Times New Roman" w:cs="Times New Roman"/>
          <w:sz w:val="24"/>
          <w:szCs w:val="24"/>
        </w:rPr>
        <w:t>–</w:t>
      </w:r>
      <w:r w:rsidR="00BE62F2" w:rsidRPr="00775B55">
        <w:rPr>
          <w:rFonts w:ascii="Times New Roman" w:eastAsia="Times New Roman" w:hAnsi="Times New Roman" w:cs="Times New Roman"/>
          <w:sz w:val="24"/>
          <w:szCs w:val="24"/>
        </w:rPr>
        <w:t>42), it is assumed that intentions or inner speech is ult</w:t>
      </w:r>
      <w:r w:rsidRPr="00775B55">
        <w:rPr>
          <w:rFonts w:ascii="Times New Roman" w:eastAsia="Times New Roman" w:hAnsi="Times New Roman" w:cs="Times New Roman"/>
          <w:sz w:val="24"/>
          <w:szCs w:val="24"/>
        </w:rPr>
        <w:t>imately a practical plan that one shares</w:t>
      </w:r>
      <w:r w:rsidR="00BE62F2"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verbally </w:t>
      </w:r>
      <w:r w:rsidR="00BE62F2" w:rsidRPr="00775B55">
        <w:rPr>
          <w:rFonts w:ascii="Times New Roman" w:eastAsia="Times New Roman" w:hAnsi="Times New Roman" w:cs="Times New Roman"/>
          <w:sz w:val="24"/>
          <w:szCs w:val="24"/>
        </w:rPr>
        <w:t>with others.</w:t>
      </w:r>
      <w:r w:rsidR="00BE62F2" w:rsidRPr="00775B55">
        <w:rPr>
          <w:rStyle w:val="FootnoteReference"/>
          <w:rFonts w:ascii="Times New Roman" w:eastAsia="Times New Roman" w:hAnsi="Times New Roman" w:cs="Times New Roman"/>
          <w:sz w:val="24"/>
          <w:szCs w:val="24"/>
        </w:rPr>
        <w:footnoteReference w:id="107"/>
      </w:r>
      <w:r w:rsidR="003F5A09" w:rsidRPr="00775B55">
        <w:rPr>
          <w:rFonts w:ascii="Times New Roman" w:eastAsia="Times New Roman" w:hAnsi="Times New Roman" w:cs="Times New Roman"/>
          <w:sz w:val="24"/>
          <w:szCs w:val="24"/>
        </w:rPr>
        <w:t xml:space="preserve"> Another instance is </w:t>
      </w:r>
      <w:r w:rsidR="00BE31CC" w:rsidRPr="00775B55">
        <w:rPr>
          <w:rFonts w:ascii="Times New Roman" w:eastAsia="Times New Roman" w:hAnsi="Times New Roman" w:cs="Times New Roman"/>
          <w:sz w:val="24"/>
          <w:szCs w:val="24"/>
        </w:rPr>
        <w:t>the j</w:t>
      </w:r>
      <w:r w:rsidR="00D4473A" w:rsidRPr="00775B55">
        <w:rPr>
          <w:rFonts w:ascii="Times New Roman" w:eastAsia="Times New Roman" w:hAnsi="Times New Roman" w:cs="Times New Roman"/>
          <w:sz w:val="24"/>
          <w:szCs w:val="24"/>
        </w:rPr>
        <w:t xml:space="preserve">udgment of </w:t>
      </w:r>
      <w:r w:rsidR="003F5A09" w:rsidRPr="00775B55">
        <w:rPr>
          <w:rFonts w:ascii="Times New Roman" w:eastAsia="Times New Roman" w:hAnsi="Times New Roman" w:cs="Times New Roman"/>
          <w:sz w:val="24"/>
          <w:szCs w:val="24"/>
        </w:rPr>
        <w:t>Solomon (</w:t>
      </w:r>
      <w:proofErr w:type="spellStart"/>
      <w:r w:rsidR="003F5A09" w:rsidRPr="00775B55">
        <w:rPr>
          <w:rFonts w:ascii="Times New Roman" w:eastAsia="Times New Roman" w:hAnsi="Times New Roman" w:cs="Times New Roman"/>
          <w:i/>
          <w:iCs/>
          <w:sz w:val="24"/>
          <w:szCs w:val="24"/>
        </w:rPr>
        <w:t>mishpat</w:t>
      </w:r>
      <w:proofErr w:type="spellEnd"/>
      <w:r w:rsidR="003F5A09" w:rsidRPr="00775B55">
        <w:rPr>
          <w:rFonts w:ascii="Times New Roman" w:eastAsia="Times New Roman" w:hAnsi="Times New Roman" w:cs="Times New Roman"/>
          <w:i/>
          <w:iCs/>
          <w:sz w:val="24"/>
          <w:szCs w:val="24"/>
        </w:rPr>
        <w:t xml:space="preserve"> </w:t>
      </w:r>
      <w:proofErr w:type="spellStart"/>
      <w:r w:rsidR="00CF599C" w:rsidRPr="00775B55">
        <w:rPr>
          <w:rFonts w:ascii="Times New Roman" w:eastAsia="Times New Roman" w:hAnsi="Times New Roman" w:cs="Times New Roman"/>
          <w:i/>
          <w:iCs/>
          <w:sz w:val="24"/>
          <w:szCs w:val="24"/>
        </w:rPr>
        <w:t>S</w:t>
      </w:r>
      <w:r w:rsidR="003F5A09" w:rsidRPr="00775B55">
        <w:rPr>
          <w:rFonts w:ascii="Times New Roman" w:eastAsia="Times New Roman" w:hAnsi="Times New Roman" w:cs="Times New Roman"/>
          <w:i/>
          <w:iCs/>
          <w:sz w:val="24"/>
          <w:szCs w:val="24"/>
        </w:rPr>
        <w:t>helomoh</w:t>
      </w:r>
      <w:proofErr w:type="spellEnd"/>
      <w:r w:rsidR="00BE31CC" w:rsidRPr="00775B55">
        <w:rPr>
          <w:rFonts w:ascii="Times New Roman" w:eastAsia="Times New Roman" w:hAnsi="Times New Roman" w:cs="Times New Roman"/>
          <w:sz w:val="24"/>
          <w:szCs w:val="24"/>
        </w:rPr>
        <w:t>)</w:t>
      </w:r>
      <w:r w:rsidR="00B67F25" w:rsidRPr="00775B55">
        <w:rPr>
          <w:rFonts w:ascii="Times New Roman" w:eastAsia="Times New Roman" w:hAnsi="Times New Roman" w:cs="Times New Roman"/>
          <w:sz w:val="24"/>
          <w:szCs w:val="24"/>
        </w:rPr>
        <w:t xml:space="preserve"> </w:t>
      </w:r>
      <w:r w:rsidR="00BE31CC" w:rsidRPr="00775B55">
        <w:rPr>
          <w:rFonts w:ascii="Times New Roman" w:eastAsia="Times New Roman" w:hAnsi="Times New Roman" w:cs="Times New Roman"/>
          <w:sz w:val="24"/>
          <w:szCs w:val="24"/>
        </w:rPr>
        <w:t xml:space="preserve">in </w:t>
      </w:r>
      <w:r w:rsidR="00B67F25" w:rsidRPr="00775B55">
        <w:rPr>
          <w:rFonts w:ascii="Times New Roman" w:eastAsia="Times New Roman" w:hAnsi="Times New Roman" w:cs="Times New Roman"/>
          <w:sz w:val="24"/>
          <w:szCs w:val="24"/>
        </w:rPr>
        <w:t>1 K</w:t>
      </w:r>
      <w:r w:rsidR="00BE31CC" w:rsidRPr="00775B55">
        <w:rPr>
          <w:rFonts w:ascii="Times New Roman" w:eastAsia="Times New Roman" w:hAnsi="Times New Roman" w:cs="Times New Roman"/>
          <w:sz w:val="24"/>
          <w:szCs w:val="24"/>
        </w:rPr>
        <w:t>in</w:t>
      </w:r>
      <w:r w:rsidR="00B67F25" w:rsidRPr="00775B55">
        <w:rPr>
          <w:rFonts w:ascii="Times New Roman" w:eastAsia="Times New Roman" w:hAnsi="Times New Roman" w:cs="Times New Roman"/>
          <w:sz w:val="24"/>
          <w:szCs w:val="24"/>
        </w:rPr>
        <w:t xml:space="preserve">gs </w:t>
      </w:r>
      <w:r w:rsidR="00E91CDB" w:rsidRPr="00775B55">
        <w:rPr>
          <w:rFonts w:ascii="Times New Roman" w:eastAsia="Times New Roman" w:hAnsi="Times New Roman" w:cs="Times New Roman"/>
          <w:sz w:val="24"/>
          <w:szCs w:val="24"/>
        </w:rPr>
        <w:t>3:16</w:t>
      </w:r>
      <w:r w:rsidR="006E577A" w:rsidRPr="00775B55">
        <w:rPr>
          <w:rFonts w:ascii="Times New Roman" w:eastAsia="Times New Roman" w:hAnsi="Times New Roman" w:cs="Times New Roman"/>
          <w:sz w:val="24"/>
          <w:szCs w:val="24"/>
        </w:rPr>
        <w:t>–</w:t>
      </w:r>
      <w:r w:rsidR="00E91CDB" w:rsidRPr="00775B55">
        <w:rPr>
          <w:rFonts w:ascii="Times New Roman" w:eastAsia="Times New Roman" w:hAnsi="Times New Roman" w:cs="Times New Roman"/>
          <w:sz w:val="24"/>
          <w:szCs w:val="24"/>
        </w:rPr>
        <w:t>28</w:t>
      </w:r>
      <w:r w:rsidR="003F5A09"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which indicate</w:t>
      </w:r>
      <w:r w:rsidR="00B67F25" w:rsidRPr="00775B55">
        <w:rPr>
          <w:rFonts w:ascii="Times New Roman" w:eastAsia="Times New Roman" w:hAnsi="Times New Roman" w:cs="Times New Roman"/>
          <w:sz w:val="24"/>
          <w:szCs w:val="24"/>
        </w:rPr>
        <w:t xml:space="preserve">s that even factual data </w:t>
      </w:r>
      <w:r w:rsidR="006E577A" w:rsidRPr="00775B55">
        <w:rPr>
          <w:rFonts w:ascii="Times New Roman" w:eastAsia="Times New Roman" w:hAnsi="Times New Roman" w:cs="Times New Roman"/>
          <w:sz w:val="24"/>
          <w:szCs w:val="24"/>
        </w:rPr>
        <w:t>in those days could not be verified</w:t>
      </w:r>
      <w:r w:rsidR="00B67F25" w:rsidRPr="00775B55">
        <w:rPr>
          <w:rFonts w:ascii="Times New Roman" w:eastAsia="Times New Roman" w:hAnsi="Times New Roman" w:cs="Times New Roman"/>
          <w:sz w:val="24"/>
          <w:szCs w:val="24"/>
        </w:rPr>
        <w:t>, and subjective feelings</w:t>
      </w:r>
      <w:r w:rsidR="00DA20D9">
        <w:rPr>
          <w:rFonts w:ascii="Times New Roman" w:eastAsia="Times New Roman" w:hAnsi="Times New Roman" w:cs="Times New Roman"/>
          <w:sz w:val="24"/>
          <w:szCs w:val="24"/>
        </w:rPr>
        <w:t xml:space="preserve"> about </w:t>
      </w:r>
      <w:r w:rsidR="00B67F25" w:rsidRPr="00775B55">
        <w:rPr>
          <w:rFonts w:ascii="Times New Roman" w:eastAsia="Times New Roman" w:hAnsi="Times New Roman" w:cs="Times New Roman"/>
          <w:sz w:val="24"/>
          <w:szCs w:val="24"/>
        </w:rPr>
        <w:t>the baby</w:t>
      </w:r>
      <w:r w:rsidR="00DA20D9">
        <w:rPr>
          <w:rFonts w:ascii="Times New Roman" w:eastAsia="Times New Roman" w:hAnsi="Times New Roman" w:cs="Times New Roman"/>
          <w:sz w:val="24"/>
          <w:szCs w:val="24"/>
        </w:rPr>
        <w:t xml:space="preserve"> </w:t>
      </w:r>
      <w:r w:rsidR="00B67F25" w:rsidRPr="00775B55">
        <w:rPr>
          <w:rFonts w:ascii="Times New Roman" w:eastAsia="Times New Roman" w:hAnsi="Times New Roman" w:cs="Times New Roman"/>
          <w:sz w:val="24"/>
          <w:szCs w:val="24"/>
        </w:rPr>
        <w:t xml:space="preserve">can and should be </w:t>
      </w:r>
      <w:r w:rsidR="00DA20D9">
        <w:rPr>
          <w:rFonts w:ascii="Times New Roman" w:eastAsia="Times New Roman" w:hAnsi="Times New Roman" w:cs="Times New Roman"/>
          <w:sz w:val="24"/>
          <w:szCs w:val="24"/>
        </w:rPr>
        <w:t>corrobor</w:t>
      </w:r>
      <w:r w:rsidR="00B67F25" w:rsidRPr="00775B55">
        <w:rPr>
          <w:rFonts w:ascii="Times New Roman" w:eastAsia="Times New Roman" w:hAnsi="Times New Roman" w:cs="Times New Roman"/>
          <w:sz w:val="24"/>
          <w:szCs w:val="24"/>
        </w:rPr>
        <w:t>ated by a practical deed (which became redund</w:t>
      </w:r>
      <w:r w:rsidRPr="00775B55">
        <w:rPr>
          <w:rFonts w:ascii="Times New Roman" w:eastAsia="Times New Roman" w:hAnsi="Times New Roman" w:cs="Times New Roman"/>
          <w:sz w:val="24"/>
          <w:szCs w:val="24"/>
        </w:rPr>
        <w:t>ant as the real mother expresse</w:t>
      </w:r>
      <w:r w:rsidR="00B67F25" w:rsidRPr="00775B55">
        <w:rPr>
          <w:rFonts w:ascii="Times New Roman" w:eastAsia="Times New Roman" w:hAnsi="Times New Roman" w:cs="Times New Roman"/>
          <w:sz w:val="24"/>
          <w:szCs w:val="24"/>
        </w:rPr>
        <w:t>d her mercy).</w:t>
      </w:r>
    </w:p>
    <w:p w14:paraId="2C6EFB82" w14:textId="0B11C19E" w:rsidR="003F4C8D" w:rsidRPr="00775B55" w:rsidRDefault="00793DB9" w:rsidP="00FD1A6C">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Rather tha</w:t>
      </w:r>
      <w:r w:rsidR="007E5F91" w:rsidRPr="00775B55">
        <w:rPr>
          <w:rFonts w:ascii="Times New Roman" w:eastAsia="Times New Roman" w:hAnsi="Times New Roman" w:cs="Times New Roman"/>
          <w:sz w:val="24"/>
          <w:szCs w:val="24"/>
        </w:rPr>
        <w:t xml:space="preserve">n exploring medieval Jewish philosophers and commentators </w:t>
      </w:r>
      <w:r w:rsidR="00FD1A6C" w:rsidRPr="00775B55">
        <w:rPr>
          <w:rFonts w:ascii="Times New Roman" w:eastAsia="Times New Roman" w:hAnsi="Times New Roman" w:cs="Times New Roman"/>
          <w:sz w:val="24"/>
          <w:szCs w:val="24"/>
        </w:rPr>
        <w:t>(such as Gersonides</w:t>
      </w:r>
      <w:r w:rsidR="00FD1A6C" w:rsidRPr="00775B55">
        <w:rPr>
          <w:rStyle w:val="FootnoteReference"/>
          <w:rFonts w:ascii="Times New Roman" w:eastAsia="Times New Roman" w:hAnsi="Times New Roman" w:cs="Times New Roman"/>
          <w:sz w:val="24"/>
          <w:szCs w:val="24"/>
        </w:rPr>
        <w:footnoteReference w:id="108"/>
      </w:r>
      <w:r w:rsidR="00FD1A6C" w:rsidRPr="00775B55">
        <w:rPr>
          <w:rFonts w:ascii="Times New Roman" w:eastAsia="Times New Roman" w:hAnsi="Times New Roman" w:cs="Times New Roman"/>
          <w:sz w:val="24"/>
          <w:szCs w:val="24"/>
        </w:rPr>
        <w:t xml:space="preserve">) </w:t>
      </w:r>
      <w:r w:rsidR="007E5F91" w:rsidRPr="00775B55">
        <w:rPr>
          <w:rFonts w:ascii="Times New Roman" w:eastAsia="Times New Roman" w:hAnsi="Times New Roman" w:cs="Times New Roman"/>
          <w:sz w:val="24"/>
          <w:szCs w:val="24"/>
        </w:rPr>
        <w:t>who emphasized huma</w:t>
      </w:r>
      <w:r w:rsidR="00FD1A6C" w:rsidRPr="00775B55">
        <w:rPr>
          <w:rFonts w:ascii="Times New Roman" w:eastAsia="Times New Roman" w:hAnsi="Times New Roman" w:cs="Times New Roman"/>
          <w:sz w:val="24"/>
          <w:szCs w:val="24"/>
        </w:rPr>
        <w:t xml:space="preserve">n choice and the divine enablement </w:t>
      </w:r>
      <w:r w:rsidR="007E5F91" w:rsidRPr="00775B55">
        <w:rPr>
          <w:rFonts w:ascii="Times New Roman" w:eastAsia="Times New Roman" w:hAnsi="Times New Roman" w:cs="Times New Roman"/>
          <w:sz w:val="24"/>
          <w:szCs w:val="24"/>
        </w:rPr>
        <w:t>of t</w:t>
      </w:r>
      <w:r w:rsidR="00D05C14" w:rsidRPr="00775B55">
        <w:rPr>
          <w:rFonts w:ascii="Times New Roman" w:eastAsia="Times New Roman" w:hAnsi="Times New Roman" w:cs="Times New Roman"/>
          <w:sz w:val="24"/>
          <w:szCs w:val="24"/>
        </w:rPr>
        <w:t>his freedom,</w:t>
      </w:r>
      <w:r w:rsidR="00FD1A6C" w:rsidRPr="00775B55">
        <w:rPr>
          <w:rFonts w:ascii="Times New Roman" w:eastAsia="Times New Roman" w:hAnsi="Times New Roman" w:cs="Times New Roman"/>
          <w:sz w:val="24"/>
          <w:szCs w:val="24"/>
        </w:rPr>
        <w:t xml:space="preserve"> </w:t>
      </w:r>
      <w:r w:rsidR="007E5F91" w:rsidRPr="00775B55">
        <w:rPr>
          <w:rFonts w:ascii="Times New Roman" w:eastAsia="Times New Roman" w:hAnsi="Times New Roman" w:cs="Times New Roman"/>
          <w:sz w:val="24"/>
          <w:szCs w:val="24"/>
        </w:rPr>
        <w:t xml:space="preserve">my main </w:t>
      </w:r>
      <w:r w:rsidR="00E91014" w:rsidRPr="00775B55">
        <w:rPr>
          <w:rFonts w:ascii="Times New Roman" w:eastAsia="Times New Roman" w:hAnsi="Times New Roman" w:cs="Times New Roman"/>
          <w:sz w:val="24"/>
          <w:szCs w:val="24"/>
        </w:rPr>
        <w:t xml:space="preserve">reference for </w:t>
      </w:r>
      <w:r w:rsidR="00DA20D9">
        <w:rPr>
          <w:rFonts w:ascii="Times New Roman" w:eastAsia="Times New Roman" w:hAnsi="Times New Roman" w:cs="Times New Roman"/>
          <w:sz w:val="24"/>
          <w:szCs w:val="24"/>
        </w:rPr>
        <w:t>examining</w:t>
      </w:r>
      <w:r w:rsidR="00DA20D9" w:rsidRPr="00775B55">
        <w:rPr>
          <w:rFonts w:ascii="Times New Roman" w:eastAsia="Times New Roman" w:hAnsi="Times New Roman" w:cs="Times New Roman"/>
          <w:sz w:val="24"/>
          <w:szCs w:val="24"/>
        </w:rPr>
        <w:t xml:space="preserve"> </w:t>
      </w:r>
      <w:r w:rsidR="00133FCF" w:rsidRPr="00775B55">
        <w:rPr>
          <w:rFonts w:ascii="Times New Roman" w:eastAsia="Times New Roman" w:hAnsi="Times New Roman" w:cs="Times New Roman"/>
          <w:sz w:val="24"/>
          <w:szCs w:val="24"/>
        </w:rPr>
        <w:t xml:space="preserve">the biblical phenomenon of </w:t>
      </w:r>
      <w:r w:rsidR="001B1DCA" w:rsidRPr="00775B55">
        <w:rPr>
          <w:rFonts w:ascii="Times New Roman" w:eastAsia="Times New Roman" w:hAnsi="Times New Roman" w:cs="Times New Roman"/>
          <w:sz w:val="24"/>
          <w:szCs w:val="24"/>
        </w:rPr>
        <w:t>divine t</w:t>
      </w:r>
      <w:r w:rsidR="00133FCF" w:rsidRPr="00775B55">
        <w:rPr>
          <w:rFonts w:ascii="Times New Roman" w:eastAsia="Times New Roman" w:hAnsi="Times New Roman" w:cs="Times New Roman"/>
          <w:sz w:val="24"/>
          <w:szCs w:val="24"/>
        </w:rPr>
        <w:t xml:space="preserve">esting </w:t>
      </w:r>
      <w:r w:rsidR="00133FCF" w:rsidRPr="00775B55">
        <w:rPr>
          <w:rFonts w:ascii="Times New Roman" w:eastAsia="Times New Roman" w:hAnsi="Times New Roman" w:cs="Times New Roman"/>
          <w:sz w:val="24"/>
          <w:szCs w:val="24"/>
        </w:rPr>
        <w:lastRenderedPageBreak/>
        <w:t>(</w:t>
      </w:r>
      <w:proofErr w:type="spellStart"/>
      <w:r w:rsidR="00133FCF" w:rsidRPr="00775B55">
        <w:rPr>
          <w:rFonts w:ascii="Times New Roman" w:eastAsia="Times New Roman" w:hAnsi="Times New Roman" w:cs="Times New Roman"/>
          <w:i/>
          <w:iCs/>
          <w:sz w:val="24"/>
          <w:szCs w:val="24"/>
        </w:rPr>
        <w:t>nissayon</w:t>
      </w:r>
      <w:proofErr w:type="spellEnd"/>
      <w:r w:rsidR="00133FCF" w:rsidRPr="00775B55">
        <w:rPr>
          <w:rFonts w:ascii="Times New Roman" w:eastAsia="Times New Roman" w:hAnsi="Times New Roman" w:cs="Times New Roman"/>
          <w:sz w:val="24"/>
          <w:szCs w:val="24"/>
        </w:rPr>
        <w:t>)</w:t>
      </w:r>
      <w:r w:rsidR="0076264B" w:rsidRPr="00775B55">
        <w:rPr>
          <w:rStyle w:val="FootnoteReference"/>
          <w:rFonts w:ascii="Times New Roman" w:hAnsi="Times New Roman" w:cs="Times New Roman"/>
          <w:sz w:val="24"/>
          <w:szCs w:val="24"/>
        </w:rPr>
        <w:footnoteReference w:id="109"/>
      </w:r>
      <w:r w:rsidR="0076264B" w:rsidRPr="00775B55">
        <w:rPr>
          <w:rFonts w:ascii="Times New Roman" w:eastAsia="Times New Roman" w:hAnsi="Times New Roman" w:cs="Times New Roman"/>
          <w:sz w:val="24"/>
          <w:szCs w:val="24"/>
        </w:rPr>
        <w:t xml:space="preserve"> </w:t>
      </w:r>
      <w:r w:rsidR="00133FCF" w:rsidRPr="00775B55">
        <w:rPr>
          <w:rFonts w:ascii="Times New Roman" w:eastAsia="Times New Roman" w:hAnsi="Times New Roman" w:cs="Times New Roman"/>
          <w:sz w:val="24"/>
          <w:szCs w:val="24"/>
        </w:rPr>
        <w:t xml:space="preserve"> </w:t>
      </w:r>
      <w:r w:rsidR="00E91014" w:rsidRPr="00775B55">
        <w:rPr>
          <w:rFonts w:ascii="Times New Roman" w:eastAsia="Times New Roman" w:hAnsi="Times New Roman" w:cs="Times New Roman"/>
          <w:sz w:val="24"/>
          <w:szCs w:val="24"/>
        </w:rPr>
        <w:t>is Jacob Licht</w:t>
      </w:r>
      <w:r w:rsidR="00E91014" w:rsidRPr="00775B55">
        <w:rPr>
          <w:rFonts w:ascii="Times New Roman" w:hAnsi="Times New Roman" w:cs="Times New Roman"/>
          <w:sz w:val="24"/>
          <w:szCs w:val="24"/>
        </w:rPr>
        <w:t>’s</w:t>
      </w:r>
      <w:r w:rsidR="00E91014" w:rsidRPr="00775B55">
        <w:rPr>
          <w:rFonts w:ascii="Times New Roman" w:eastAsia="Times New Roman" w:hAnsi="Times New Roman" w:cs="Times New Roman"/>
          <w:sz w:val="24"/>
          <w:szCs w:val="24"/>
        </w:rPr>
        <w:t xml:space="preserve"> work </w:t>
      </w:r>
      <w:r w:rsidR="00FD6632" w:rsidRPr="00775B55">
        <w:rPr>
          <w:rFonts w:ascii="Times New Roman" w:eastAsia="Times New Roman" w:hAnsi="Times New Roman" w:cs="Times New Roman"/>
          <w:i/>
          <w:iCs/>
          <w:sz w:val="24"/>
          <w:szCs w:val="24"/>
        </w:rPr>
        <w:t>Testing i</w:t>
      </w:r>
      <w:r w:rsidR="00E91014" w:rsidRPr="00775B55">
        <w:rPr>
          <w:rFonts w:ascii="Times New Roman" w:eastAsia="Times New Roman" w:hAnsi="Times New Roman" w:cs="Times New Roman"/>
          <w:i/>
          <w:iCs/>
          <w:sz w:val="24"/>
          <w:szCs w:val="24"/>
        </w:rPr>
        <w:t>n the Hebrew Scriptur</w:t>
      </w:r>
      <w:r w:rsidR="006558A7" w:rsidRPr="00775B55">
        <w:rPr>
          <w:rFonts w:ascii="Times New Roman" w:eastAsia="Times New Roman" w:hAnsi="Times New Roman" w:cs="Times New Roman"/>
          <w:i/>
          <w:iCs/>
          <w:sz w:val="24"/>
          <w:szCs w:val="24"/>
        </w:rPr>
        <w:t>es and in Post-Biblical Judaism</w:t>
      </w:r>
      <w:r w:rsidR="006558A7" w:rsidRPr="00775B55">
        <w:rPr>
          <w:rFonts w:ascii="Times New Roman" w:hAnsi="Times New Roman" w:cs="Times New Roman"/>
          <w:sz w:val="24"/>
          <w:szCs w:val="24"/>
        </w:rPr>
        <w:t>.</w:t>
      </w:r>
      <w:r w:rsidR="00A62208" w:rsidRPr="00775B55">
        <w:rPr>
          <w:rFonts w:ascii="Times New Roman" w:eastAsia="Times New Roman" w:hAnsi="Times New Roman" w:cs="Times New Roman"/>
          <w:sz w:val="24"/>
          <w:szCs w:val="24"/>
        </w:rPr>
        <w:t xml:space="preserve"> This </w:t>
      </w:r>
      <w:r w:rsidR="00547755" w:rsidRPr="00775B55">
        <w:rPr>
          <w:rFonts w:ascii="Times New Roman" w:eastAsia="Times New Roman" w:hAnsi="Times New Roman" w:cs="Times New Roman"/>
          <w:sz w:val="24"/>
          <w:szCs w:val="24"/>
        </w:rPr>
        <w:t>thin yet</w:t>
      </w:r>
      <w:r w:rsidR="006E577A" w:rsidRPr="00775B55">
        <w:rPr>
          <w:rFonts w:ascii="Times New Roman" w:eastAsia="Times New Roman" w:hAnsi="Times New Roman" w:cs="Times New Roman"/>
          <w:sz w:val="24"/>
          <w:szCs w:val="24"/>
        </w:rPr>
        <w:t xml:space="preserve"> </w:t>
      </w:r>
      <w:r w:rsidR="00547755" w:rsidRPr="00775B55">
        <w:rPr>
          <w:rFonts w:ascii="Times New Roman" w:eastAsia="Times New Roman" w:hAnsi="Times New Roman" w:cs="Times New Roman"/>
          <w:sz w:val="24"/>
          <w:szCs w:val="24"/>
        </w:rPr>
        <w:t xml:space="preserve">profound book </w:t>
      </w:r>
      <w:r w:rsidR="00133FCF" w:rsidRPr="00775B55">
        <w:rPr>
          <w:rFonts w:ascii="Times New Roman" w:eastAsia="Times New Roman" w:hAnsi="Times New Roman" w:cs="Times New Roman"/>
          <w:sz w:val="24"/>
          <w:szCs w:val="24"/>
        </w:rPr>
        <w:t xml:space="preserve">examines the biblical narratives of </w:t>
      </w:r>
      <w:r w:rsidR="006E577A" w:rsidRPr="00775B55">
        <w:rPr>
          <w:rFonts w:ascii="Times New Roman" w:eastAsia="Times New Roman" w:hAnsi="Times New Roman" w:cs="Times New Roman"/>
          <w:sz w:val="24"/>
          <w:szCs w:val="24"/>
        </w:rPr>
        <w:t>t</w:t>
      </w:r>
      <w:r w:rsidR="00133FCF" w:rsidRPr="00775B55">
        <w:rPr>
          <w:rFonts w:ascii="Times New Roman" w:eastAsia="Times New Roman" w:hAnsi="Times New Roman" w:cs="Times New Roman"/>
          <w:sz w:val="24"/>
          <w:szCs w:val="24"/>
        </w:rPr>
        <w:t xml:space="preserve">rial in cases where God tests humans and humans test God; </w:t>
      </w:r>
      <w:r w:rsidR="007E5F91" w:rsidRPr="00775B55">
        <w:rPr>
          <w:rFonts w:ascii="Times New Roman" w:eastAsia="Times New Roman" w:hAnsi="Times New Roman" w:cs="Times New Roman"/>
          <w:sz w:val="24"/>
          <w:szCs w:val="24"/>
        </w:rPr>
        <w:t xml:space="preserve">Licht examines </w:t>
      </w:r>
      <w:r w:rsidR="00133FCF" w:rsidRPr="00775B55">
        <w:rPr>
          <w:rFonts w:ascii="Times New Roman" w:eastAsia="Times New Roman" w:hAnsi="Times New Roman" w:cs="Times New Roman"/>
          <w:sz w:val="24"/>
          <w:szCs w:val="24"/>
        </w:rPr>
        <w:t xml:space="preserve">how this phenomenon takes place when the root </w:t>
      </w:r>
      <w:r w:rsidR="00133FCF" w:rsidRPr="00775B55">
        <w:rPr>
          <w:rFonts w:ascii="Times New Roman" w:eastAsia="Times New Roman" w:hAnsi="Times New Roman" w:cs="Times New Roman"/>
          <w:sz w:val="24"/>
          <w:szCs w:val="24"/>
          <w:rtl/>
        </w:rPr>
        <w:t>בח"נ</w:t>
      </w:r>
      <w:r w:rsidR="00133FCF" w:rsidRPr="00775B55">
        <w:rPr>
          <w:rFonts w:ascii="Times New Roman" w:eastAsia="Times New Roman" w:hAnsi="Times New Roman" w:cs="Times New Roman"/>
          <w:sz w:val="24"/>
          <w:szCs w:val="24"/>
        </w:rPr>
        <w:t xml:space="preserve"> (</w:t>
      </w:r>
      <w:proofErr w:type="spellStart"/>
      <w:r w:rsidR="00ED2CF4" w:rsidRPr="00775B55">
        <w:rPr>
          <w:rFonts w:ascii="Times New Roman" w:eastAsia="Times New Roman" w:hAnsi="Times New Roman" w:cs="Times New Roman"/>
          <w:i/>
          <w:iCs/>
          <w:sz w:val="24"/>
          <w:szCs w:val="24"/>
        </w:rPr>
        <w:t>b.ḥ.n</w:t>
      </w:r>
      <w:proofErr w:type="spellEnd"/>
      <w:r w:rsidR="00133FCF" w:rsidRPr="00775B55">
        <w:rPr>
          <w:rFonts w:ascii="Times New Roman" w:eastAsia="Times New Roman" w:hAnsi="Times New Roman" w:cs="Times New Roman"/>
          <w:sz w:val="24"/>
          <w:szCs w:val="24"/>
        </w:rPr>
        <w:t xml:space="preserve">) is deployed in post-biblical </w:t>
      </w:r>
      <w:r w:rsidR="00DA20D9">
        <w:rPr>
          <w:rFonts w:ascii="Times New Roman" w:eastAsia="Times New Roman" w:hAnsi="Times New Roman" w:cs="Times New Roman"/>
          <w:sz w:val="24"/>
          <w:szCs w:val="24"/>
        </w:rPr>
        <w:t xml:space="preserve"> </w:t>
      </w:r>
      <w:r w:rsidR="00133FCF" w:rsidRPr="00775B55">
        <w:rPr>
          <w:rFonts w:ascii="Times New Roman" w:eastAsia="Times New Roman" w:hAnsi="Times New Roman" w:cs="Times New Roman"/>
          <w:sz w:val="24"/>
          <w:szCs w:val="24"/>
        </w:rPr>
        <w:t>(Apocrypha, Judean Desert texts)</w:t>
      </w:r>
      <w:r w:rsidR="00133FCF" w:rsidRPr="00775B55">
        <w:rPr>
          <w:rStyle w:val="FootnoteReference"/>
          <w:rFonts w:ascii="Times New Roman" w:eastAsia="Times New Roman" w:hAnsi="Times New Roman" w:cs="Times New Roman"/>
          <w:sz w:val="24"/>
          <w:szCs w:val="24"/>
        </w:rPr>
        <w:footnoteReference w:id="110"/>
      </w:r>
      <w:r w:rsidR="00133FCF" w:rsidRPr="00775B55">
        <w:rPr>
          <w:rFonts w:ascii="Times New Roman" w:eastAsia="Times New Roman" w:hAnsi="Times New Roman" w:cs="Times New Roman"/>
          <w:sz w:val="24"/>
          <w:szCs w:val="24"/>
        </w:rPr>
        <w:t xml:space="preserve"> and talmudic texts.</w:t>
      </w:r>
      <w:r w:rsidR="00133FCF" w:rsidRPr="00775B55">
        <w:rPr>
          <w:rStyle w:val="FootnoteReference"/>
          <w:rFonts w:ascii="Times New Roman" w:eastAsia="Times New Roman" w:hAnsi="Times New Roman" w:cs="Times New Roman"/>
          <w:sz w:val="24"/>
          <w:szCs w:val="24"/>
        </w:rPr>
        <w:footnoteReference w:id="111"/>
      </w:r>
      <w:r w:rsidR="00133FCF" w:rsidRPr="00775B55">
        <w:rPr>
          <w:rFonts w:ascii="Times New Roman" w:eastAsia="Times New Roman" w:hAnsi="Times New Roman" w:cs="Times New Roman"/>
          <w:sz w:val="24"/>
          <w:szCs w:val="24"/>
        </w:rPr>
        <w:t xml:space="preserve"> </w:t>
      </w:r>
      <w:r w:rsidR="00E91014" w:rsidRPr="00775B55">
        <w:rPr>
          <w:rFonts w:ascii="Times New Roman" w:eastAsia="Times New Roman" w:hAnsi="Times New Roman" w:cs="Times New Roman"/>
          <w:sz w:val="24"/>
          <w:szCs w:val="24"/>
        </w:rPr>
        <w:t xml:space="preserve">I will </w:t>
      </w:r>
      <w:r w:rsidR="00BD4A4B" w:rsidRPr="00775B55">
        <w:rPr>
          <w:rFonts w:ascii="Times New Roman" w:eastAsia="Times New Roman" w:hAnsi="Times New Roman" w:cs="Times New Roman"/>
          <w:sz w:val="24"/>
          <w:szCs w:val="24"/>
        </w:rPr>
        <w:t xml:space="preserve">briefly </w:t>
      </w:r>
      <w:r w:rsidR="00E91014" w:rsidRPr="00775B55">
        <w:rPr>
          <w:rFonts w:ascii="Times New Roman" w:eastAsia="Times New Roman" w:hAnsi="Times New Roman" w:cs="Times New Roman"/>
          <w:sz w:val="24"/>
          <w:szCs w:val="24"/>
        </w:rPr>
        <w:t xml:space="preserve">review </w:t>
      </w:r>
      <w:r w:rsidR="00133FCF" w:rsidRPr="00775B55">
        <w:rPr>
          <w:rFonts w:ascii="Times New Roman" w:eastAsia="Times New Roman" w:hAnsi="Times New Roman" w:cs="Times New Roman"/>
          <w:sz w:val="24"/>
          <w:szCs w:val="24"/>
        </w:rPr>
        <w:t>his</w:t>
      </w:r>
      <w:r w:rsidR="00E91014" w:rsidRPr="00775B55">
        <w:rPr>
          <w:rFonts w:ascii="Times New Roman" w:eastAsia="Times New Roman" w:hAnsi="Times New Roman" w:cs="Times New Roman"/>
          <w:sz w:val="24"/>
          <w:szCs w:val="24"/>
        </w:rPr>
        <w:t xml:space="preserve"> main thes</w:t>
      </w:r>
      <w:r w:rsidR="00133FCF" w:rsidRPr="00775B55">
        <w:rPr>
          <w:rFonts w:ascii="Times New Roman" w:eastAsia="Times New Roman" w:hAnsi="Times New Roman" w:cs="Times New Roman"/>
          <w:sz w:val="24"/>
          <w:szCs w:val="24"/>
        </w:rPr>
        <w:t>i</w:t>
      </w:r>
      <w:r w:rsidR="00E91014" w:rsidRPr="00775B55">
        <w:rPr>
          <w:rFonts w:ascii="Times New Roman" w:eastAsia="Times New Roman" w:hAnsi="Times New Roman" w:cs="Times New Roman"/>
          <w:sz w:val="24"/>
          <w:szCs w:val="24"/>
        </w:rPr>
        <w:t xml:space="preserve">s and </w:t>
      </w:r>
      <w:r w:rsidR="00C47304">
        <w:rPr>
          <w:rFonts w:ascii="Times New Roman" w:eastAsia="Times New Roman" w:hAnsi="Times New Roman" w:cs="Times New Roman"/>
          <w:sz w:val="24"/>
          <w:szCs w:val="24"/>
        </w:rPr>
        <w:t xml:space="preserve">will </w:t>
      </w:r>
      <w:r w:rsidR="00E91014" w:rsidRPr="00775B55">
        <w:rPr>
          <w:rFonts w:ascii="Times New Roman" w:eastAsia="Times New Roman" w:hAnsi="Times New Roman" w:cs="Times New Roman"/>
          <w:sz w:val="24"/>
          <w:szCs w:val="24"/>
        </w:rPr>
        <w:t xml:space="preserve">then make a constructive claim on what its </w:t>
      </w:r>
      <w:r w:rsidR="00133FCF" w:rsidRPr="00775B55">
        <w:rPr>
          <w:rFonts w:ascii="Times New Roman" w:eastAsia="Times New Roman" w:hAnsi="Times New Roman" w:cs="Times New Roman"/>
          <w:sz w:val="24"/>
          <w:szCs w:val="24"/>
        </w:rPr>
        <w:t>implication</w:t>
      </w:r>
      <w:r w:rsidR="006E577A" w:rsidRPr="00775B55">
        <w:rPr>
          <w:rFonts w:ascii="Times New Roman" w:eastAsia="Times New Roman" w:hAnsi="Times New Roman" w:cs="Times New Roman"/>
          <w:sz w:val="24"/>
          <w:szCs w:val="24"/>
        </w:rPr>
        <w:t>s</w:t>
      </w:r>
      <w:r w:rsidR="00E91014" w:rsidRPr="00775B55">
        <w:rPr>
          <w:rFonts w:ascii="Times New Roman" w:eastAsia="Times New Roman" w:hAnsi="Times New Roman" w:cs="Times New Roman"/>
          <w:sz w:val="24"/>
          <w:szCs w:val="24"/>
        </w:rPr>
        <w:t xml:space="preserve"> </w:t>
      </w:r>
      <w:r w:rsidR="00544480" w:rsidRPr="00775B55">
        <w:rPr>
          <w:rFonts w:ascii="Times New Roman" w:eastAsia="Times New Roman" w:hAnsi="Times New Roman" w:cs="Times New Roman"/>
          <w:sz w:val="24"/>
          <w:szCs w:val="24"/>
        </w:rPr>
        <w:t>are</w:t>
      </w:r>
      <w:r w:rsidR="00547755" w:rsidRPr="00775B55">
        <w:rPr>
          <w:rFonts w:ascii="Times New Roman" w:eastAsia="Times New Roman" w:hAnsi="Times New Roman" w:cs="Times New Roman"/>
          <w:sz w:val="24"/>
          <w:szCs w:val="24"/>
        </w:rPr>
        <w:t xml:space="preserve"> for the context of</w:t>
      </w:r>
      <w:r w:rsidR="00E91014" w:rsidRPr="00775B55">
        <w:rPr>
          <w:rFonts w:ascii="Times New Roman" w:eastAsia="Times New Roman" w:hAnsi="Times New Roman" w:cs="Times New Roman"/>
          <w:sz w:val="24"/>
          <w:szCs w:val="24"/>
        </w:rPr>
        <w:t xml:space="preserve"> privacy protection</w:t>
      </w:r>
      <w:r w:rsidR="00547755" w:rsidRPr="00775B55">
        <w:rPr>
          <w:rFonts w:ascii="Times New Roman" w:eastAsia="Times New Roman" w:hAnsi="Times New Roman" w:cs="Times New Roman"/>
          <w:sz w:val="24"/>
          <w:szCs w:val="24"/>
        </w:rPr>
        <w:t xml:space="preserve"> in the digital age</w:t>
      </w:r>
      <w:r w:rsidR="00E91014" w:rsidRPr="00775B55">
        <w:rPr>
          <w:rFonts w:ascii="Times New Roman" w:eastAsia="Times New Roman" w:hAnsi="Times New Roman" w:cs="Times New Roman"/>
          <w:sz w:val="24"/>
          <w:szCs w:val="24"/>
        </w:rPr>
        <w:t>.</w:t>
      </w:r>
      <w:r w:rsidR="00FD6632" w:rsidRPr="00775B55">
        <w:rPr>
          <w:rFonts w:ascii="Times New Roman" w:eastAsia="Times New Roman" w:hAnsi="Times New Roman" w:cs="Times New Roman"/>
          <w:sz w:val="24"/>
          <w:szCs w:val="24"/>
        </w:rPr>
        <w:t xml:space="preserve"> </w:t>
      </w:r>
    </w:p>
    <w:p w14:paraId="3B957542" w14:textId="2F284C17" w:rsidR="00485526" w:rsidRPr="00775B55" w:rsidRDefault="003F4C8D" w:rsidP="00307BE9">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ab/>
        <w:t xml:space="preserve">The </w:t>
      </w:r>
      <w:r w:rsidR="003224BA" w:rsidRPr="00775B55">
        <w:rPr>
          <w:rFonts w:ascii="Times New Roman" w:eastAsia="Times New Roman" w:hAnsi="Times New Roman" w:cs="Times New Roman"/>
          <w:sz w:val="24"/>
          <w:szCs w:val="24"/>
        </w:rPr>
        <w:t xml:space="preserve">biblical </w:t>
      </w:r>
      <w:r w:rsidRPr="00775B55">
        <w:rPr>
          <w:rFonts w:ascii="Times New Roman" w:eastAsia="Times New Roman" w:hAnsi="Times New Roman" w:cs="Times New Roman"/>
          <w:sz w:val="24"/>
          <w:szCs w:val="24"/>
        </w:rPr>
        <w:t xml:space="preserve">phenomenon of divine testing of an individual or a collective (the latter is the majority </w:t>
      </w:r>
      <w:r w:rsidR="00B837AC" w:rsidRPr="00775B55">
        <w:rPr>
          <w:rFonts w:ascii="Times New Roman" w:eastAsia="Times New Roman" w:hAnsi="Times New Roman" w:cs="Times New Roman"/>
          <w:sz w:val="24"/>
          <w:szCs w:val="24"/>
        </w:rPr>
        <w:t xml:space="preserve">of cases </w:t>
      </w:r>
      <w:r w:rsidRPr="00775B55">
        <w:rPr>
          <w:rFonts w:ascii="Times New Roman" w:eastAsia="Times New Roman" w:hAnsi="Times New Roman" w:cs="Times New Roman"/>
          <w:sz w:val="24"/>
          <w:szCs w:val="24"/>
        </w:rPr>
        <w:t>in the wandering</w:t>
      </w:r>
      <w:r w:rsidR="00C47304">
        <w:rPr>
          <w:rFonts w:ascii="Times New Roman" w:eastAsia="Times New Roman" w:hAnsi="Times New Roman" w:cs="Times New Roman"/>
          <w:sz w:val="24"/>
          <w:szCs w:val="24"/>
        </w:rPr>
        <w:t>s</w:t>
      </w:r>
      <w:r w:rsidRPr="00775B55">
        <w:rPr>
          <w:rFonts w:ascii="Times New Roman" w:eastAsia="Times New Roman" w:hAnsi="Times New Roman" w:cs="Times New Roman"/>
          <w:sz w:val="24"/>
          <w:szCs w:val="24"/>
        </w:rPr>
        <w:t xml:space="preserve"> of the Israelites in the desert) is</w:t>
      </w:r>
      <w:r w:rsidR="001A25C4" w:rsidRPr="00775B55">
        <w:rPr>
          <w:rFonts w:ascii="Times New Roman" w:eastAsia="Times New Roman" w:hAnsi="Times New Roman" w:cs="Times New Roman"/>
          <w:sz w:val="24"/>
          <w:szCs w:val="24"/>
        </w:rPr>
        <w:t xml:space="preserve"> diverse</w:t>
      </w:r>
      <w:r w:rsidRPr="00775B55">
        <w:rPr>
          <w:rFonts w:ascii="Times New Roman" w:eastAsia="Times New Roman" w:hAnsi="Times New Roman" w:cs="Times New Roman"/>
          <w:sz w:val="24"/>
          <w:szCs w:val="24"/>
        </w:rPr>
        <w:t xml:space="preserve">. </w:t>
      </w:r>
      <w:r w:rsidR="001A25C4" w:rsidRPr="00775B55">
        <w:rPr>
          <w:rFonts w:ascii="Times New Roman" w:eastAsia="Times New Roman" w:hAnsi="Times New Roman" w:cs="Times New Roman"/>
          <w:sz w:val="24"/>
          <w:szCs w:val="24"/>
        </w:rPr>
        <w:t xml:space="preserve">In </w:t>
      </w:r>
      <w:r w:rsidR="00BB71FF" w:rsidRPr="00775B55">
        <w:rPr>
          <w:rFonts w:ascii="Times New Roman" w:eastAsia="Times New Roman" w:hAnsi="Times New Roman" w:cs="Times New Roman"/>
          <w:sz w:val="24"/>
          <w:szCs w:val="24"/>
        </w:rPr>
        <w:t xml:space="preserve">later biblical literature, in particular </w:t>
      </w:r>
      <w:r w:rsidR="001A25C4" w:rsidRPr="00775B55">
        <w:rPr>
          <w:rFonts w:ascii="Times New Roman" w:eastAsia="Times New Roman" w:hAnsi="Times New Roman" w:cs="Times New Roman"/>
          <w:sz w:val="24"/>
          <w:szCs w:val="24"/>
        </w:rPr>
        <w:t xml:space="preserve">the </w:t>
      </w:r>
      <w:r w:rsidR="00BB71FF" w:rsidRPr="00775B55">
        <w:rPr>
          <w:rFonts w:ascii="Times New Roman" w:eastAsia="Times New Roman" w:hAnsi="Times New Roman" w:cs="Times New Roman"/>
          <w:sz w:val="24"/>
          <w:szCs w:val="24"/>
        </w:rPr>
        <w:t>Prophets and Wisdom Literature,</w:t>
      </w:r>
      <w:r w:rsidR="00046ED6" w:rsidRPr="00775B55">
        <w:rPr>
          <w:rFonts w:ascii="Times New Roman" w:eastAsia="Times New Roman" w:hAnsi="Times New Roman" w:cs="Times New Roman"/>
          <w:sz w:val="24"/>
          <w:szCs w:val="24"/>
        </w:rPr>
        <w:t xml:space="preserve"> </w:t>
      </w:r>
      <w:r w:rsidR="001A25C4" w:rsidRPr="00775B55">
        <w:rPr>
          <w:rFonts w:ascii="Times New Roman" w:eastAsia="Times New Roman" w:hAnsi="Times New Roman" w:cs="Times New Roman"/>
          <w:sz w:val="24"/>
          <w:szCs w:val="24"/>
        </w:rPr>
        <w:t xml:space="preserve">God is </w:t>
      </w:r>
      <w:r w:rsidR="00F07D8B">
        <w:rPr>
          <w:rFonts w:ascii="Times New Roman" w:eastAsia="Times New Roman" w:hAnsi="Times New Roman" w:cs="Times New Roman"/>
          <w:sz w:val="24"/>
          <w:szCs w:val="24"/>
        </w:rPr>
        <w:t>often</w:t>
      </w:r>
      <w:r w:rsidR="001A25C4" w:rsidRPr="00775B55">
        <w:rPr>
          <w:rFonts w:ascii="Times New Roman" w:eastAsia="Times New Roman" w:hAnsi="Times New Roman" w:cs="Times New Roman"/>
          <w:sz w:val="24"/>
          <w:szCs w:val="24"/>
        </w:rPr>
        <w:t xml:space="preserve"> portrayed as </w:t>
      </w:r>
      <w:r w:rsidR="00F07D8B">
        <w:rPr>
          <w:rFonts w:ascii="Times New Roman" w:eastAsia="Times New Roman" w:hAnsi="Times New Roman" w:cs="Times New Roman"/>
          <w:sz w:val="24"/>
          <w:szCs w:val="24"/>
        </w:rPr>
        <w:t xml:space="preserve">what we anachronistically label </w:t>
      </w:r>
      <w:r w:rsidR="001A25C4" w:rsidRPr="00775B55">
        <w:rPr>
          <w:rFonts w:ascii="Times New Roman" w:eastAsia="Times New Roman" w:hAnsi="Times New Roman" w:cs="Times New Roman"/>
          <w:sz w:val="24"/>
          <w:szCs w:val="24"/>
        </w:rPr>
        <w:t>omniscient.</w:t>
      </w:r>
      <w:r w:rsidR="001A25C4" w:rsidRPr="00775B55">
        <w:rPr>
          <w:rStyle w:val="FootnoteReference"/>
          <w:rFonts w:ascii="Times New Roman" w:eastAsia="Times New Roman" w:hAnsi="Times New Roman" w:cs="Times New Roman"/>
          <w:sz w:val="24"/>
          <w:szCs w:val="24"/>
        </w:rPr>
        <w:footnoteReference w:id="112"/>
      </w:r>
      <w:r w:rsidR="001A25C4" w:rsidRPr="00775B55">
        <w:rPr>
          <w:rFonts w:ascii="Times New Roman" w:eastAsia="Times New Roman" w:hAnsi="Times New Roman" w:cs="Times New Roman"/>
          <w:sz w:val="24"/>
          <w:szCs w:val="24"/>
        </w:rPr>
        <w:t xml:space="preserve"> T</w:t>
      </w:r>
      <w:r w:rsidR="003224BA" w:rsidRPr="00775B55">
        <w:rPr>
          <w:rFonts w:ascii="Times New Roman" w:eastAsia="Times New Roman" w:hAnsi="Times New Roman" w:cs="Times New Roman"/>
          <w:sz w:val="24"/>
          <w:szCs w:val="24"/>
        </w:rPr>
        <w:t xml:space="preserve">he </w:t>
      </w:r>
      <w:r w:rsidR="001A25C4" w:rsidRPr="00775B55">
        <w:rPr>
          <w:rFonts w:ascii="Times New Roman" w:eastAsia="Times New Roman" w:hAnsi="Times New Roman" w:cs="Times New Roman"/>
          <w:sz w:val="24"/>
          <w:szCs w:val="24"/>
        </w:rPr>
        <w:t xml:space="preserve">portrayal of testing in the Pentateuch, however, describes </w:t>
      </w:r>
      <w:r w:rsidR="003224BA" w:rsidRPr="00775B55">
        <w:rPr>
          <w:rFonts w:ascii="Times New Roman" w:eastAsia="Times New Roman" w:hAnsi="Times New Roman" w:cs="Times New Roman"/>
          <w:sz w:val="24"/>
          <w:szCs w:val="24"/>
        </w:rPr>
        <w:t xml:space="preserve">God as </w:t>
      </w:r>
      <w:r w:rsidR="001A25C4" w:rsidRPr="00775B55">
        <w:rPr>
          <w:rFonts w:ascii="Times New Roman" w:eastAsia="Times New Roman" w:hAnsi="Times New Roman" w:cs="Times New Roman"/>
          <w:sz w:val="24"/>
          <w:szCs w:val="24"/>
        </w:rPr>
        <w:t xml:space="preserve">often </w:t>
      </w:r>
      <w:r w:rsidR="003224BA" w:rsidRPr="00775B55">
        <w:rPr>
          <w:rFonts w:ascii="Times New Roman" w:eastAsia="Times New Roman" w:hAnsi="Times New Roman" w:cs="Times New Roman"/>
          <w:sz w:val="24"/>
          <w:szCs w:val="24"/>
        </w:rPr>
        <w:t xml:space="preserve">lacking </w:t>
      </w:r>
      <w:r w:rsidR="006965AB" w:rsidRPr="00775B55">
        <w:rPr>
          <w:rFonts w:ascii="Times New Roman" w:eastAsia="Times New Roman" w:hAnsi="Times New Roman" w:cs="Times New Roman"/>
          <w:sz w:val="24"/>
          <w:szCs w:val="24"/>
        </w:rPr>
        <w:t xml:space="preserve">and pursuing </w:t>
      </w:r>
      <w:r w:rsidR="003224BA" w:rsidRPr="00775B55">
        <w:rPr>
          <w:rFonts w:ascii="Times New Roman" w:eastAsia="Times New Roman" w:hAnsi="Times New Roman" w:cs="Times New Roman"/>
          <w:sz w:val="24"/>
          <w:szCs w:val="24"/>
        </w:rPr>
        <w:t xml:space="preserve">some factual knowledge. </w:t>
      </w:r>
      <w:r w:rsidR="001A25C4" w:rsidRPr="00775B55">
        <w:rPr>
          <w:rFonts w:ascii="Times New Roman" w:eastAsia="Times New Roman" w:hAnsi="Times New Roman" w:cs="Times New Roman"/>
          <w:sz w:val="24"/>
          <w:szCs w:val="24"/>
        </w:rPr>
        <w:t>Licht suggests that given</w:t>
      </w:r>
      <w:r w:rsidRPr="00775B55">
        <w:rPr>
          <w:rFonts w:ascii="Times New Roman" w:eastAsia="Times New Roman" w:hAnsi="Times New Roman" w:cs="Times New Roman"/>
          <w:sz w:val="24"/>
          <w:szCs w:val="24"/>
        </w:rPr>
        <w:t xml:space="preserve"> </w:t>
      </w:r>
      <w:r w:rsidR="001A25C4" w:rsidRPr="00775B55">
        <w:rPr>
          <w:rFonts w:ascii="Times New Roman" w:eastAsia="Times New Roman" w:hAnsi="Times New Roman" w:cs="Times New Roman"/>
          <w:sz w:val="24"/>
          <w:szCs w:val="24"/>
        </w:rPr>
        <w:t xml:space="preserve">the </w:t>
      </w:r>
      <w:r w:rsidRPr="00775B55">
        <w:rPr>
          <w:rFonts w:ascii="Times New Roman" w:eastAsia="Times New Roman" w:hAnsi="Times New Roman" w:cs="Times New Roman"/>
          <w:sz w:val="24"/>
          <w:szCs w:val="24"/>
        </w:rPr>
        <w:t>acute theologi</w:t>
      </w:r>
      <w:r w:rsidR="001A25C4" w:rsidRPr="00775B55">
        <w:rPr>
          <w:rFonts w:ascii="Times New Roman" w:eastAsia="Times New Roman" w:hAnsi="Times New Roman" w:cs="Times New Roman"/>
          <w:sz w:val="24"/>
          <w:szCs w:val="24"/>
        </w:rPr>
        <w:t xml:space="preserve">cal problems stemming from the </w:t>
      </w:r>
      <w:r w:rsidR="00DD00F5" w:rsidRPr="00775B55">
        <w:rPr>
          <w:rFonts w:ascii="Times New Roman" w:eastAsia="Times New Roman" w:hAnsi="Times New Roman" w:cs="Times New Roman"/>
          <w:sz w:val="24"/>
          <w:szCs w:val="24"/>
        </w:rPr>
        <w:t>t</w:t>
      </w:r>
      <w:r w:rsidR="0041295C" w:rsidRPr="00775B55">
        <w:rPr>
          <w:rFonts w:ascii="Times New Roman" w:eastAsia="Times New Roman" w:hAnsi="Times New Roman" w:cs="Times New Roman"/>
          <w:sz w:val="24"/>
          <w:szCs w:val="24"/>
        </w:rPr>
        <w:t>esting</w:t>
      </w:r>
      <w:r w:rsidRPr="00775B55">
        <w:rPr>
          <w:rFonts w:ascii="Times New Roman" w:eastAsia="Times New Roman" w:hAnsi="Times New Roman" w:cs="Times New Roman"/>
          <w:sz w:val="24"/>
          <w:szCs w:val="24"/>
        </w:rPr>
        <w:t>, which seemingly entail divine non-omniscience, post</w:t>
      </w:r>
      <w:r w:rsidR="001A25C4"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biblical Jews tended to transpose the testing from being an open question to God and not only to humans, into a subjective </w:t>
      </w:r>
      <w:r w:rsidR="00F83F34" w:rsidRPr="00775B55">
        <w:rPr>
          <w:rFonts w:ascii="Times New Roman" w:eastAsia="Times New Roman" w:hAnsi="Times New Roman" w:cs="Times New Roman"/>
          <w:sz w:val="24"/>
          <w:szCs w:val="24"/>
        </w:rPr>
        <w:t xml:space="preserve">human </w:t>
      </w:r>
      <w:r w:rsidRPr="00775B55">
        <w:rPr>
          <w:rFonts w:ascii="Times New Roman" w:eastAsia="Times New Roman" w:hAnsi="Times New Roman" w:cs="Times New Roman"/>
          <w:sz w:val="24"/>
          <w:szCs w:val="24"/>
        </w:rPr>
        <w:t>event or process which aims to forge the character of the tested individual.</w:t>
      </w:r>
      <w:r w:rsidR="00485526" w:rsidRPr="00775B55">
        <w:rPr>
          <w:rFonts w:ascii="Times New Roman" w:eastAsia="Times New Roman" w:hAnsi="Times New Roman" w:cs="Times New Roman"/>
          <w:sz w:val="24"/>
          <w:szCs w:val="24"/>
        </w:rPr>
        <w:t xml:space="preserve"> </w:t>
      </w:r>
    </w:p>
    <w:p w14:paraId="2A73086B" w14:textId="25321B45" w:rsidR="00485526" w:rsidRPr="00775B55" w:rsidRDefault="00485526" w:rsidP="00485526">
      <w:pPr>
        <w:bidi w:val="0"/>
        <w:spacing w:line="360" w:lineRule="auto"/>
        <w:ind w:left="720"/>
        <w:jc w:val="both"/>
        <w:rPr>
          <w:rFonts w:ascii="Times New Roman" w:hAnsi="Times New Roman" w:cs="Times New Roman"/>
          <w:sz w:val="24"/>
          <w:szCs w:val="24"/>
        </w:rPr>
      </w:pPr>
      <w:r w:rsidRPr="00775B55">
        <w:rPr>
          <w:rFonts w:ascii="Times New Roman" w:hAnsi="Times New Roman" w:cs="Times New Roman"/>
          <w:sz w:val="24"/>
          <w:szCs w:val="24"/>
        </w:rPr>
        <w:t xml:space="preserve">The generations after the Bible, who inherit the concept of </w:t>
      </w:r>
      <w:r w:rsidR="00DD00F5" w:rsidRPr="00775B55">
        <w:rPr>
          <w:rFonts w:ascii="Times New Roman" w:hAnsi="Times New Roman" w:cs="Times New Roman"/>
          <w:sz w:val="24"/>
          <w:szCs w:val="24"/>
        </w:rPr>
        <w:t>t</w:t>
      </w:r>
      <w:r w:rsidRPr="00775B55">
        <w:rPr>
          <w:rFonts w:ascii="Times New Roman" w:hAnsi="Times New Roman" w:cs="Times New Roman"/>
          <w:sz w:val="24"/>
          <w:szCs w:val="24"/>
        </w:rPr>
        <w:t xml:space="preserve">esting, read into it new contents. Troubles that humans suffer, which have no other explanation, are interpreted by them [by post-biblical Jewish sages] as a test that humans have to accept lovingly. But according to them what is being examined is not </w:t>
      </w:r>
      <w:r w:rsidRPr="00775B55">
        <w:rPr>
          <w:rFonts w:ascii="Times New Roman" w:hAnsi="Times New Roman" w:cs="Times New Roman"/>
          <w:sz w:val="24"/>
          <w:szCs w:val="24"/>
        </w:rPr>
        <w:lastRenderedPageBreak/>
        <w:t>the entirely free choice of the person, but his reliability, piety, devotion, and consistency in worshiping God.</w:t>
      </w:r>
      <w:r w:rsidRPr="00775B55">
        <w:rPr>
          <w:rStyle w:val="FootnoteReference"/>
          <w:rFonts w:ascii="Times New Roman" w:hAnsi="Times New Roman" w:cs="Times New Roman"/>
          <w:sz w:val="24"/>
          <w:szCs w:val="24"/>
        </w:rPr>
        <w:footnoteReference w:id="113"/>
      </w:r>
      <w:r w:rsidRPr="00775B55">
        <w:rPr>
          <w:rFonts w:ascii="Times New Roman" w:hAnsi="Times New Roman" w:cs="Times New Roman"/>
          <w:sz w:val="24"/>
          <w:szCs w:val="24"/>
        </w:rPr>
        <w:t xml:space="preserve"> </w:t>
      </w:r>
    </w:p>
    <w:p w14:paraId="6CBB065A" w14:textId="450E1939" w:rsidR="006E08DC" w:rsidRPr="00775B55" w:rsidRDefault="001A25C4" w:rsidP="00547755">
      <w:pPr>
        <w:bidi w:val="0"/>
        <w:spacing w:line="360" w:lineRule="auto"/>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Concerning</w:t>
      </w:r>
      <w:r w:rsidR="00C8179C" w:rsidRPr="00775B55">
        <w:rPr>
          <w:rFonts w:ascii="Times New Roman" w:eastAsia="Times New Roman" w:hAnsi="Times New Roman" w:cs="Times New Roman"/>
          <w:sz w:val="24"/>
          <w:szCs w:val="24"/>
        </w:rPr>
        <w:t xml:space="preserve"> the theological meanings of th</w:t>
      </w:r>
      <w:r w:rsidR="004770D5" w:rsidRPr="00775B55">
        <w:rPr>
          <w:rFonts w:ascii="Times New Roman" w:eastAsia="Times New Roman" w:hAnsi="Times New Roman" w:cs="Times New Roman"/>
          <w:sz w:val="24"/>
          <w:szCs w:val="24"/>
        </w:rPr>
        <w:t>e</w:t>
      </w:r>
      <w:r w:rsidR="00C8179C" w:rsidRPr="00775B55">
        <w:rPr>
          <w:rFonts w:ascii="Times New Roman" w:eastAsia="Times New Roman" w:hAnsi="Times New Roman" w:cs="Times New Roman"/>
          <w:sz w:val="24"/>
          <w:szCs w:val="24"/>
        </w:rPr>
        <w:t xml:space="preserve"> biblical </w:t>
      </w:r>
      <w:r w:rsidR="00DD00F5" w:rsidRPr="00775B55">
        <w:rPr>
          <w:rFonts w:ascii="Times New Roman" w:eastAsia="Times New Roman" w:hAnsi="Times New Roman" w:cs="Times New Roman"/>
          <w:sz w:val="24"/>
          <w:szCs w:val="24"/>
        </w:rPr>
        <w:t>t</w:t>
      </w:r>
      <w:r w:rsidR="004770D5" w:rsidRPr="00775B55">
        <w:rPr>
          <w:rFonts w:ascii="Times New Roman" w:eastAsia="Times New Roman" w:hAnsi="Times New Roman" w:cs="Times New Roman"/>
          <w:sz w:val="24"/>
          <w:szCs w:val="24"/>
        </w:rPr>
        <w:t>esting</w:t>
      </w:r>
      <w:r w:rsidRPr="00775B55">
        <w:rPr>
          <w:rFonts w:ascii="Times New Roman" w:eastAsia="Times New Roman" w:hAnsi="Times New Roman" w:cs="Times New Roman"/>
          <w:sz w:val="24"/>
          <w:szCs w:val="24"/>
        </w:rPr>
        <w:t>,</w:t>
      </w:r>
      <w:r w:rsidR="00C8179C" w:rsidRPr="00775B55">
        <w:rPr>
          <w:rFonts w:ascii="Times New Roman" w:eastAsia="Times New Roman" w:hAnsi="Times New Roman" w:cs="Times New Roman"/>
          <w:sz w:val="24"/>
          <w:szCs w:val="24"/>
        </w:rPr>
        <w:t xml:space="preserve"> Licht says </w:t>
      </w:r>
      <w:r w:rsidR="004770D5" w:rsidRPr="00775B55">
        <w:rPr>
          <w:rFonts w:ascii="Times New Roman" w:eastAsia="Times New Roman" w:hAnsi="Times New Roman" w:cs="Times New Roman"/>
          <w:sz w:val="24"/>
          <w:szCs w:val="24"/>
        </w:rPr>
        <w:t>it</w:t>
      </w:r>
      <w:r w:rsidR="00C8179C" w:rsidRPr="00775B55">
        <w:rPr>
          <w:rFonts w:ascii="Times New Roman" w:eastAsia="Times New Roman" w:hAnsi="Times New Roman" w:cs="Times New Roman"/>
          <w:sz w:val="24"/>
          <w:szCs w:val="24"/>
        </w:rPr>
        <w:t xml:space="preserve"> </w:t>
      </w:r>
      <w:r w:rsidR="006965AB" w:rsidRPr="00775B55">
        <w:rPr>
          <w:rFonts w:ascii="Times New Roman" w:hAnsi="Times New Roman" w:cs="Times New Roman"/>
          <w:sz w:val="24"/>
          <w:szCs w:val="24"/>
        </w:rPr>
        <w:t>implie</w:t>
      </w:r>
      <w:r w:rsidR="00EE6A13" w:rsidRPr="00775B55">
        <w:rPr>
          <w:rFonts w:ascii="Times New Roman" w:hAnsi="Times New Roman" w:cs="Times New Roman"/>
          <w:sz w:val="24"/>
          <w:szCs w:val="24"/>
        </w:rPr>
        <w:t xml:space="preserve">s that “God does not know how </w:t>
      </w:r>
      <w:r w:rsidR="007E5F91" w:rsidRPr="00775B55">
        <w:rPr>
          <w:rFonts w:ascii="Times New Roman" w:hAnsi="Times New Roman" w:cs="Times New Roman"/>
          <w:sz w:val="24"/>
          <w:szCs w:val="24"/>
        </w:rPr>
        <w:t>the person will</w:t>
      </w:r>
      <w:r w:rsidR="00EE6A13" w:rsidRPr="00775B55">
        <w:rPr>
          <w:rFonts w:ascii="Times New Roman" w:hAnsi="Times New Roman" w:cs="Times New Roman"/>
          <w:sz w:val="24"/>
          <w:szCs w:val="24"/>
        </w:rPr>
        <w:t xml:space="preserve"> eventually act</w:t>
      </w:r>
      <w:r w:rsidR="00225600" w:rsidRPr="00775B55">
        <w:rPr>
          <w:rFonts w:ascii="Times New Roman" w:hAnsi="Times New Roman" w:cs="Times New Roman"/>
          <w:sz w:val="24"/>
          <w:szCs w:val="24"/>
        </w:rPr>
        <w:t>.</w:t>
      </w:r>
      <w:r w:rsidR="00EE6A13" w:rsidRPr="00775B55">
        <w:rPr>
          <w:rFonts w:ascii="Times New Roman" w:hAnsi="Times New Roman" w:cs="Times New Roman"/>
          <w:sz w:val="24"/>
          <w:szCs w:val="24"/>
        </w:rPr>
        <w:t>”</w:t>
      </w:r>
      <w:r w:rsidR="00EE6A13" w:rsidRPr="00775B55">
        <w:rPr>
          <w:rStyle w:val="FootnoteReference"/>
          <w:rFonts w:ascii="Times New Roman" w:eastAsia="Times New Roman" w:hAnsi="Times New Roman" w:cs="Times New Roman"/>
          <w:sz w:val="24"/>
          <w:szCs w:val="24"/>
        </w:rPr>
        <w:footnoteReference w:id="114"/>
      </w:r>
      <w:r w:rsidR="00EE6A13" w:rsidRPr="00775B55">
        <w:rPr>
          <w:rFonts w:ascii="Times New Roman" w:eastAsia="Times New Roman" w:hAnsi="Times New Roman" w:cs="Times New Roman"/>
          <w:sz w:val="24"/>
          <w:szCs w:val="24"/>
        </w:rPr>
        <w:t xml:space="preserve"> </w:t>
      </w:r>
      <w:r w:rsidR="00EE6A13" w:rsidRPr="00775B55">
        <w:rPr>
          <w:rFonts w:ascii="Times New Roman" w:hAnsi="Times New Roman" w:cs="Times New Roman"/>
          <w:sz w:val="24"/>
          <w:szCs w:val="24"/>
        </w:rPr>
        <w:t>To Licht</w:t>
      </w:r>
      <w:r w:rsidR="00EE6A13" w:rsidRPr="00775B55">
        <w:rPr>
          <w:rFonts w:ascii="Times New Roman" w:eastAsia="Times New Roman" w:hAnsi="Times New Roman" w:cs="Times New Roman"/>
          <w:sz w:val="24"/>
          <w:szCs w:val="24"/>
        </w:rPr>
        <w:t>’</w:t>
      </w:r>
      <w:r w:rsidR="00EE6A13" w:rsidRPr="00775B55">
        <w:rPr>
          <w:rFonts w:ascii="Times New Roman" w:hAnsi="Times New Roman" w:cs="Times New Roman"/>
          <w:sz w:val="24"/>
          <w:szCs w:val="24"/>
        </w:rPr>
        <w:t xml:space="preserve">s </w:t>
      </w:r>
      <w:r w:rsidR="00EE6A13" w:rsidRPr="00775B55">
        <w:rPr>
          <w:rFonts w:ascii="Times New Roman" w:eastAsia="Times New Roman" w:hAnsi="Times New Roman" w:cs="Times New Roman"/>
          <w:sz w:val="24"/>
          <w:szCs w:val="24"/>
        </w:rPr>
        <w:t xml:space="preserve">mind, this conception is unique to the Hebrew Bible and is distinct from other </w:t>
      </w:r>
      <w:r w:rsidR="00AB418A" w:rsidRPr="00775B55">
        <w:rPr>
          <w:rFonts w:ascii="Times New Roman" w:eastAsia="Times New Roman" w:hAnsi="Times New Roman" w:cs="Times New Roman"/>
          <w:sz w:val="24"/>
          <w:szCs w:val="24"/>
        </w:rPr>
        <w:t xml:space="preserve">world </w:t>
      </w:r>
      <w:r w:rsidR="00EE6A13" w:rsidRPr="00775B55">
        <w:rPr>
          <w:rFonts w:ascii="Times New Roman" w:eastAsia="Times New Roman" w:hAnsi="Times New Roman" w:cs="Times New Roman"/>
          <w:sz w:val="24"/>
          <w:szCs w:val="24"/>
        </w:rPr>
        <w:t>literatures (such as Greek traged</w:t>
      </w:r>
      <w:r w:rsidR="004770D5" w:rsidRPr="00775B55">
        <w:rPr>
          <w:rFonts w:ascii="Times New Roman" w:eastAsia="Times New Roman" w:hAnsi="Times New Roman" w:cs="Times New Roman"/>
          <w:sz w:val="24"/>
          <w:szCs w:val="24"/>
        </w:rPr>
        <w:t>y</w:t>
      </w:r>
      <w:r w:rsidR="00EE6A13" w:rsidRPr="00775B55">
        <w:rPr>
          <w:rFonts w:ascii="Times New Roman" w:eastAsia="Times New Roman" w:hAnsi="Times New Roman" w:cs="Times New Roman"/>
          <w:sz w:val="24"/>
          <w:szCs w:val="24"/>
        </w:rPr>
        <w:t>) in which the</w:t>
      </w:r>
      <w:r w:rsidR="00C75443">
        <w:rPr>
          <w:rFonts w:ascii="Times New Roman" w:eastAsia="Times New Roman" w:hAnsi="Times New Roman" w:cs="Times New Roman"/>
          <w:sz w:val="24"/>
          <w:szCs w:val="24"/>
        </w:rPr>
        <w:t xml:space="preserve"> gods foreordain the</w:t>
      </w:r>
      <w:r w:rsidR="00EE6A13" w:rsidRPr="00775B55">
        <w:rPr>
          <w:rFonts w:ascii="Times New Roman" w:eastAsia="Times New Roman" w:hAnsi="Times New Roman" w:cs="Times New Roman"/>
          <w:sz w:val="24"/>
          <w:szCs w:val="24"/>
        </w:rPr>
        <w:t xml:space="preserve"> hero</w:t>
      </w:r>
      <w:r w:rsidR="00C75443">
        <w:rPr>
          <w:rFonts w:ascii="Times New Roman" w:eastAsia="Times New Roman" w:hAnsi="Times New Roman" w:cs="Times New Roman"/>
          <w:sz w:val="24"/>
          <w:szCs w:val="24"/>
        </w:rPr>
        <w:t xml:space="preserve">’s </w:t>
      </w:r>
      <w:r w:rsidR="00EE6A13" w:rsidRPr="00775B55">
        <w:rPr>
          <w:rFonts w:ascii="Times New Roman" w:eastAsia="Times New Roman" w:hAnsi="Times New Roman" w:cs="Times New Roman"/>
          <w:sz w:val="24"/>
          <w:szCs w:val="24"/>
        </w:rPr>
        <w:t>failure</w:t>
      </w:r>
      <w:r w:rsidR="00C75443">
        <w:rPr>
          <w:rFonts w:ascii="Times New Roman" w:eastAsia="Times New Roman" w:hAnsi="Times New Roman" w:cs="Times New Roman"/>
          <w:sz w:val="24"/>
          <w:szCs w:val="24"/>
        </w:rPr>
        <w:t>.</w:t>
      </w:r>
      <w:r w:rsidR="003D7C5C" w:rsidRPr="00775B55">
        <w:rPr>
          <w:rFonts w:ascii="Times New Roman" w:eastAsia="Times New Roman" w:hAnsi="Times New Roman" w:cs="Times New Roman"/>
          <w:b/>
          <w:bCs/>
          <w:color w:val="7030A0"/>
          <w:sz w:val="24"/>
          <w:szCs w:val="24"/>
        </w:rPr>
        <w:t xml:space="preserve"> </w:t>
      </w:r>
      <w:r w:rsidR="00AB418A" w:rsidRPr="00775B55">
        <w:rPr>
          <w:rFonts w:ascii="Times New Roman" w:eastAsia="Times New Roman" w:hAnsi="Times New Roman" w:cs="Times New Roman"/>
          <w:sz w:val="24"/>
          <w:szCs w:val="24"/>
        </w:rPr>
        <w:t>I</w:t>
      </w:r>
      <w:r w:rsidR="00EE6A13" w:rsidRPr="00775B55">
        <w:rPr>
          <w:rFonts w:ascii="Times New Roman" w:eastAsia="Times New Roman" w:hAnsi="Times New Roman" w:cs="Times New Roman"/>
          <w:sz w:val="24"/>
          <w:szCs w:val="24"/>
        </w:rPr>
        <w:t xml:space="preserve">n the Hebrew Bible, </w:t>
      </w:r>
      <w:r w:rsidR="00AB418A" w:rsidRPr="00775B55">
        <w:rPr>
          <w:rFonts w:ascii="Times New Roman" w:eastAsia="Times New Roman" w:hAnsi="Times New Roman" w:cs="Times New Roman"/>
          <w:sz w:val="24"/>
          <w:szCs w:val="24"/>
        </w:rPr>
        <w:t>however</w:t>
      </w:r>
      <w:r w:rsidR="004770D5" w:rsidRPr="00775B55">
        <w:rPr>
          <w:rFonts w:ascii="Times New Roman" w:hAnsi="Times New Roman" w:cs="Times New Roman"/>
          <w:sz w:val="24"/>
          <w:szCs w:val="24"/>
        </w:rPr>
        <w:t>,</w:t>
      </w:r>
    </w:p>
    <w:p w14:paraId="1A9370F6" w14:textId="31F89D01" w:rsidR="00CE71A1" w:rsidRPr="00775B55" w:rsidRDefault="00901298" w:rsidP="00664650">
      <w:pPr>
        <w:bidi w:val="0"/>
        <w:spacing w:line="360" w:lineRule="auto"/>
        <w:ind w:left="720"/>
        <w:jc w:val="both"/>
        <w:rPr>
          <w:rFonts w:ascii="Times New Roman" w:eastAsia="Times New Roman" w:hAnsi="Times New Roman" w:cs="Times New Roman"/>
          <w:sz w:val="24"/>
          <w:szCs w:val="24"/>
        </w:rPr>
      </w:pPr>
      <w:r w:rsidRPr="00775B55">
        <w:rPr>
          <w:rFonts w:ascii="Times New Roman" w:hAnsi="Times New Roman" w:cs="Times New Roman"/>
          <w:sz w:val="24"/>
          <w:szCs w:val="24"/>
        </w:rPr>
        <w:t>E</w:t>
      </w:r>
      <w:r w:rsidR="00EE6A13" w:rsidRPr="00775B55">
        <w:rPr>
          <w:rFonts w:ascii="Times New Roman" w:hAnsi="Times New Roman" w:cs="Times New Roman"/>
          <w:sz w:val="24"/>
          <w:szCs w:val="24"/>
        </w:rPr>
        <w:t>verything depend</w:t>
      </w:r>
      <w:r w:rsidR="004770D5" w:rsidRPr="00775B55">
        <w:rPr>
          <w:rFonts w:ascii="Times New Roman" w:hAnsi="Times New Roman" w:cs="Times New Roman"/>
          <w:sz w:val="24"/>
          <w:szCs w:val="24"/>
        </w:rPr>
        <w:t>s</w:t>
      </w:r>
      <w:r w:rsidR="00EE6A13" w:rsidRPr="00775B55">
        <w:rPr>
          <w:rFonts w:ascii="Times New Roman" w:hAnsi="Times New Roman" w:cs="Times New Roman"/>
          <w:sz w:val="24"/>
          <w:szCs w:val="24"/>
        </w:rPr>
        <w:t xml:space="preserve"> on the deeds of the person, who is treated strictly in the moral and religious domain due to h</w:t>
      </w:r>
      <w:r w:rsidR="00C12502" w:rsidRPr="00775B55">
        <w:rPr>
          <w:rFonts w:ascii="Times New Roman" w:hAnsi="Times New Roman" w:cs="Times New Roman"/>
          <w:sz w:val="24"/>
          <w:szCs w:val="24"/>
        </w:rPr>
        <w:t>er</w:t>
      </w:r>
      <w:r w:rsidR="00EE6A13" w:rsidRPr="00775B55">
        <w:rPr>
          <w:rFonts w:ascii="Times New Roman" w:hAnsi="Times New Roman" w:cs="Times New Roman"/>
          <w:sz w:val="24"/>
          <w:szCs w:val="24"/>
        </w:rPr>
        <w:t xml:space="preserve"> capacity to act according to </w:t>
      </w:r>
      <w:r w:rsidR="00A945CF" w:rsidRPr="00775B55">
        <w:rPr>
          <w:rFonts w:ascii="Times New Roman" w:hAnsi="Times New Roman" w:cs="Times New Roman"/>
          <w:sz w:val="24"/>
          <w:szCs w:val="24"/>
        </w:rPr>
        <w:t xml:space="preserve">her or </w:t>
      </w:r>
      <w:r w:rsidR="00EE6A13" w:rsidRPr="00775B55">
        <w:rPr>
          <w:rFonts w:ascii="Times New Roman" w:hAnsi="Times New Roman" w:cs="Times New Roman"/>
          <w:sz w:val="24"/>
          <w:szCs w:val="24"/>
        </w:rPr>
        <w:t>his</w:t>
      </w:r>
      <w:r w:rsidR="00A945CF" w:rsidRPr="00775B55">
        <w:rPr>
          <w:rStyle w:val="FootnoteReference"/>
          <w:rFonts w:ascii="Times New Roman" w:hAnsi="Times New Roman" w:cs="Times New Roman"/>
          <w:sz w:val="24"/>
          <w:szCs w:val="24"/>
        </w:rPr>
        <w:footnoteReference w:id="115"/>
      </w:r>
      <w:r w:rsidR="00EE6A13" w:rsidRPr="00775B55">
        <w:rPr>
          <w:rFonts w:ascii="Times New Roman" w:hAnsi="Times New Roman" w:cs="Times New Roman"/>
          <w:sz w:val="24"/>
          <w:szCs w:val="24"/>
        </w:rPr>
        <w:t xml:space="preserve"> determination, any time it is up to </w:t>
      </w:r>
      <w:r w:rsidR="00CA4E65" w:rsidRPr="00775B55">
        <w:rPr>
          <w:rFonts w:ascii="Times New Roman" w:hAnsi="Times New Roman" w:cs="Times New Roman"/>
          <w:sz w:val="24"/>
          <w:szCs w:val="24"/>
        </w:rPr>
        <w:t>the</w:t>
      </w:r>
      <w:r w:rsidR="00EE6A13" w:rsidRPr="00775B55">
        <w:rPr>
          <w:rFonts w:ascii="Times New Roman" w:hAnsi="Times New Roman" w:cs="Times New Roman"/>
          <w:sz w:val="24"/>
          <w:szCs w:val="24"/>
        </w:rPr>
        <w:t>m</w:t>
      </w:r>
      <w:r w:rsidR="006E08DC" w:rsidRPr="00775B55">
        <w:rPr>
          <w:rFonts w:ascii="Times New Roman" w:hAnsi="Times New Roman" w:cs="Times New Roman"/>
          <w:sz w:val="24"/>
          <w:szCs w:val="24"/>
        </w:rPr>
        <w:t xml:space="preserve">. And the righteousness of the person is never dependent upon </w:t>
      </w:r>
      <w:r w:rsidR="00AD2F99" w:rsidRPr="00775B55">
        <w:rPr>
          <w:rFonts w:ascii="Times New Roman" w:hAnsi="Times New Roman" w:cs="Times New Roman"/>
          <w:sz w:val="24"/>
          <w:szCs w:val="24"/>
        </w:rPr>
        <w:t xml:space="preserve">[mere] </w:t>
      </w:r>
      <w:r w:rsidR="006E08DC" w:rsidRPr="00775B55">
        <w:rPr>
          <w:rFonts w:ascii="Times New Roman" w:hAnsi="Times New Roman" w:cs="Times New Roman"/>
          <w:sz w:val="24"/>
          <w:szCs w:val="24"/>
        </w:rPr>
        <w:t>characters, dispositions and emotions, but by deed alone.</w:t>
      </w:r>
      <w:r w:rsidR="00F66AE7" w:rsidRPr="00775B55">
        <w:rPr>
          <w:rStyle w:val="FootnoteReference"/>
          <w:rFonts w:ascii="Times New Roman" w:hAnsi="Times New Roman" w:cs="Times New Roman"/>
          <w:sz w:val="24"/>
          <w:szCs w:val="24"/>
        </w:rPr>
        <w:footnoteReference w:id="116"/>
      </w:r>
      <w:r w:rsidR="006E08DC" w:rsidRPr="00775B55">
        <w:rPr>
          <w:rFonts w:ascii="Times New Roman" w:hAnsi="Times New Roman" w:cs="Times New Roman"/>
          <w:sz w:val="24"/>
          <w:szCs w:val="24"/>
        </w:rPr>
        <w:t xml:space="preserve"> </w:t>
      </w:r>
      <w:proofErr w:type="spellStart"/>
      <w:r w:rsidR="006E08DC" w:rsidRPr="00775B55">
        <w:rPr>
          <w:rFonts w:ascii="Times New Roman" w:hAnsi="Times New Roman" w:cs="Times New Roman"/>
          <w:i/>
          <w:iCs/>
          <w:sz w:val="24"/>
          <w:szCs w:val="24"/>
        </w:rPr>
        <w:t>Tzadiq</w:t>
      </w:r>
      <w:proofErr w:type="spellEnd"/>
      <w:r w:rsidR="006E08DC" w:rsidRPr="00775B55">
        <w:rPr>
          <w:rFonts w:ascii="Times New Roman" w:hAnsi="Times New Roman" w:cs="Times New Roman"/>
          <w:sz w:val="24"/>
          <w:szCs w:val="24"/>
        </w:rPr>
        <w:t xml:space="preserve">, then, is the person who does </w:t>
      </w:r>
      <w:proofErr w:type="spellStart"/>
      <w:r w:rsidR="006E08DC" w:rsidRPr="00775B55">
        <w:rPr>
          <w:rFonts w:ascii="Times New Roman" w:hAnsi="Times New Roman" w:cs="Times New Roman"/>
          <w:i/>
          <w:iCs/>
          <w:sz w:val="24"/>
          <w:szCs w:val="24"/>
        </w:rPr>
        <w:t>Tzedaqah</w:t>
      </w:r>
      <w:proofErr w:type="spellEnd"/>
      <w:r w:rsidR="006E08DC" w:rsidRPr="00775B55">
        <w:rPr>
          <w:rFonts w:ascii="Times New Roman" w:hAnsi="Times New Roman" w:cs="Times New Roman"/>
          <w:sz w:val="24"/>
          <w:szCs w:val="24"/>
        </w:rPr>
        <w:t xml:space="preserve">. This elemental </w:t>
      </w:r>
      <w:r w:rsidR="00F66AE7" w:rsidRPr="00775B55">
        <w:rPr>
          <w:rFonts w:ascii="Times New Roman" w:hAnsi="Times New Roman" w:cs="Times New Roman"/>
          <w:sz w:val="24"/>
          <w:szCs w:val="24"/>
        </w:rPr>
        <w:t>intuition</w:t>
      </w:r>
      <w:r w:rsidR="006E08DC" w:rsidRPr="00775B55">
        <w:rPr>
          <w:rFonts w:ascii="Times New Roman" w:hAnsi="Times New Roman" w:cs="Times New Roman"/>
          <w:sz w:val="24"/>
          <w:szCs w:val="24"/>
        </w:rPr>
        <w:t>, which hangs all the questions of righteousness and evil-doing, good and evil, in person</w:t>
      </w:r>
      <w:r w:rsidR="006E08DC" w:rsidRPr="00775B55">
        <w:rPr>
          <w:rFonts w:ascii="Times New Roman" w:eastAsia="Times New Roman" w:hAnsi="Times New Roman" w:cs="Times New Roman"/>
          <w:sz w:val="24"/>
          <w:szCs w:val="24"/>
        </w:rPr>
        <w:t>’</w:t>
      </w:r>
      <w:r w:rsidR="006E08DC" w:rsidRPr="00775B55">
        <w:rPr>
          <w:rFonts w:ascii="Times New Roman" w:hAnsi="Times New Roman" w:cs="Times New Roman"/>
          <w:sz w:val="24"/>
          <w:szCs w:val="24"/>
        </w:rPr>
        <w:t xml:space="preserve">s actions, inherently and logically entails the proposition that God at times tests </w:t>
      </w:r>
      <w:r w:rsidR="006075ED" w:rsidRPr="00775B55">
        <w:rPr>
          <w:rFonts w:ascii="Times New Roman" w:hAnsi="Times New Roman" w:cs="Times New Roman"/>
          <w:sz w:val="24"/>
          <w:szCs w:val="24"/>
        </w:rPr>
        <w:t>a</w:t>
      </w:r>
      <w:r w:rsidR="006E08DC" w:rsidRPr="00775B55">
        <w:rPr>
          <w:rFonts w:ascii="Times New Roman" w:hAnsi="Times New Roman" w:cs="Times New Roman"/>
          <w:sz w:val="24"/>
          <w:szCs w:val="24"/>
        </w:rPr>
        <w:t xml:space="preserve"> person to know how </w:t>
      </w:r>
      <w:r w:rsidR="005F02D6" w:rsidRPr="00775B55">
        <w:rPr>
          <w:rFonts w:ascii="Times New Roman" w:hAnsi="Times New Roman" w:cs="Times New Roman"/>
          <w:sz w:val="24"/>
          <w:szCs w:val="24"/>
        </w:rPr>
        <w:t>s</w:t>
      </w:r>
      <w:r w:rsidR="004551AC" w:rsidRPr="00775B55">
        <w:rPr>
          <w:rFonts w:ascii="Times New Roman" w:hAnsi="Times New Roman" w:cs="Times New Roman"/>
          <w:sz w:val="24"/>
          <w:szCs w:val="24"/>
        </w:rPr>
        <w:t>he</w:t>
      </w:r>
      <w:r w:rsidR="006E08DC" w:rsidRPr="00775B55">
        <w:rPr>
          <w:rFonts w:ascii="Times New Roman" w:hAnsi="Times New Roman" w:cs="Times New Roman"/>
          <w:sz w:val="24"/>
          <w:szCs w:val="24"/>
        </w:rPr>
        <w:t xml:space="preserve"> </w:t>
      </w:r>
      <w:r w:rsidR="005F02D6" w:rsidRPr="00775B55">
        <w:rPr>
          <w:rFonts w:ascii="Times New Roman" w:hAnsi="Times New Roman" w:cs="Times New Roman"/>
          <w:sz w:val="24"/>
          <w:szCs w:val="24"/>
        </w:rPr>
        <w:t xml:space="preserve">will </w:t>
      </w:r>
      <w:r w:rsidR="006E08DC" w:rsidRPr="00775B55">
        <w:rPr>
          <w:rFonts w:ascii="Times New Roman" w:hAnsi="Times New Roman" w:cs="Times New Roman"/>
          <w:sz w:val="24"/>
          <w:szCs w:val="24"/>
        </w:rPr>
        <w:t xml:space="preserve">act. As far as I know, the meaning of </w:t>
      </w:r>
      <w:r w:rsidR="00DD00F5" w:rsidRPr="00775B55">
        <w:rPr>
          <w:rFonts w:ascii="Times New Roman" w:hAnsi="Times New Roman" w:cs="Times New Roman"/>
          <w:sz w:val="24"/>
          <w:szCs w:val="24"/>
        </w:rPr>
        <w:t>t</w:t>
      </w:r>
      <w:r w:rsidR="006E08DC" w:rsidRPr="00775B55">
        <w:rPr>
          <w:rFonts w:ascii="Times New Roman" w:hAnsi="Times New Roman" w:cs="Times New Roman"/>
          <w:sz w:val="24"/>
          <w:szCs w:val="24"/>
        </w:rPr>
        <w:t xml:space="preserve">esting, as defined here, is unique to the Hebrew Bible alone (though it is not present in each and every book), and it seems to me that the reason for that is the </w:t>
      </w:r>
      <w:r w:rsidR="006075ED" w:rsidRPr="00775B55">
        <w:rPr>
          <w:rFonts w:ascii="Times New Roman" w:hAnsi="Times New Roman" w:cs="Times New Roman"/>
          <w:sz w:val="24"/>
          <w:szCs w:val="24"/>
        </w:rPr>
        <w:t xml:space="preserve">biblical </w:t>
      </w:r>
      <w:r w:rsidR="006E08DC" w:rsidRPr="00775B55">
        <w:rPr>
          <w:rFonts w:ascii="Times New Roman" w:hAnsi="Times New Roman" w:cs="Times New Roman"/>
          <w:sz w:val="24"/>
          <w:szCs w:val="24"/>
        </w:rPr>
        <w:t>simpl</w:t>
      </w:r>
      <w:r w:rsidR="006075ED" w:rsidRPr="00775B55">
        <w:rPr>
          <w:rFonts w:ascii="Times New Roman" w:hAnsi="Times New Roman" w:cs="Times New Roman"/>
          <w:sz w:val="24"/>
          <w:szCs w:val="24"/>
        </w:rPr>
        <w:t>e</w:t>
      </w:r>
      <w:r w:rsidR="006E08DC" w:rsidRPr="00775B55">
        <w:rPr>
          <w:rFonts w:ascii="Times New Roman" w:hAnsi="Times New Roman" w:cs="Times New Roman"/>
          <w:sz w:val="24"/>
          <w:szCs w:val="24"/>
        </w:rPr>
        <w:t xml:space="preserve"> and serious demand of human</w:t>
      </w:r>
      <w:r w:rsidR="004551AC" w:rsidRPr="00775B55">
        <w:rPr>
          <w:rFonts w:ascii="Times New Roman" w:hAnsi="Times New Roman" w:cs="Times New Roman"/>
          <w:sz w:val="24"/>
          <w:szCs w:val="24"/>
        </w:rPr>
        <w:t>s</w:t>
      </w:r>
      <w:r w:rsidR="006E08DC" w:rsidRPr="00775B55">
        <w:rPr>
          <w:rFonts w:ascii="Times New Roman" w:hAnsi="Times New Roman" w:cs="Times New Roman"/>
          <w:sz w:val="24"/>
          <w:szCs w:val="24"/>
        </w:rPr>
        <w:t xml:space="preserve"> to intentionally do good by </w:t>
      </w:r>
      <w:r w:rsidR="006075ED" w:rsidRPr="00775B55">
        <w:rPr>
          <w:rFonts w:ascii="Times New Roman" w:hAnsi="Times New Roman" w:cs="Times New Roman"/>
          <w:sz w:val="24"/>
          <w:szCs w:val="24"/>
        </w:rPr>
        <w:t>their</w:t>
      </w:r>
      <w:r w:rsidR="006E08DC" w:rsidRPr="00775B55">
        <w:rPr>
          <w:rFonts w:ascii="Times New Roman" w:hAnsi="Times New Roman" w:cs="Times New Roman"/>
          <w:sz w:val="24"/>
          <w:szCs w:val="24"/>
        </w:rPr>
        <w:t xml:space="preserve"> own power</w:t>
      </w:r>
      <w:r w:rsidR="00EE6A13" w:rsidRPr="00775B55">
        <w:rPr>
          <w:rFonts w:ascii="Times New Roman" w:eastAsia="Times New Roman" w:hAnsi="Times New Roman" w:cs="Times New Roman"/>
          <w:sz w:val="24"/>
          <w:szCs w:val="24"/>
        </w:rPr>
        <w:t>.</w:t>
      </w:r>
      <w:r w:rsidR="00EE6A13" w:rsidRPr="00775B55">
        <w:rPr>
          <w:rStyle w:val="FootnoteReference"/>
          <w:rFonts w:ascii="Times New Roman" w:eastAsia="Times New Roman" w:hAnsi="Times New Roman" w:cs="Times New Roman"/>
          <w:sz w:val="24"/>
          <w:szCs w:val="24"/>
        </w:rPr>
        <w:footnoteReference w:id="117"/>
      </w:r>
    </w:p>
    <w:p w14:paraId="62A532DA" w14:textId="13AF1799" w:rsidR="0070719F" w:rsidRPr="002E4A50" w:rsidRDefault="00CE71A1" w:rsidP="002E4A50">
      <w:pPr>
        <w:bidi w:val="0"/>
        <w:spacing w:line="360" w:lineRule="auto"/>
        <w:jc w:val="both"/>
        <w:rPr>
          <w:rFonts w:ascii="Times New Roman" w:hAnsi="Times New Roman" w:cs="Times New Roman"/>
          <w:sz w:val="24"/>
          <w:szCs w:val="24"/>
        </w:rPr>
      </w:pPr>
      <w:r w:rsidRPr="00775B55">
        <w:rPr>
          <w:rFonts w:ascii="Times New Roman" w:eastAsia="Times New Roman" w:hAnsi="Times New Roman" w:cs="Times New Roman"/>
          <w:sz w:val="24"/>
          <w:szCs w:val="24"/>
        </w:rPr>
        <w:lastRenderedPageBreak/>
        <w:t xml:space="preserve">Licht </w:t>
      </w:r>
      <w:r w:rsidR="008E5A23" w:rsidRPr="00775B55">
        <w:rPr>
          <w:rFonts w:ascii="Times New Roman" w:eastAsia="Times New Roman" w:hAnsi="Times New Roman" w:cs="Times New Roman"/>
          <w:sz w:val="24"/>
          <w:szCs w:val="24"/>
        </w:rPr>
        <w:t xml:space="preserve">further </w:t>
      </w:r>
      <w:r w:rsidRPr="00775B55">
        <w:rPr>
          <w:rFonts w:ascii="Times New Roman" w:eastAsia="Times New Roman" w:hAnsi="Times New Roman" w:cs="Times New Roman"/>
          <w:sz w:val="24"/>
          <w:szCs w:val="24"/>
        </w:rPr>
        <w:t xml:space="preserve">contends that </w:t>
      </w:r>
      <w:r w:rsidRPr="00775B55">
        <w:rPr>
          <w:rFonts w:ascii="Times New Roman" w:hAnsi="Times New Roman" w:cs="Times New Roman"/>
          <w:sz w:val="24"/>
          <w:szCs w:val="24"/>
        </w:rPr>
        <w:t>“</w:t>
      </w:r>
      <w:r w:rsidR="009736FC" w:rsidRPr="00775B55">
        <w:rPr>
          <w:rFonts w:ascii="Times New Roman" w:eastAsia="Times New Roman" w:hAnsi="Times New Roman" w:cs="Times New Roman"/>
          <w:sz w:val="24"/>
          <w:szCs w:val="24"/>
        </w:rPr>
        <w:t>t</w:t>
      </w:r>
      <w:r w:rsidR="00710DE8" w:rsidRPr="00775B55">
        <w:rPr>
          <w:rFonts w:ascii="Times New Roman" w:eastAsia="Times New Roman" w:hAnsi="Times New Roman" w:cs="Times New Roman"/>
          <w:sz w:val="24"/>
          <w:szCs w:val="24"/>
        </w:rPr>
        <w:t xml:space="preserve">he feeling </w:t>
      </w:r>
      <w:r w:rsidR="00AD1950" w:rsidRPr="00775B55">
        <w:rPr>
          <w:rFonts w:ascii="Times New Roman" w:eastAsia="Times New Roman" w:hAnsi="Times New Roman" w:cs="Times New Roman"/>
          <w:sz w:val="24"/>
          <w:szCs w:val="24"/>
        </w:rPr>
        <w:t xml:space="preserve">that </w:t>
      </w:r>
      <w:r w:rsidR="00710DE8" w:rsidRPr="00775B55">
        <w:rPr>
          <w:rFonts w:ascii="Times New Roman" w:eastAsia="Times New Roman" w:hAnsi="Times New Roman" w:cs="Times New Roman"/>
          <w:sz w:val="24"/>
          <w:szCs w:val="24"/>
        </w:rPr>
        <w:t>the human being controls h</w:t>
      </w:r>
      <w:r w:rsidR="0059705E" w:rsidRPr="00775B55">
        <w:rPr>
          <w:rFonts w:ascii="Times New Roman" w:eastAsia="Times New Roman" w:hAnsi="Times New Roman" w:cs="Times New Roman"/>
          <w:sz w:val="24"/>
          <w:szCs w:val="24"/>
        </w:rPr>
        <w:t>er</w:t>
      </w:r>
      <w:r w:rsidR="009736FC" w:rsidRPr="00775B55">
        <w:rPr>
          <w:rFonts w:ascii="Times New Roman" w:eastAsia="Times New Roman" w:hAnsi="Times New Roman" w:cs="Times New Roman"/>
          <w:sz w:val="24"/>
          <w:szCs w:val="24"/>
        </w:rPr>
        <w:t xml:space="preserve"> actions,</w:t>
      </w:r>
      <w:r w:rsidR="00710DE8" w:rsidRPr="00775B55">
        <w:rPr>
          <w:rFonts w:ascii="Times New Roman" w:eastAsia="Times New Roman" w:hAnsi="Times New Roman" w:cs="Times New Roman"/>
          <w:sz w:val="24"/>
          <w:szCs w:val="24"/>
        </w:rPr>
        <w:t xml:space="preserve"> </w:t>
      </w:r>
      <w:r w:rsidR="00BD4A4B" w:rsidRPr="00775B55">
        <w:rPr>
          <w:rFonts w:ascii="Times New Roman" w:eastAsia="Times New Roman" w:hAnsi="Times New Roman" w:cs="Times New Roman"/>
          <w:sz w:val="24"/>
          <w:szCs w:val="24"/>
        </w:rPr>
        <w:t xml:space="preserve">to do justice or evil, </w:t>
      </w:r>
      <w:r w:rsidR="009736FC" w:rsidRPr="00775B55">
        <w:rPr>
          <w:rFonts w:ascii="Times New Roman" w:hAnsi="Times New Roman" w:cs="Times New Roman"/>
          <w:sz w:val="24"/>
          <w:szCs w:val="24"/>
        </w:rPr>
        <w:t xml:space="preserve">is rooted </w:t>
      </w:r>
      <w:r w:rsidR="009736FC" w:rsidRPr="00775B55">
        <w:rPr>
          <w:rFonts w:ascii="Times New Roman" w:eastAsia="Times New Roman" w:hAnsi="Times New Roman" w:cs="Times New Roman"/>
          <w:sz w:val="24"/>
          <w:szCs w:val="24"/>
        </w:rPr>
        <w:t xml:space="preserve">in the Hebrew Bible, </w:t>
      </w:r>
      <w:r w:rsidR="00BD4A4B" w:rsidRPr="00775B55">
        <w:rPr>
          <w:rFonts w:ascii="Times New Roman" w:eastAsia="Times New Roman" w:hAnsi="Times New Roman" w:cs="Times New Roman"/>
          <w:sz w:val="24"/>
          <w:szCs w:val="24"/>
        </w:rPr>
        <w:t xml:space="preserve">that Scripture does not hesitate to </w:t>
      </w:r>
      <w:r w:rsidR="004551AC" w:rsidRPr="00775B55">
        <w:rPr>
          <w:rFonts w:ascii="Times New Roman" w:eastAsia="Times New Roman" w:hAnsi="Times New Roman" w:cs="Times New Roman"/>
          <w:sz w:val="24"/>
          <w:szCs w:val="24"/>
        </w:rPr>
        <w:t>assert</w:t>
      </w:r>
      <w:r w:rsidR="00BD4A4B" w:rsidRPr="00775B55">
        <w:rPr>
          <w:rFonts w:ascii="Times New Roman" w:eastAsia="Times New Roman" w:hAnsi="Times New Roman" w:cs="Times New Roman"/>
          <w:sz w:val="24"/>
          <w:szCs w:val="24"/>
        </w:rPr>
        <w:t xml:space="preserve"> that God thyself needs a testing, </w:t>
      </w:r>
      <w:r w:rsidR="004551AC" w:rsidRPr="00775B55">
        <w:rPr>
          <w:rFonts w:ascii="Times New Roman" w:eastAsia="Times New Roman" w:hAnsi="Times New Roman" w:cs="Times New Roman"/>
          <w:sz w:val="24"/>
          <w:szCs w:val="24"/>
        </w:rPr>
        <w:t xml:space="preserve">in order </w:t>
      </w:r>
      <w:r w:rsidR="005F7A1F" w:rsidRPr="00775B55">
        <w:rPr>
          <w:rFonts w:ascii="Times New Roman" w:eastAsia="Times New Roman" w:hAnsi="Times New Roman" w:cs="Times New Roman"/>
          <w:sz w:val="24"/>
          <w:szCs w:val="24"/>
        </w:rPr>
        <w:t>to know what</w:t>
      </w:r>
      <w:r w:rsidR="00BD4A4B" w:rsidRPr="00775B55">
        <w:rPr>
          <w:rFonts w:ascii="Times New Roman" w:eastAsia="Times New Roman" w:hAnsi="Times New Roman" w:cs="Times New Roman"/>
          <w:sz w:val="24"/>
          <w:szCs w:val="24"/>
        </w:rPr>
        <w:t xml:space="preserve"> human</w:t>
      </w:r>
      <w:r w:rsidR="005F7A1F" w:rsidRPr="00775B55">
        <w:rPr>
          <w:rFonts w:ascii="Times New Roman" w:eastAsia="Times New Roman" w:hAnsi="Times New Roman" w:cs="Times New Roman"/>
          <w:sz w:val="24"/>
          <w:szCs w:val="24"/>
        </w:rPr>
        <w:t>s</w:t>
      </w:r>
      <w:r w:rsidR="00BD4A4B" w:rsidRPr="00775B55">
        <w:rPr>
          <w:rFonts w:ascii="Times New Roman" w:eastAsia="Times New Roman" w:hAnsi="Times New Roman" w:cs="Times New Roman"/>
          <w:sz w:val="24"/>
          <w:szCs w:val="24"/>
        </w:rPr>
        <w:t xml:space="preserve"> will do</w:t>
      </w:r>
      <w:r w:rsidR="00225600" w:rsidRPr="00775B55">
        <w:rPr>
          <w:rFonts w:ascii="Times New Roman" w:eastAsia="Times New Roman" w:hAnsi="Times New Roman" w:cs="Times New Roman"/>
          <w:sz w:val="24"/>
          <w:szCs w:val="24"/>
        </w:rPr>
        <w:t>.</w:t>
      </w:r>
      <w:r w:rsidR="00710DE8" w:rsidRPr="00775B55">
        <w:rPr>
          <w:rFonts w:ascii="Times New Roman" w:hAnsi="Times New Roman" w:cs="Times New Roman"/>
          <w:sz w:val="24"/>
          <w:szCs w:val="24"/>
        </w:rPr>
        <w:t>”</w:t>
      </w:r>
      <w:r w:rsidR="00710DE8" w:rsidRPr="00775B55">
        <w:rPr>
          <w:rStyle w:val="FootnoteReference"/>
          <w:rFonts w:ascii="Times New Roman" w:hAnsi="Times New Roman" w:cs="Times New Roman"/>
          <w:sz w:val="24"/>
          <w:szCs w:val="24"/>
        </w:rPr>
        <w:footnoteReference w:id="118"/>
      </w:r>
      <w:r w:rsidR="00523C0E" w:rsidRPr="00775B55">
        <w:rPr>
          <w:rFonts w:ascii="Times New Roman" w:hAnsi="Times New Roman" w:cs="Times New Roman"/>
          <w:sz w:val="24"/>
          <w:szCs w:val="24"/>
        </w:rPr>
        <w:t xml:space="preserve"> </w:t>
      </w:r>
      <w:r w:rsidR="009736FC" w:rsidRPr="00775B55">
        <w:rPr>
          <w:rFonts w:ascii="Times New Roman" w:hAnsi="Times New Roman" w:cs="Times New Roman"/>
          <w:sz w:val="24"/>
          <w:szCs w:val="24"/>
        </w:rPr>
        <w:t>A</w:t>
      </w:r>
      <w:r w:rsidR="0070719F" w:rsidRPr="00775B55">
        <w:rPr>
          <w:rFonts w:ascii="Times New Roman" w:hAnsi="Times New Roman" w:cs="Times New Roman"/>
          <w:sz w:val="24"/>
          <w:szCs w:val="24"/>
        </w:rPr>
        <w:t>s post-biblical readers</w:t>
      </w:r>
      <w:r w:rsidR="009736FC" w:rsidRPr="00775B55">
        <w:rPr>
          <w:rFonts w:ascii="Times New Roman" w:hAnsi="Times New Roman" w:cs="Times New Roman"/>
          <w:sz w:val="24"/>
          <w:szCs w:val="24"/>
        </w:rPr>
        <w:t>, we</w:t>
      </w:r>
      <w:r w:rsidR="00307BE9" w:rsidRPr="00775B55">
        <w:rPr>
          <w:rFonts w:ascii="Times New Roman" w:hAnsi="Times New Roman" w:cs="Times New Roman"/>
          <w:sz w:val="24"/>
          <w:szCs w:val="24"/>
        </w:rPr>
        <w:t xml:space="preserve"> often read</w:t>
      </w:r>
      <w:r w:rsidR="0070719F" w:rsidRPr="00775B55">
        <w:rPr>
          <w:rFonts w:ascii="Times New Roman" w:hAnsi="Times New Roman" w:cs="Times New Roman"/>
          <w:sz w:val="24"/>
          <w:szCs w:val="24"/>
        </w:rPr>
        <w:t xml:space="preserve"> </w:t>
      </w:r>
      <w:r w:rsidR="00041903" w:rsidRPr="00775B55">
        <w:rPr>
          <w:rFonts w:ascii="Times New Roman" w:hAnsi="Times New Roman" w:cs="Times New Roman"/>
          <w:sz w:val="24"/>
          <w:szCs w:val="24"/>
        </w:rPr>
        <w:t xml:space="preserve">the Hebrew Bible </w:t>
      </w:r>
      <w:r w:rsidR="009736FC" w:rsidRPr="00775B55">
        <w:rPr>
          <w:rFonts w:ascii="Times New Roman" w:hAnsi="Times New Roman" w:cs="Times New Roman"/>
          <w:sz w:val="24"/>
          <w:szCs w:val="24"/>
        </w:rPr>
        <w:t>as assuming divine omniscience and</w:t>
      </w:r>
      <w:r w:rsidR="00041903" w:rsidRPr="00775B55">
        <w:rPr>
          <w:rFonts w:ascii="Times New Roman" w:hAnsi="Times New Roman" w:cs="Times New Roman"/>
          <w:sz w:val="24"/>
          <w:szCs w:val="24"/>
        </w:rPr>
        <w:t xml:space="preserve"> </w:t>
      </w:r>
      <w:r w:rsidR="009736FC" w:rsidRPr="00775B55">
        <w:rPr>
          <w:rFonts w:ascii="Times New Roman" w:hAnsi="Times New Roman" w:cs="Times New Roman"/>
          <w:sz w:val="24"/>
          <w:szCs w:val="24"/>
        </w:rPr>
        <w:t>as surveilling the human psyche, but plain scripture indicates</w:t>
      </w:r>
      <w:r w:rsidR="005F7A50" w:rsidRPr="00775B55">
        <w:rPr>
          <w:rFonts w:ascii="Times New Roman" w:hAnsi="Times New Roman" w:cs="Times New Roman"/>
          <w:sz w:val="24"/>
          <w:szCs w:val="24"/>
        </w:rPr>
        <w:t xml:space="preserve"> different</w:t>
      </w:r>
      <w:r w:rsidR="009736FC" w:rsidRPr="00775B55">
        <w:rPr>
          <w:rFonts w:ascii="Times New Roman" w:hAnsi="Times New Roman" w:cs="Times New Roman"/>
          <w:sz w:val="24"/>
          <w:szCs w:val="24"/>
        </w:rPr>
        <w:t>ly</w:t>
      </w:r>
      <w:r w:rsidR="005F7A50" w:rsidRPr="00775B55">
        <w:rPr>
          <w:rFonts w:ascii="Times New Roman" w:hAnsi="Times New Roman" w:cs="Times New Roman"/>
          <w:sz w:val="24"/>
          <w:szCs w:val="24"/>
        </w:rPr>
        <w:t>.</w:t>
      </w:r>
      <w:r w:rsidR="00307BE9" w:rsidRPr="00775B55">
        <w:rPr>
          <w:rStyle w:val="FootnoteReference"/>
          <w:rFonts w:ascii="Times New Roman" w:eastAsia="Times New Roman" w:hAnsi="Times New Roman" w:cs="Times New Roman"/>
          <w:sz w:val="24"/>
          <w:szCs w:val="24"/>
        </w:rPr>
        <w:footnoteReference w:id="119"/>
      </w:r>
      <w:r w:rsidR="00307BE9" w:rsidRPr="00775B55">
        <w:rPr>
          <w:rFonts w:ascii="Times New Roman" w:hAnsi="Times New Roman" w:cs="Times New Roman"/>
          <w:sz w:val="24"/>
          <w:szCs w:val="24"/>
        </w:rPr>
        <w:t xml:space="preserve"> </w:t>
      </w:r>
      <w:r w:rsidR="006720EF" w:rsidRPr="00775B55">
        <w:rPr>
          <w:rFonts w:ascii="Times New Roman" w:hAnsi="Times New Roman" w:cs="Times New Roman"/>
          <w:sz w:val="24"/>
          <w:szCs w:val="24"/>
        </w:rPr>
        <w:t>Consider</w:t>
      </w:r>
      <w:r w:rsidR="00DF12DB">
        <w:rPr>
          <w:rFonts w:ascii="Times New Roman" w:hAnsi="Times New Roman" w:cs="Times New Roman"/>
          <w:sz w:val="24"/>
          <w:szCs w:val="24"/>
        </w:rPr>
        <w:t>,</w:t>
      </w:r>
      <w:r w:rsidR="006720EF" w:rsidRPr="00775B55">
        <w:rPr>
          <w:rFonts w:ascii="Times New Roman" w:hAnsi="Times New Roman" w:cs="Times New Roman"/>
          <w:sz w:val="24"/>
          <w:szCs w:val="24"/>
        </w:rPr>
        <w:t xml:space="preserve"> for example</w:t>
      </w:r>
      <w:r w:rsidR="00DF12DB">
        <w:rPr>
          <w:rFonts w:ascii="Times New Roman" w:hAnsi="Times New Roman" w:cs="Times New Roman"/>
          <w:sz w:val="24"/>
          <w:szCs w:val="24"/>
        </w:rPr>
        <w:t>,</w:t>
      </w:r>
      <w:r w:rsidR="006720EF" w:rsidRPr="00775B55">
        <w:rPr>
          <w:rFonts w:ascii="Times New Roman" w:hAnsi="Times New Roman" w:cs="Times New Roman"/>
          <w:sz w:val="24"/>
          <w:szCs w:val="24"/>
        </w:rPr>
        <w:t xml:space="preserve"> </w:t>
      </w:r>
      <w:r w:rsidR="000A37F5" w:rsidRPr="00775B55">
        <w:rPr>
          <w:rFonts w:ascii="Times New Roman" w:hAnsi="Times New Roman" w:cs="Times New Roman"/>
          <w:sz w:val="24"/>
          <w:szCs w:val="24"/>
        </w:rPr>
        <w:t xml:space="preserve">Michael </w:t>
      </w:r>
      <w:proofErr w:type="spellStart"/>
      <w:r w:rsidR="000A37F5" w:rsidRPr="00775B55">
        <w:rPr>
          <w:rFonts w:ascii="Times New Roman" w:hAnsi="Times New Roman" w:cs="Times New Roman"/>
          <w:sz w:val="24"/>
          <w:szCs w:val="24"/>
        </w:rPr>
        <w:t>Carasik</w:t>
      </w:r>
      <w:r w:rsidR="004A167D" w:rsidRPr="00775B55">
        <w:rPr>
          <w:rFonts w:ascii="Times New Roman" w:hAnsi="Times New Roman" w:cs="Times New Roman"/>
          <w:sz w:val="24"/>
          <w:szCs w:val="24"/>
        </w:rPr>
        <w:t>’s</w:t>
      </w:r>
      <w:proofErr w:type="spellEnd"/>
      <w:r w:rsidR="005F7A50" w:rsidRPr="00775B55">
        <w:rPr>
          <w:rFonts w:ascii="Times New Roman" w:hAnsi="Times New Roman" w:cs="Times New Roman"/>
          <w:sz w:val="24"/>
          <w:szCs w:val="24"/>
        </w:rPr>
        <w:t xml:space="preserve"> </w:t>
      </w:r>
      <w:r w:rsidR="004A167D" w:rsidRPr="00775B55">
        <w:rPr>
          <w:rFonts w:ascii="Times New Roman" w:hAnsi="Times New Roman" w:cs="Times New Roman"/>
          <w:sz w:val="24"/>
          <w:szCs w:val="24"/>
        </w:rPr>
        <w:t xml:space="preserve">contention </w:t>
      </w:r>
      <w:r w:rsidR="006720EF" w:rsidRPr="00775B55">
        <w:rPr>
          <w:rFonts w:ascii="Times New Roman" w:hAnsi="Times New Roman" w:cs="Times New Roman"/>
          <w:sz w:val="24"/>
          <w:szCs w:val="24"/>
        </w:rPr>
        <w:t xml:space="preserve">that </w:t>
      </w:r>
      <w:r w:rsidR="005F7A50" w:rsidRPr="00775B55">
        <w:rPr>
          <w:rFonts w:ascii="Times New Roman" w:hAnsi="Times New Roman" w:cs="Times New Roman"/>
          <w:sz w:val="24"/>
          <w:szCs w:val="24"/>
        </w:rPr>
        <w:t>“Only a single verse says explicitly that God’s omniscience extends to the thoughts within the human mind</w:t>
      </w:r>
      <w:r w:rsidR="00DF12DB">
        <w:rPr>
          <w:rFonts w:ascii="Times New Roman" w:hAnsi="Times New Roman" w:cs="Times New Roman"/>
          <w:sz w:val="24"/>
          <w:szCs w:val="24"/>
        </w:rPr>
        <w:t>,</w:t>
      </w:r>
      <w:r w:rsidR="005F7A50" w:rsidRPr="00775B55">
        <w:rPr>
          <w:rFonts w:ascii="Times New Roman" w:hAnsi="Times New Roman" w:cs="Times New Roman"/>
          <w:sz w:val="24"/>
          <w:szCs w:val="24"/>
        </w:rPr>
        <w:t>” namely Psalms 44:11</w:t>
      </w:r>
      <w:r w:rsidR="00041903" w:rsidRPr="00775B55">
        <w:rPr>
          <w:rFonts w:ascii="Times New Roman" w:hAnsi="Times New Roman" w:cs="Times New Roman"/>
          <w:sz w:val="24"/>
          <w:szCs w:val="24"/>
        </w:rPr>
        <w:t>.</w:t>
      </w:r>
      <w:r w:rsidR="005F7A50" w:rsidRPr="00775B55">
        <w:rPr>
          <w:rStyle w:val="FootnoteReference"/>
          <w:rFonts w:ascii="Times New Roman" w:hAnsi="Times New Roman" w:cs="Times New Roman"/>
          <w:sz w:val="24"/>
          <w:szCs w:val="24"/>
        </w:rPr>
        <w:footnoteReference w:id="120"/>
      </w:r>
      <w:r w:rsidR="007524EB" w:rsidRPr="00775B55">
        <w:rPr>
          <w:rFonts w:ascii="Times New Roman" w:hAnsi="Times New Roman" w:cs="Times New Roman"/>
          <w:sz w:val="24"/>
          <w:szCs w:val="24"/>
        </w:rPr>
        <w:t xml:space="preserve"> Following Ibn Ezra, </w:t>
      </w:r>
      <w:proofErr w:type="spellStart"/>
      <w:r w:rsidR="007524EB" w:rsidRPr="00775B55">
        <w:rPr>
          <w:rFonts w:ascii="Times New Roman" w:hAnsi="Times New Roman" w:cs="Times New Roman"/>
          <w:sz w:val="24"/>
          <w:szCs w:val="24"/>
        </w:rPr>
        <w:t>Carasik</w:t>
      </w:r>
      <w:proofErr w:type="spellEnd"/>
      <w:r w:rsidR="00041903" w:rsidRPr="00775B55">
        <w:rPr>
          <w:rFonts w:ascii="Times New Roman" w:hAnsi="Times New Roman" w:cs="Times New Roman"/>
          <w:sz w:val="24"/>
          <w:szCs w:val="24"/>
        </w:rPr>
        <w:t xml:space="preserve"> asserts that the verse “The Lord knows the thoughts of man, that they are vanity” (Ps 94:11), for instance, “does not mean that God knows human thoughts, merely that he knows that such thoughts are illusory</w:t>
      </w:r>
      <w:r w:rsidR="00CF599C" w:rsidRPr="00775B55">
        <w:rPr>
          <w:rFonts w:ascii="Times New Roman" w:hAnsi="Times New Roman" w:cs="Times New Roman"/>
          <w:sz w:val="24"/>
          <w:szCs w:val="24"/>
        </w:rPr>
        <w:t>.</w:t>
      </w:r>
      <w:r w:rsidR="00041903" w:rsidRPr="00775B55">
        <w:rPr>
          <w:rFonts w:ascii="Times New Roman" w:hAnsi="Times New Roman" w:cs="Times New Roman"/>
          <w:sz w:val="24"/>
          <w:szCs w:val="24"/>
        </w:rPr>
        <w:t>”</w:t>
      </w:r>
      <w:r w:rsidR="00041903" w:rsidRPr="00775B55">
        <w:rPr>
          <w:rStyle w:val="FootnoteReference"/>
          <w:rFonts w:ascii="Times New Roman" w:hAnsi="Times New Roman" w:cs="Times New Roman"/>
          <w:sz w:val="24"/>
          <w:szCs w:val="24"/>
        </w:rPr>
        <w:footnoteReference w:id="121"/>
      </w:r>
      <w:r w:rsidR="00A33D8B">
        <w:rPr>
          <w:rFonts w:ascii="Times New Roman" w:hAnsi="Times New Roman" w:cs="Times New Roman"/>
          <w:sz w:val="24"/>
          <w:szCs w:val="24"/>
        </w:rPr>
        <w:tab/>
      </w:r>
      <w:proofErr w:type="spellStart"/>
      <w:r w:rsidR="002E4A50" w:rsidRPr="00502FC2">
        <w:rPr>
          <w:rFonts w:ascii="Times New Roman" w:hAnsi="Times New Roman" w:cs="Times New Roman"/>
          <w:sz w:val="24"/>
          <w:szCs w:val="24"/>
        </w:rPr>
        <w:t>Carasik’s</w:t>
      </w:r>
      <w:proofErr w:type="spellEnd"/>
      <w:r w:rsidR="002E4A50" w:rsidRPr="00502FC2">
        <w:rPr>
          <w:rFonts w:ascii="Times New Roman" w:hAnsi="Times New Roman" w:cs="Times New Roman"/>
          <w:sz w:val="24"/>
          <w:szCs w:val="24"/>
        </w:rPr>
        <w:t xml:space="preserve"> hypothesis </w:t>
      </w:r>
      <w:r w:rsidR="002E4A50">
        <w:rPr>
          <w:rFonts w:ascii="Times New Roman" w:hAnsi="Times New Roman" w:cs="Times New Roman"/>
          <w:sz w:val="24"/>
          <w:szCs w:val="24"/>
        </w:rPr>
        <w:t>i</w:t>
      </w:r>
      <w:r w:rsidR="002E4A50" w:rsidRPr="00502FC2">
        <w:rPr>
          <w:rFonts w:ascii="Times New Roman" w:hAnsi="Times New Roman" w:cs="Times New Roman"/>
          <w:sz w:val="24"/>
          <w:szCs w:val="24"/>
        </w:rPr>
        <w:t>s supported by the biblical intellectual history as scrutinized</w:t>
      </w:r>
      <w:r w:rsidR="002E4A50" w:rsidRPr="002E4A50">
        <w:rPr>
          <w:rFonts w:ascii="Times New Roman" w:hAnsi="Times New Roman" w:cs="Times New Roman"/>
          <w:sz w:val="24"/>
          <w:szCs w:val="24"/>
        </w:rPr>
        <w:t xml:space="preserve"> by James L. Kugel</w:t>
      </w:r>
      <w:r w:rsidR="002E4A50" w:rsidRPr="00502FC2">
        <w:rPr>
          <w:rFonts w:ascii="Times New Roman" w:hAnsi="Times New Roman" w:cs="Times New Roman"/>
          <w:sz w:val="24"/>
          <w:szCs w:val="24"/>
        </w:rPr>
        <w:t>.</w:t>
      </w:r>
      <w:r w:rsidR="002E4A50">
        <w:rPr>
          <w:rStyle w:val="FootnoteReference"/>
          <w:rFonts w:ascii="Times New Roman" w:hAnsi="Times New Roman" w:cs="Times New Roman"/>
          <w:sz w:val="24"/>
          <w:szCs w:val="24"/>
        </w:rPr>
        <w:footnoteReference w:id="122"/>
      </w:r>
      <w:r w:rsidR="002E4A50" w:rsidRPr="00502FC2">
        <w:rPr>
          <w:rFonts w:ascii="Times New Roman" w:hAnsi="Times New Roman" w:cs="Times New Roman"/>
          <w:sz w:val="24"/>
          <w:szCs w:val="24"/>
        </w:rPr>
        <w:t xml:space="preserve"> Based on the biblical textual evidence, Kugel distinguishes between the immanent “God of Old” of the Hebrew Bible and the post-biblic</w:t>
      </w:r>
      <w:r w:rsidR="002E4A50">
        <w:rPr>
          <w:rFonts w:ascii="Times New Roman" w:hAnsi="Times New Roman" w:cs="Times New Roman"/>
          <w:sz w:val="24"/>
          <w:szCs w:val="24"/>
        </w:rPr>
        <w:t>al “great universal deity, all knowing and all powerful, found toward the end of the biblical period.”</w:t>
      </w:r>
      <w:r w:rsidR="002E4A50" w:rsidRPr="000173C6">
        <w:rPr>
          <w:rFonts w:ascii="Times New Roman" w:hAnsi="Times New Roman" w:cs="Times New Roman"/>
          <w:sz w:val="24"/>
          <w:szCs w:val="24"/>
        </w:rPr>
        <w:t xml:space="preserve"> For our Western mind to be attentive to the distinctiveness of the God</w:t>
      </w:r>
      <w:r w:rsidR="00502FC2">
        <w:rPr>
          <w:rFonts w:ascii="Times New Roman" w:hAnsi="Times New Roman" w:cs="Times New Roman"/>
          <w:sz w:val="24"/>
          <w:szCs w:val="24"/>
        </w:rPr>
        <w:t xml:space="preserve"> of the Hebrew Bible</w:t>
      </w:r>
      <w:r w:rsidR="002E4A50" w:rsidRPr="000173C6">
        <w:rPr>
          <w:rFonts w:ascii="Times New Roman" w:hAnsi="Times New Roman" w:cs="Times New Roman"/>
          <w:sz w:val="24"/>
          <w:szCs w:val="24"/>
        </w:rPr>
        <w:t xml:space="preserve">, Kugel invites </w:t>
      </w:r>
      <w:r w:rsidR="00A33D8B">
        <w:rPr>
          <w:rFonts w:ascii="Times New Roman" w:hAnsi="Times New Roman" w:cs="Times New Roman"/>
          <w:sz w:val="24"/>
          <w:szCs w:val="24"/>
        </w:rPr>
        <w:t xml:space="preserve">his readers to </w:t>
      </w:r>
      <w:r w:rsidR="002E4A50" w:rsidRPr="000173C6">
        <w:rPr>
          <w:rFonts w:ascii="Times New Roman" w:hAnsi="Times New Roman" w:cs="Times New Roman"/>
          <w:sz w:val="24"/>
          <w:szCs w:val="24"/>
        </w:rPr>
        <w:t xml:space="preserve">“think of the great omnipresent and omniscient as a kind of model […] a </w:t>
      </w:r>
      <w:r w:rsidR="002E4A50" w:rsidRPr="000173C6">
        <w:rPr>
          <w:rFonts w:ascii="Times New Roman" w:hAnsi="Times New Roman" w:cs="Times New Roman"/>
          <w:i/>
          <w:iCs/>
          <w:sz w:val="24"/>
          <w:szCs w:val="24"/>
        </w:rPr>
        <w:t>report</w:t>
      </w:r>
      <w:r w:rsidR="002E4A50">
        <w:rPr>
          <w:rFonts w:ascii="Times New Roman" w:hAnsi="Times New Roman" w:cs="Times New Roman"/>
          <w:sz w:val="24"/>
          <w:szCs w:val="24"/>
        </w:rPr>
        <w:t>.</w:t>
      </w:r>
      <w:r w:rsidR="002E4A50" w:rsidRPr="000173C6">
        <w:rPr>
          <w:rFonts w:ascii="Times New Roman" w:hAnsi="Times New Roman" w:cs="Times New Roman"/>
          <w:sz w:val="24"/>
          <w:szCs w:val="24"/>
        </w:rPr>
        <w:t>”</w:t>
      </w:r>
      <w:r w:rsidR="002E4A50">
        <w:rPr>
          <w:rStyle w:val="FootnoteReference"/>
          <w:rFonts w:ascii="Times New Roman" w:hAnsi="Times New Roman" w:cs="Times New Roman"/>
          <w:sz w:val="24"/>
          <w:szCs w:val="24"/>
        </w:rPr>
        <w:footnoteReference w:id="123"/>
      </w:r>
    </w:p>
    <w:p w14:paraId="2E1AEB60" w14:textId="1E2ECB26" w:rsidR="00817432" w:rsidRDefault="00A30DD0" w:rsidP="00817432">
      <w:pPr>
        <w:bidi w:val="0"/>
        <w:spacing w:line="360" w:lineRule="auto"/>
        <w:ind w:firstLine="720"/>
        <w:jc w:val="both"/>
        <w:rPr>
          <w:rFonts w:ascii="Times New Roman" w:hAnsi="Times New Roman" w:cs="Times New Roman"/>
          <w:sz w:val="24"/>
          <w:szCs w:val="24"/>
        </w:rPr>
      </w:pPr>
      <w:r w:rsidRPr="00775B55">
        <w:rPr>
          <w:rFonts w:ascii="Times New Roman" w:hAnsi="Times New Roman" w:cs="Times New Roman"/>
          <w:sz w:val="24"/>
          <w:szCs w:val="24"/>
        </w:rPr>
        <w:lastRenderedPageBreak/>
        <w:t>This b</w:t>
      </w:r>
      <w:r w:rsidR="008E0B71" w:rsidRPr="00775B55">
        <w:rPr>
          <w:rFonts w:ascii="Times New Roman" w:hAnsi="Times New Roman" w:cs="Times New Roman"/>
          <w:sz w:val="24"/>
          <w:szCs w:val="24"/>
        </w:rPr>
        <w:t>iblical inclination is expressed</w:t>
      </w:r>
      <w:r w:rsidRPr="00775B55">
        <w:rPr>
          <w:rFonts w:ascii="Times New Roman" w:hAnsi="Times New Roman" w:cs="Times New Roman"/>
          <w:sz w:val="24"/>
          <w:szCs w:val="24"/>
        </w:rPr>
        <w:t xml:space="preserve"> in the fact that </w:t>
      </w:r>
      <w:r w:rsidRPr="00775B55">
        <w:rPr>
          <w:rFonts w:ascii="Times New Roman" w:eastAsia="Times New Roman" w:hAnsi="Times New Roman" w:cs="Times New Roman"/>
          <w:sz w:val="24"/>
          <w:szCs w:val="24"/>
        </w:rPr>
        <w:t xml:space="preserve">the Torah and Jewish </w:t>
      </w:r>
      <w:r w:rsidR="00C21112" w:rsidRPr="00775B55">
        <w:rPr>
          <w:rFonts w:ascii="Times New Roman" w:eastAsia="Times New Roman" w:hAnsi="Times New Roman" w:cs="Times New Roman"/>
          <w:sz w:val="24"/>
          <w:szCs w:val="24"/>
        </w:rPr>
        <w:t>l</w:t>
      </w:r>
      <w:r w:rsidRPr="00775B55">
        <w:rPr>
          <w:rFonts w:ascii="Times New Roman" w:eastAsia="Times New Roman" w:hAnsi="Times New Roman" w:cs="Times New Roman"/>
          <w:sz w:val="24"/>
          <w:szCs w:val="24"/>
        </w:rPr>
        <w:t>aw more broadly are aware of the potential for treating the mental realm as a</w:t>
      </w:r>
      <w:r w:rsidR="001B1DCA" w:rsidRPr="00775B55">
        <w:rPr>
          <w:rFonts w:ascii="Times New Roman" w:eastAsia="Times New Roman" w:hAnsi="Times New Roman" w:cs="Times New Roman"/>
          <w:sz w:val="24"/>
          <w:szCs w:val="24"/>
        </w:rPr>
        <w:t xml:space="preserve"> kind of activity yet refrain</w:t>
      </w:r>
      <w:r w:rsidRPr="00775B55">
        <w:rPr>
          <w:rFonts w:ascii="Times New Roman" w:eastAsia="Times New Roman" w:hAnsi="Times New Roman" w:cs="Times New Roman"/>
          <w:sz w:val="24"/>
          <w:szCs w:val="24"/>
        </w:rPr>
        <w:t xml:space="preserve"> from policing it.</w:t>
      </w:r>
      <w:r w:rsidRPr="00775B55">
        <w:rPr>
          <w:rStyle w:val="FootnoteReference"/>
          <w:rFonts w:ascii="Times New Roman" w:eastAsia="Times New Roman" w:hAnsi="Times New Roman" w:cs="Times New Roman"/>
          <w:sz w:val="24"/>
          <w:szCs w:val="24"/>
        </w:rPr>
        <w:footnoteReference w:id="124"/>
      </w:r>
      <w:r w:rsidRPr="00775B55">
        <w:rPr>
          <w:rFonts w:ascii="Times New Roman" w:eastAsia="Times New Roman" w:hAnsi="Times New Roman" w:cs="Times New Roman"/>
          <w:sz w:val="24"/>
          <w:szCs w:val="24"/>
        </w:rPr>
        <w:t xml:space="preserve"> </w:t>
      </w:r>
      <w:r w:rsidR="00523C0E" w:rsidRPr="00775B55">
        <w:rPr>
          <w:rFonts w:ascii="Times New Roman" w:hAnsi="Times New Roman" w:cs="Times New Roman"/>
          <w:sz w:val="24"/>
          <w:szCs w:val="24"/>
        </w:rPr>
        <w:t>This biblical orthopraxy emphasized by Licht is reflected also in the</w:t>
      </w:r>
      <w:r w:rsidR="00901298" w:rsidRPr="00775B55">
        <w:rPr>
          <w:rFonts w:ascii="Times New Roman" w:eastAsia="Times New Roman" w:hAnsi="Times New Roman" w:cs="Times New Roman"/>
          <w:sz w:val="24"/>
          <w:szCs w:val="24"/>
        </w:rPr>
        <w:t xml:space="preserve"> </w:t>
      </w:r>
      <w:r w:rsidR="00523C0E" w:rsidRPr="00775B55">
        <w:rPr>
          <w:rFonts w:ascii="Times New Roman" w:eastAsia="Times New Roman" w:hAnsi="Times New Roman" w:cs="Times New Roman"/>
          <w:sz w:val="24"/>
          <w:szCs w:val="24"/>
        </w:rPr>
        <w:t xml:space="preserve">narration of the Hebrew Bible. </w:t>
      </w:r>
      <w:r w:rsidR="00901298" w:rsidRPr="00775B55">
        <w:rPr>
          <w:rFonts w:ascii="Times New Roman" w:eastAsia="Times New Roman" w:hAnsi="Times New Roman" w:cs="Times New Roman"/>
          <w:sz w:val="24"/>
          <w:szCs w:val="24"/>
        </w:rPr>
        <w:t>Hermann</w:t>
      </w:r>
      <w:r w:rsidR="00523C0E" w:rsidRPr="00775B55">
        <w:rPr>
          <w:rFonts w:ascii="Times New Roman" w:eastAsia="Times New Roman" w:hAnsi="Times New Roman" w:cs="Times New Roman"/>
          <w:sz w:val="24"/>
          <w:szCs w:val="24"/>
        </w:rPr>
        <w:t xml:space="preserve"> Gunkel,</w:t>
      </w:r>
      <w:r w:rsidR="000D554A" w:rsidRPr="00775B55">
        <w:rPr>
          <w:rFonts w:ascii="Times New Roman" w:eastAsia="Times New Roman" w:hAnsi="Times New Roman" w:cs="Times New Roman"/>
          <w:sz w:val="24"/>
          <w:szCs w:val="24"/>
        </w:rPr>
        <w:t xml:space="preserve"> for instance</w:t>
      </w:r>
      <w:r w:rsidR="00523C0E" w:rsidRPr="00775B55">
        <w:rPr>
          <w:rFonts w:ascii="Times New Roman" w:eastAsia="Times New Roman" w:hAnsi="Times New Roman" w:cs="Times New Roman"/>
          <w:sz w:val="24"/>
          <w:szCs w:val="24"/>
        </w:rPr>
        <w:t>, famously highlighted the “admirable art of depicting men through their actions which makes the legends so vivid</w:t>
      </w:r>
      <w:r w:rsidR="00225600" w:rsidRPr="00775B55">
        <w:rPr>
          <w:rFonts w:ascii="Times New Roman" w:eastAsia="Times New Roman" w:hAnsi="Times New Roman" w:cs="Times New Roman"/>
          <w:sz w:val="24"/>
          <w:szCs w:val="24"/>
        </w:rPr>
        <w:t>,</w:t>
      </w:r>
      <w:r w:rsidR="00523C0E" w:rsidRPr="00775B55">
        <w:rPr>
          <w:rFonts w:ascii="Times New Roman" w:eastAsia="Times New Roman" w:hAnsi="Times New Roman" w:cs="Times New Roman"/>
          <w:sz w:val="24"/>
          <w:szCs w:val="24"/>
        </w:rPr>
        <w:t xml:space="preserve">” and that </w:t>
      </w:r>
      <w:r w:rsidR="009F42FF" w:rsidRPr="00775B55">
        <w:rPr>
          <w:rFonts w:ascii="Times New Roman" w:eastAsia="Times New Roman" w:hAnsi="Times New Roman" w:cs="Times New Roman"/>
          <w:sz w:val="24"/>
          <w:szCs w:val="24"/>
        </w:rPr>
        <w:t xml:space="preserve">yet </w:t>
      </w:r>
      <w:r w:rsidR="00523C0E" w:rsidRPr="00775B55">
        <w:rPr>
          <w:rFonts w:ascii="Times New Roman" w:eastAsia="Times New Roman" w:hAnsi="Times New Roman" w:cs="Times New Roman"/>
          <w:sz w:val="24"/>
          <w:szCs w:val="24"/>
        </w:rPr>
        <w:t xml:space="preserve">“the soul-life is not </w:t>
      </w:r>
      <w:r w:rsidR="002155A4" w:rsidRPr="00775B55">
        <w:rPr>
          <w:rFonts w:ascii="Times New Roman" w:eastAsia="Times New Roman" w:hAnsi="Times New Roman" w:cs="Times New Roman"/>
          <w:sz w:val="24"/>
          <w:szCs w:val="24"/>
        </w:rPr>
        <w:t>ignored</w:t>
      </w:r>
      <w:r w:rsidR="00225600" w:rsidRPr="00775B55">
        <w:rPr>
          <w:rFonts w:ascii="Times New Roman" w:eastAsia="Times New Roman" w:hAnsi="Times New Roman" w:cs="Times New Roman"/>
          <w:sz w:val="24"/>
          <w:szCs w:val="24"/>
        </w:rPr>
        <w:t>.</w:t>
      </w:r>
      <w:r w:rsidR="002155A4" w:rsidRPr="00775B55">
        <w:rPr>
          <w:rFonts w:ascii="Times New Roman" w:eastAsia="Times New Roman" w:hAnsi="Times New Roman" w:cs="Times New Roman"/>
          <w:sz w:val="24"/>
          <w:szCs w:val="24"/>
        </w:rPr>
        <w:t>”</w:t>
      </w:r>
      <w:r w:rsidR="00901298" w:rsidRPr="00775B55">
        <w:rPr>
          <w:rStyle w:val="FootnoteReference"/>
          <w:rFonts w:ascii="Times New Roman" w:eastAsia="Times New Roman" w:hAnsi="Times New Roman" w:cs="Times New Roman"/>
          <w:sz w:val="24"/>
          <w:szCs w:val="24"/>
        </w:rPr>
        <w:footnoteReference w:id="125"/>
      </w:r>
      <w:r w:rsidR="00901298" w:rsidRPr="00775B55">
        <w:rPr>
          <w:rFonts w:ascii="Times New Roman" w:eastAsia="Times New Roman" w:hAnsi="Times New Roman" w:cs="Times New Roman"/>
          <w:sz w:val="24"/>
          <w:szCs w:val="24"/>
        </w:rPr>
        <w:t xml:space="preserve"> </w:t>
      </w:r>
      <w:r w:rsidR="000D554A" w:rsidRPr="00775B55">
        <w:rPr>
          <w:rFonts w:ascii="Times New Roman" w:eastAsia="Times New Roman" w:hAnsi="Times New Roman" w:cs="Times New Roman"/>
          <w:sz w:val="24"/>
          <w:szCs w:val="24"/>
        </w:rPr>
        <w:t>This focus on human behavior coalesces with the biblical depiction of God as</w:t>
      </w:r>
      <w:r w:rsidR="00DF12DB">
        <w:rPr>
          <w:rFonts w:ascii="Times New Roman" w:eastAsia="Times New Roman" w:hAnsi="Times New Roman" w:cs="Times New Roman"/>
          <w:sz w:val="24"/>
          <w:szCs w:val="24"/>
        </w:rPr>
        <w:t xml:space="preserve"> an</w:t>
      </w:r>
      <w:r w:rsidR="000D554A" w:rsidRPr="00775B55">
        <w:rPr>
          <w:rFonts w:ascii="Times New Roman" w:eastAsia="Times New Roman" w:hAnsi="Times New Roman" w:cs="Times New Roman"/>
          <w:sz w:val="24"/>
          <w:szCs w:val="24"/>
        </w:rPr>
        <w:t xml:space="preserve"> ‘emp</w:t>
      </w:r>
      <w:r w:rsidR="008E0B71" w:rsidRPr="00775B55">
        <w:rPr>
          <w:rFonts w:ascii="Times New Roman" w:eastAsia="Times New Roman" w:hAnsi="Times New Roman" w:cs="Times New Roman"/>
          <w:sz w:val="24"/>
          <w:szCs w:val="24"/>
        </w:rPr>
        <w:t>irical</w:t>
      </w:r>
      <w:r w:rsidR="00ED2CF4" w:rsidRPr="00775B55">
        <w:rPr>
          <w:rFonts w:ascii="Times New Roman" w:eastAsia="Times New Roman" w:hAnsi="Times New Roman" w:cs="Times New Roman"/>
          <w:sz w:val="24"/>
          <w:szCs w:val="24"/>
        </w:rPr>
        <w:t>,</w:t>
      </w:r>
      <w:r w:rsidR="008E0B71" w:rsidRPr="00775B55">
        <w:rPr>
          <w:rFonts w:ascii="Times New Roman" w:eastAsia="Times New Roman" w:hAnsi="Times New Roman" w:cs="Times New Roman"/>
          <w:sz w:val="24"/>
          <w:szCs w:val="24"/>
        </w:rPr>
        <w:t>’ non-Omniscient viewer, who asks the human creature</w:t>
      </w:r>
      <w:r w:rsidR="00DF12DB">
        <w:rPr>
          <w:rFonts w:ascii="Times New Roman" w:eastAsia="Times New Roman" w:hAnsi="Times New Roman" w:cs="Times New Roman"/>
          <w:sz w:val="24"/>
          <w:szCs w:val="24"/>
        </w:rPr>
        <w:t>,</w:t>
      </w:r>
      <w:r w:rsidR="008E0B71" w:rsidRPr="00775B55">
        <w:rPr>
          <w:rFonts w:ascii="Times New Roman" w:eastAsia="Times New Roman" w:hAnsi="Times New Roman" w:cs="Times New Roman"/>
          <w:sz w:val="24"/>
          <w:szCs w:val="24"/>
        </w:rPr>
        <w:t xml:space="preserve"> “Where are you?” (</w:t>
      </w:r>
      <w:proofErr w:type="spellStart"/>
      <w:r w:rsidR="00CF599C" w:rsidRPr="00775B55">
        <w:rPr>
          <w:rFonts w:ascii="Times New Roman" w:eastAsia="Times New Roman" w:hAnsi="Times New Roman" w:cs="Times New Roman"/>
          <w:i/>
          <w:iCs/>
          <w:sz w:val="24"/>
          <w:szCs w:val="24"/>
        </w:rPr>
        <w:t>a</w:t>
      </w:r>
      <w:r w:rsidR="006D19BF" w:rsidRPr="00775B55">
        <w:rPr>
          <w:rFonts w:ascii="Times New Roman" w:eastAsia="Times New Roman" w:hAnsi="Times New Roman" w:cs="Times New Roman"/>
          <w:i/>
          <w:iCs/>
          <w:sz w:val="24"/>
          <w:szCs w:val="24"/>
        </w:rPr>
        <w:t>y</w:t>
      </w:r>
      <w:r w:rsidR="008E0B71" w:rsidRPr="00775B55">
        <w:rPr>
          <w:rFonts w:ascii="Times New Roman" w:eastAsia="Times New Roman" w:hAnsi="Times New Roman" w:cs="Times New Roman"/>
          <w:i/>
          <w:iCs/>
          <w:sz w:val="24"/>
          <w:szCs w:val="24"/>
        </w:rPr>
        <w:t>yek</w:t>
      </w:r>
      <w:r w:rsidR="00225600" w:rsidRPr="00775B55">
        <w:rPr>
          <w:rFonts w:ascii="Times New Roman" w:eastAsia="Times New Roman" w:hAnsi="Times New Roman" w:cs="Times New Roman"/>
          <w:i/>
          <w:iCs/>
          <w:sz w:val="24"/>
          <w:szCs w:val="24"/>
        </w:rPr>
        <w:t>k</w:t>
      </w:r>
      <w:r w:rsidR="008E0B71" w:rsidRPr="00775B55">
        <w:rPr>
          <w:rFonts w:ascii="Times New Roman" w:eastAsia="Times New Roman" w:hAnsi="Times New Roman" w:cs="Times New Roman"/>
          <w:i/>
          <w:iCs/>
          <w:sz w:val="24"/>
          <w:szCs w:val="24"/>
        </w:rPr>
        <w:t>ah</w:t>
      </w:r>
      <w:proofErr w:type="spellEnd"/>
      <w:r w:rsidR="008E0B71" w:rsidRPr="00775B55">
        <w:rPr>
          <w:rFonts w:ascii="Times New Roman" w:eastAsia="Times New Roman" w:hAnsi="Times New Roman" w:cs="Times New Roman"/>
          <w:sz w:val="24"/>
          <w:szCs w:val="24"/>
        </w:rPr>
        <w:t xml:space="preserve">, Gen </w:t>
      </w:r>
      <w:r w:rsidR="00F60C6A" w:rsidRPr="00775B55">
        <w:rPr>
          <w:rFonts w:ascii="Times New Roman" w:eastAsia="Times New Roman" w:hAnsi="Times New Roman" w:cs="Times New Roman"/>
          <w:sz w:val="24"/>
          <w:szCs w:val="24"/>
        </w:rPr>
        <w:t xml:space="preserve">3:9), thus granting him a </w:t>
      </w:r>
      <w:r w:rsidR="008E0B71" w:rsidRPr="00775B55">
        <w:rPr>
          <w:rFonts w:ascii="Times New Roman" w:eastAsia="Times New Roman" w:hAnsi="Times New Roman" w:cs="Times New Roman"/>
          <w:sz w:val="24"/>
          <w:szCs w:val="24"/>
        </w:rPr>
        <w:t>sphere of moral choice.</w:t>
      </w:r>
      <w:r w:rsidR="008E0B71" w:rsidRPr="00775B55">
        <w:rPr>
          <w:rStyle w:val="FootnoteReference"/>
          <w:rFonts w:ascii="Times New Roman" w:eastAsia="Times New Roman" w:hAnsi="Times New Roman" w:cs="Times New Roman"/>
          <w:sz w:val="24"/>
          <w:szCs w:val="24"/>
        </w:rPr>
        <w:footnoteReference w:id="126"/>
      </w:r>
    </w:p>
    <w:p w14:paraId="5DB4F601" w14:textId="5304E143" w:rsidR="00841F9D" w:rsidRPr="00817432" w:rsidRDefault="00CD438F" w:rsidP="00817432">
      <w:pPr>
        <w:bidi w:val="0"/>
        <w:spacing w:line="360" w:lineRule="auto"/>
        <w:ind w:firstLine="720"/>
        <w:jc w:val="both"/>
        <w:rPr>
          <w:rFonts w:ascii="Times New Roman" w:hAnsi="Times New Roman" w:cs="Times New Roman"/>
          <w:sz w:val="24"/>
          <w:szCs w:val="24"/>
        </w:rPr>
      </w:pPr>
      <w:r w:rsidRPr="00775B55">
        <w:rPr>
          <w:rFonts w:ascii="Times New Roman" w:eastAsia="Times New Roman" w:hAnsi="Times New Roman" w:cs="Times New Roman"/>
          <w:sz w:val="24"/>
          <w:szCs w:val="24"/>
        </w:rPr>
        <w:t>The standard view of God in later J</w:t>
      </w:r>
      <w:r w:rsidR="00CA237E" w:rsidRPr="00775B55">
        <w:rPr>
          <w:rFonts w:ascii="Times New Roman" w:eastAsia="Times New Roman" w:hAnsi="Times New Roman" w:cs="Times New Roman"/>
          <w:sz w:val="24"/>
          <w:szCs w:val="24"/>
        </w:rPr>
        <w:t xml:space="preserve">udaism, though, often </w:t>
      </w:r>
      <w:r w:rsidRPr="00775B55">
        <w:rPr>
          <w:rFonts w:ascii="Times New Roman" w:eastAsia="Times New Roman" w:hAnsi="Times New Roman" w:cs="Times New Roman"/>
          <w:sz w:val="24"/>
          <w:szCs w:val="24"/>
        </w:rPr>
        <w:t>igno</w:t>
      </w:r>
      <w:r w:rsidR="008E0B71" w:rsidRPr="00775B55">
        <w:rPr>
          <w:rFonts w:ascii="Times New Roman" w:eastAsia="Times New Roman" w:hAnsi="Times New Roman" w:cs="Times New Roman"/>
          <w:sz w:val="24"/>
          <w:szCs w:val="24"/>
        </w:rPr>
        <w:t>re</w:t>
      </w:r>
      <w:r w:rsidR="00CA237E" w:rsidRPr="00775B55">
        <w:rPr>
          <w:rFonts w:ascii="Times New Roman" w:eastAsia="Times New Roman" w:hAnsi="Times New Roman" w:cs="Times New Roman"/>
          <w:sz w:val="24"/>
          <w:szCs w:val="24"/>
        </w:rPr>
        <w:t>d</w:t>
      </w:r>
      <w:r w:rsidR="008E0B71" w:rsidRPr="00775B55">
        <w:rPr>
          <w:rFonts w:ascii="Times New Roman" w:eastAsia="Times New Roman" w:hAnsi="Times New Roman" w:cs="Times New Roman"/>
          <w:sz w:val="24"/>
          <w:szCs w:val="24"/>
        </w:rPr>
        <w:t xml:space="preserve"> the phenomenon highlighted by</w:t>
      </w:r>
      <w:r w:rsidRPr="00775B55">
        <w:rPr>
          <w:rFonts w:ascii="Times New Roman" w:eastAsia="Times New Roman" w:hAnsi="Times New Roman" w:cs="Times New Roman"/>
          <w:sz w:val="24"/>
          <w:szCs w:val="24"/>
        </w:rPr>
        <w:t xml:space="preserve"> Licht and other careful rea</w:t>
      </w:r>
      <w:r w:rsidR="00CA237E" w:rsidRPr="00775B55">
        <w:rPr>
          <w:rFonts w:ascii="Times New Roman" w:eastAsia="Times New Roman" w:hAnsi="Times New Roman" w:cs="Times New Roman"/>
          <w:sz w:val="24"/>
          <w:szCs w:val="24"/>
        </w:rPr>
        <w:t>ders of the Hebrew Bible, and</w:t>
      </w:r>
      <w:r w:rsidRPr="00775B55">
        <w:rPr>
          <w:rFonts w:ascii="Times New Roman" w:eastAsia="Times New Roman" w:hAnsi="Times New Roman" w:cs="Times New Roman"/>
          <w:sz w:val="24"/>
          <w:szCs w:val="24"/>
        </w:rPr>
        <w:t xml:space="preserve"> endorse</w:t>
      </w:r>
      <w:r w:rsidR="00CA237E" w:rsidRPr="00775B55">
        <w:rPr>
          <w:rFonts w:ascii="Times New Roman" w:eastAsia="Times New Roman" w:hAnsi="Times New Roman" w:cs="Times New Roman"/>
          <w:sz w:val="24"/>
          <w:szCs w:val="24"/>
        </w:rPr>
        <w:t>d</w:t>
      </w:r>
      <w:r w:rsidRPr="00775B55">
        <w:rPr>
          <w:rFonts w:ascii="Times New Roman" w:eastAsia="Times New Roman" w:hAnsi="Times New Roman" w:cs="Times New Roman"/>
          <w:sz w:val="24"/>
          <w:szCs w:val="24"/>
        </w:rPr>
        <w:t xml:space="preserve"> the God-idea which</w:t>
      </w:r>
      <w:r w:rsidR="008E0F63" w:rsidRPr="00775B55">
        <w:rPr>
          <w:rFonts w:ascii="Times New Roman" w:eastAsia="Times New Roman" w:hAnsi="Times New Roman" w:cs="Times New Roman"/>
          <w:sz w:val="24"/>
          <w:szCs w:val="24"/>
        </w:rPr>
        <w:t xml:space="preserve"> </w:t>
      </w:r>
      <w:r w:rsidR="00DF12DB">
        <w:rPr>
          <w:rFonts w:ascii="Times New Roman" w:eastAsia="Times New Roman" w:hAnsi="Times New Roman" w:cs="Times New Roman"/>
          <w:sz w:val="24"/>
          <w:szCs w:val="24"/>
        </w:rPr>
        <w:t>emerges</w:t>
      </w:r>
      <w:r w:rsidR="00DF12DB" w:rsidRPr="00775B55">
        <w:rPr>
          <w:rFonts w:ascii="Times New Roman" w:eastAsia="Times New Roman" w:hAnsi="Times New Roman" w:cs="Times New Roman"/>
          <w:sz w:val="24"/>
          <w:szCs w:val="24"/>
        </w:rPr>
        <w:t xml:space="preserve"> </w:t>
      </w:r>
      <w:r w:rsidR="008E0F63" w:rsidRPr="00775B55">
        <w:rPr>
          <w:rFonts w:ascii="Times New Roman" w:eastAsia="Times New Roman" w:hAnsi="Times New Roman" w:cs="Times New Roman"/>
          <w:sz w:val="24"/>
          <w:szCs w:val="24"/>
        </w:rPr>
        <w:t xml:space="preserve">in later biblical texts, </w:t>
      </w:r>
      <w:r w:rsidRPr="00775B55">
        <w:rPr>
          <w:rFonts w:ascii="Times New Roman" w:eastAsia="Times New Roman" w:hAnsi="Times New Roman" w:cs="Times New Roman"/>
          <w:sz w:val="24"/>
          <w:szCs w:val="24"/>
        </w:rPr>
        <w:t xml:space="preserve">especially in the </w:t>
      </w:r>
      <w:r w:rsidR="00CA237E" w:rsidRPr="00775B55">
        <w:rPr>
          <w:rFonts w:ascii="Times New Roman" w:eastAsia="Times New Roman" w:hAnsi="Times New Roman" w:cs="Times New Roman"/>
          <w:sz w:val="24"/>
          <w:szCs w:val="24"/>
        </w:rPr>
        <w:t>late prophetic literature of</w:t>
      </w:r>
      <w:r w:rsidR="008E0F63" w:rsidRPr="00775B55">
        <w:rPr>
          <w:rFonts w:ascii="Times New Roman" w:eastAsia="Times New Roman" w:hAnsi="Times New Roman" w:cs="Times New Roman"/>
          <w:sz w:val="24"/>
          <w:szCs w:val="24"/>
        </w:rPr>
        <w:t xml:space="preserve"> </w:t>
      </w:r>
      <w:r w:rsidR="00225600" w:rsidRPr="00775B55">
        <w:rPr>
          <w:rFonts w:ascii="Times New Roman" w:eastAsia="Times New Roman" w:hAnsi="Times New Roman" w:cs="Times New Roman"/>
          <w:sz w:val="24"/>
          <w:szCs w:val="24"/>
        </w:rPr>
        <w:t>Second</w:t>
      </w:r>
      <w:r w:rsidR="00CA237E" w:rsidRPr="00775B55">
        <w:rPr>
          <w:rFonts w:ascii="Times New Roman" w:eastAsia="Times New Roman" w:hAnsi="Times New Roman" w:cs="Times New Roman"/>
          <w:sz w:val="24"/>
          <w:szCs w:val="24"/>
        </w:rPr>
        <w:t xml:space="preserve"> Is</w:t>
      </w:r>
      <w:r w:rsidR="00225600" w:rsidRPr="00775B55">
        <w:rPr>
          <w:rFonts w:ascii="Times New Roman" w:eastAsia="Times New Roman" w:hAnsi="Times New Roman" w:cs="Times New Roman"/>
          <w:sz w:val="24"/>
          <w:szCs w:val="24"/>
        </w:rPr>
        <w:t>a</w:t>
      </w:r>
      <w:r w:rsidR="00CA237E" w:rsidRPr="00775B55">
        <w:rPr>
          <w:rFonts w:ascii="Times New Roman" w:eastAsia="Times New Roman" w:hAnsi="Times New Roman" w:cs="Times New Roman"/>
          <w:sz w:val="24"/>
          <w:szCs w:val="24"/>
        </w:rPr>
        <w:t xml:space="preserve">iah onward and the </w:t>
      </w:r>
      <w:r w:rsidRPr="00775B55">
        <w:rPr>
          <w:rFonts w:ascii="Times New Roman" w:eastAsia="Times New Roman" w:hAnsi="Times New Roman" w:cs="Times New Roman"/>
          <w:sz w:val="24"/>
          <w:szCs w:val="24"/>
        </w:rPr>
        <w:t>Wisdom literature</w:t>
      </w:r>
      <w:r w:rsidRPr="00775B55">
        <w:rPr>
          <w:rStyle w:val="FootnoteReference"/>
          <w:rFonts w:ascii="Times New Roman" w:eastAsia="Times New Roman" w:hAnsi="Times New Roman" w:cs="Times New Roman"/>
          <w:sz w:val="24"/>
          <w:szCs w:val="24"/>
        </w:rPr>
        <w:footnoteReference w:id="127"/>
      </w:r>
      <w:r w:rsidR="008E0F63"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 xml:space="preserve">I </w:t>
      </w:r>
      <w:r w:rsidR="00CD7465" w:rsidRPr="00775B55">
        <w:rPr>
          <w:rFonts w:ascii="Times New Roman" w:eastAsia="Times New Roman" w:hAnsi="Times New Roman" w:cs="Times New Roman"/>
          <w:sz w:val="24"/>
          <w:szCs w:val="24"/>
        </w:rPr>
        <w:t xml:space="preserve">intend to </w:t>
      </w:r>
      <w:r w:rsidRPr="00775B55">
        <w:rPr>
          <w:rFonts w:ascii="Times New Roman" w:eastAsia="Times New Roman" w:hAnsi="Times New Roman" w:cs="Times New Roman"/>
          <w:sz w:val="24"/>
          <w:szCs w:val="24"/>
        </w:rPr>
        <w:t xml:space="preserve">elaborate elsewhere on this process vis-à-vis what I term </w:t>
      </w:r>
      <w:r w:rsidR="006D19BF" w:rsidRPr="00775B55">
        <w:rPr>
          <w:rFonts w:ascii="Times New Roman" w:eastAsia="Times New Roman" w:hAnsi="Times New Roman" w:cs="Times New Roman"/>
          <w:sz w:val="24"/>
          <w:szCs w:val="24"/>
        </w:rPr>
        <w:t>t</w:t>
      </w:r>
      <w:r w:rsidRPr="00775B55">
        <w:rPr>
          <w:rFonts w:ascii="Times New Roman" w:eastAsia="Times New Roman" w:hAnsi="Times New Roman" w:cs="Times New Roman"/>
          <w:sz w:val="24"/>
          <w:szCs w:val="24"/>
        </w:rPr>
        <w:t xml:space="preserve">he </w:t>
      </w:r>
      <w:r w:rsidR="006D19BF"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Agapic Turn</w:t>
      </w:r>
      <w:r w:rsidR="00225600" w:rsidRPr="00775B55">
        <w:rPr>
          <w:rFonts w:ascii="Times New Roman" w:eastAsia="Times New Roman" w:hAnsi="Times New Roman" w:cs="Times New Roman"/>
          <w:sz w:val="24"/>
          <w:szCs w:val="24"/>
        </w:rPr>
        <w:t>,</w:t>
      </w:r>
      <w:r w:rsidRPr="00775B55">
        <w:rPr>
          <w:rFonts w:ascii="Times New Roman" w:eastAsia="Times New Roman" w:hAnsi="Times New Roman" w:cs="Times New Roman"/>
          <w:sz w:val="24"/>
          <w:szCs w:val="24"/>
        </w:rPr>
        <w:t xml:space="preserve">” </w:t>
      </w:r>
      <w:r w:rsidR="00CD7465" w:rsidRPr="00775B55">
        <w:rPr>
          <w:rFonts w:ascii="Times New Roman" w:eastAsia="Times New Roman" w:hAnsi="Times New Roman" w:cs="Times New Roman"/>
          <w:sz w:val="24"/>
          <w:szCs w:val="24"/>
        </w:rPr>
        <w:t>which I conjecture took place parallel to the ‘Axial Age’</w:t>
      </w:r>
      <w:r w:rsidR="00CD7465" w:rsidRPr="00775B55">
        <w:rPr>
          <w:rStyle w:val="FootnoteReference"/>
          <w:rFonts w:ascii="Times New Roman" w:eastAsia="Times New Roman" w:hAnsi="Times New Roman" w:cs="Times New Roman"/>
          <w:sz w:val="24"/>
          <w:szCs w:val="24"/>
        </w:rPr>
        <w:footnoteReference w:id="128"/>
      </w:r>
      <w:r w:rsidR="00CD7465" w:rsidRPr="00775B55">
        <w:rPr>
          <w:rFonts w:ascii="Times New Roman" w:eastAsia="Times New Roman" w:hAnsi="Times New Roman" w:cs="Times New Roman"/>
          <w:sz w:val="24"/>
          <w:szCs w:val="24"/>
        </w:rPr>
        <w:t xml:space="preserve"> and gave </w:t>
      </w:r>
      <w:r w:rsidR="004A3F32">
        <w:rPr>
          <w:rFonts w:ascii="Times New Roman" w:eastAsia="Times New Roman" w:hAnsi="Times New Roman" w:cs="Times New Roman"/>
          <w:sz w:val="24"/>
          <w:szCs w:val="24"/>
        </w:rPr>
        <w:t xml:space="preserve">rise </w:t>
      </w:r>
      <w:r w:rsidR="00502FC2">
        <w:rPr>
          <w:rFonts w:ascii="Times New Roman" w:eastAsia="Times New Roman" w:hAnsi="Times New Roman" w:cs="Times New Roman"/>
          <w:sz w:val="24"/>
          <w:szCs w:val="24"/>
        </w:rPr>
        <w:t>to</w:t>
      </w:r>
      <w:r w:rsidR="004A3F32">
        <w:rPr>
          <w:rFonts w:ascii="Times New Roman" w:eastAsia="Times New Roman" w:hAnsi="Times New Roman" w:cs="Times New Roman"/>
          <w:sz w:val="24"/>
          <w:szCs w:val="24"/>
        </w:rPr>
        <w:t xml:space="preserve"> the idea of the </w:t>
      </w:r>
      <w:r w:rsidRPr="00775B55">
        <w:rPr>
          <w:rFonts w:ascii="Times New Roman" w:eastAsia="Times New Roman" w:hAnsi="Times New Roman" w:cs="Times New Roman"/>
          <w:sz w:val="24"/>
          <w:szCs w:val="24"/>
        </w:rPr>
        <w:t>Omniscient</w:t>
      </w:r>
      <w:r w:rsidR="00CD7465" w:rsidRPr="00775B55">
        <w:rPr>
          <w:rFonts w:ascii="Times New Roman" w:eastAsia="Times New Roman" w:hAnsi="Times New Roman" w:cs="Times New Roman"/>
          <w:sz w:val="24"/>
          <w:szCs w:val="24"/>
        </w:rPr>
        <w:t xml:space="preserve"> </w:t>
      </w:r>
      <w:r w:rsidRPr="00775B55">
        <w:rPr>
          <w:rFonts w:ascii="Times New Roman" w:eastAsia="Times New Roman" w:hAnsi="Times New Roman" w:cs="Times New Roman"/>
          <w:sz w:val="24"/>
          <w:szCs w:val="24"/>
        </w:rPr>
        <w:t>God</w:t>
      </w:r>
      <w:r w:rsidRPr="00775B55">
        <w:rPr>
          <w:rStyle w:val="FootnoteReference"/>
          <w:rFonts w:ascii="Times New Roman" w:eastAsia="Times New Roman" w:hAnsi="Times New Roman" w:cs="Times New Roman"/>
          <w:sz w:val="24"/>
          <w:szCs w:val="24"/>
        </w:rPr>
        <w:footnoteReference w:id="129"/>
      </w:r>
      <w:r w:rsidR="00CD7465" w:rsidRPr="00775B55">
        <w:rPr>
          <w:rFonts w:ascii="Times New Roman" w:eastAsia="Times New Roman" w:hAnsi="Times New Roman" w:cs="Times New Roman"/>
          <w:sz w:val="24"/>
          <w:szCs w:val="24"/>
        </w:rPr>
        <w:t>). In the medieval era</w:t>
      </w:r>
      <w:r w:rsidRPr="00775B55">
        <w:rPr>
          <w:rFonts w:ascii="Times New Roman" w:eastAsia="Times New Roman" w:hAnsi="Times New Roman" w:cs="Times New Roman"/>
          <w:sz w:val="24"/>
          <w:szCs w:val="24"/>
        </w:rPr>
        <w:t xml:space="preserve">, facing religions with a more absolutist and </w:t>
      </w:r>
      <w:r w:rsidRPr="00775B55">
        <w:rPr>
          <w:rFonts w:ascii="Times New Roman" w:eastAsia="Times New Roman" w:hAnsi="Times New Roman" w:cs="Times New Roman"/>
          <w:sz w:val="24"/>
          <w:szCs w:val="24"/>
        </w:rPr>
        <w:lastRenderedPageBreak/>
        <w:t>omniscient God image, Jews readily adopted the Omniscient God.</w:t>
      </w:r>
      <w:r w:rsidRPr="00775B55">
        <w:rPr>
          <w:rStyle w:val="FootnoteReference"/>
          <w:rFonts w:ascii="Times New Roman" w:eastAsia="Times New Roman" w:hAnsi="Times New Roman" w:cs="Times New Roman"/>
          <w:sz w:val="24"/>
          <w:szCs w:val="24"/>
        </w:rPr>
        <w:footnoteReference w:id="130"/>
      </w:r>
      <w:r w:rsidR="00B017CB" w:rsidRPr="00775B55">
        <w:rPr>
          <w:rFonts w:ascii="Times New Roman" w:eastAsia="Times New Roman" w:hAnsi="Times New Roman" w:cs="Times New Roman"/>
          <w:sz w:val="24"/>
          <w:szCs w:val="24"/>
        </w:rPr>
        <w:t xml:space="preserve"> However, </w:t>
      </w:r>
      <w:r w:rsidR="00DF12DB">
        <w:rPr>
          <w:rFonts w:ascii="Times New Roman" w:eastAsia="Times New Roman" w:hAnsi="Times New Roman" w:cs="Times New Roman"/>
          <w:sz w:val="24"/>
          <w:szCs w:val="24"/>
        </w:rPr>
        <w:t xml:space="preserve">this did </w:t>
      </w:r>
      <w:r w:rsidR="00B017CB" w:rsidRPr="00775B55">
        <w:rPr>
          <w:rFonts w:ascii="Times New Roman" w:eastAsia="Times New Roman" w:hAnsi="Times New Roman" w:cs="Times New Roman"/>
          <w:sz w:val="24"/>
          <w:szCs w:val="24"/>
        </w:rPr>
        <w:t xml:space="preserve">not necessarily </w:t>
      </w:r>
      <w:r w:rsidR="00DF12DB">
        <w:rPr>
          <w:rFonts w:ascii="Times New Roman" w:eastAsia="Times New Roman" w:hAnsi="Times New Roman" w:cs="Times New Roman"/>
          <w:sz w:val="24"/>
          <w:szCs w:val="24"/>
        </w:rPr>
        <w:t xml:space="preserve">come </w:t>
      </w:r>
      <w:r w:rsidR="00B017CB" w:rsidRPr="00775B55">
        <w:rPr>
          <w:rFonts w:ascii="Times New Roman" w:eastAsia="Times New Roman" w:hAnsi="Times New Roman" w:cs="Times New Roman"/>
          <w:sz w:val="24"/>
          <w:szCs w:val="24"/>
        </w:rPr>
        <w:t xml:space="preserve">at the expanse of the idea of Orthopraxy, as we find </w:t>
      </w:r>
      <w:r w:rsidR="006A5B63" w:rsidRPr="00775B55">
        <w:rPr>
          <w:rFonts w:ascii="Times New Roman" w:eastAsia="Times New Roman" w:hAnsi="Times New Roman" w:cs="Times New Roman"/>
          <w:sz w:val="24"/>
          <w:szCs w:val="24"/>
        </w:rPr>
        <w:t>for example in Judah Halevi, who</w:t>
      </w:r>
      <w:r w:rsidR="00B017CB" w:rsidRPr="00775B55">
        <w:rPr>
          <w:rFonts w:ascii="Times New Roman" w:eastAsia="Times New Roman" w:hAnsi="Times New Roman" w:cs="Times New Roman"/>
          <w:sz w:val="24"/>
          <w:szCs w:val="24"/>
        </w:rPr>
        <w:t xml:space="preserve"> criticize</w:t>
      </w:r>
      <w:r w:rsidR="006A5B63" w:rsidRPr="00775B55">
        <w:rPr>
          <w:rFonts w:ascii="Times New Roman" w:eastAsia="Times New Roman" w:hAnsi="Times New Roman" w:cs="Times New Roman"/>
          <w:sz w:val="24"/>
          <w:szCs w:val="24"/>
        </w:rPr>
        <w:t>d</w:t>
      </w:r>
      <w:r w:rsidR="00B017CB" w:rsidRPr="00775B55">
        <w:rPr>
          <w:rFonts w:ascii="Times New Roman" w:eastAsia="Times New Roman" w:hAnsi="Times New Roman" w:cs="Times New Roman"/>
          <w:sz w:val="24"/>
          <w:szCs w:val="24"/>
        </w:rPr>
        <w:t xml:space="preserve"> those who concentrate on intentions and ignore the practical realms of deeds.</w:t>
      </w:r>
      <w:r w:rsidR="00B017CB" w:rsidRPr="00775B55">
        <w:rPr>
          <w:rStyle w:val="FootnoteReference"/>
          <w:rFonts w:ascii="Times New Roman" w:eastAsia="Times New Roman" w:hAnsi="Times New Roman" w:cs="Times New Roman"/>
          <w:sz w:val="24"/>
          <w:szCs w:val="24"/>
        </w:rPr>
        <w:footnoteReference w:id="131"/>
      </w:r>
    </w:p>
    <w:p w14:paraId="76224EB4" w14:textId="44301CD2" w:rsidR="00841F9D" w:rsidRPr="00775B55" w:rsidRDefault="00841F9D" w:rsidP="00841F9D">
      <w:pPr>
        <w:bidi w:val="0"/>
        <w:spacing w:line="360" w:lineRule="auto"/>
        <w:ind w:firstLine="720"/>
        <w:jc w:val="both"/>
        <w:rPr>
          <w:rFonts w:ascii="Times New Roman" w:eastAsia="Times New Roman" w:hAnsi="Times New Roman" w:cs="Times New Roman"/>
          <w:sz w:val="24"/>
          <w:szCs w:val="24"/>
        </w:rPr>
      </w:pPr>
      <w:r w:rsidRPr="00775B55">
        <w:rPr>
          <w:rFonts w:ascii="Times New Roman" w:hAnsi="Times New Roman" w:cs="Times New Roman"/>
          <w:sz w:val="24"/>
          <w:szCs w:val="24"/>
          <w:shd w:val="clear" w:color="auto" w:fill="FFFFFF"/>
        </w:rPr>
        <w:t>Shlomo C. Pill identifies a parallel shift in medieval Islam: “As law was applied to theology, theology was also applied to law. […] the focus of Islamic religiosity shifted from good deeds to correct beliefs</w:t>
      </w:r>
      <w:r w:rsidR="00225600" w:rsidRPr="00775B55">
        <w:rPr>
          <w:rFonts w:ascii="Times New Roman" w:hAnsi="Times New Roman" w:cs="Times New Roman"/>
          <w:sz w:val="24"/>
          <w:szCs w:val="24"/>
          <w:shd w:val="clear" w:color="auto" w:fill="FFFFFF"/>
        </w:rPr>
        <w:t>.</w:t>
      </w:r>
      <w:r w:rsidRPr="00775B55">
        <w:rPr>
          <w:rFonts w:ascii="Times New Roman" w:hAnsi="Times New Roman" w:cs="Times New Roman"/>
          <w:sz w:val="24"/>
          <w:szCs w:val="24"/>
          <w:shd w:val="clear" w:color="auto" w:fill="FFFFFF"/>
        </w:rPr>
        <w:t>”</w:t>
      </w:r>
      <w:r w:rsidRPr="00775B55">
        <w:rPr>
          <w:rStyle w:val="FootnoteReference"/>
          <w:rFonts w:ascii="Times New Roman" w:hAnsi="Times New Roman" w:cs="Times New Roman"/>
          <w:sz w:val="24"/>
          <w:szCs w:val="24"/>
          <w:shd w:val="clear" w:color="auto" w:fill="FFFFFF"/>
        </w:rPr>
        <w:footnoteReference w:id="132"/>
      </w:r>
      <w:r w:rsidRPr="00775B55">
        <w:rPr>
          <w:rFonts w:ascii="Times New Roman" w:hAnsi="Times New Roman" w:cs="Times New Roman"/>
          <w:sz w:val="24"/>
          <w:szCs w:val="24"/>
          <w:shd w:val="clear" w:color="auto" w:fill="FFFFFF"/>
        </w:rPr>
        <w:t xml:space="preserve"> The emergence of heterodoxies has shaped Muslim Orthodoxy as defined by one’s holding true beliefs. To be sure, deeds and behaviors remained important in Islam, but creed-related issues prospered and became more central to Muslim self-definition, in particular vis-à-vis the external world, e.g.</w:t>
      </w:r>
      <w:r w:rsidR="002E698F" w:rsidRPr="00775B55">
        <w:rPr>
          <w:rFonts w:ascii="Times New Roman" w:hAnsi="Times New Roman" w:cs="Times New Roman"/>
          <w:sz w:val="24"/>
          <w:szCs w:val="24"/>
          <w:shd w:val="clear" w:color="auto" w:fill="FFFFFF"/>
        </w:rPr>
        <w:t>,</w:t>
      </w:r>
      <w:r w:rsidRPr="00775B55">
        <w:rPr>
          <w:rFonts w:ascii="Times New Roman" w:hAnsi="Times New Roman" w:cs="Times New Roman"/>
          <w:sz w:val="24"/>
          <w:szCs w:val="24"/>
          <w:shd w:val="clear" w:color="auto" w:fill="FFFFFF"/>
        </w:rPr>
        <w:t xml:space="preserve"> converts and apostates. This Muslim orthodox turn had allegedly influenced the turn to Orthodoxy in medieval Jewish philosophy.</w:t>
      </w:r>
      <w:r w:rsidRPr="00775B55">
        <w:rPr>
          <w:rStyle w:val="FootnoteReference"/>
          <w:rFonts w:ascii="Times New Roman" w:hAnsi="Times New Roman" w:cs="Times New Roman"/>
          <w:sz w:val="24"/>
          <w:szCs w:val="24"/>
          <w:shd w:val="clear" w:color="auto" w:fill="FFFFFF"/>
        </w:rPr>
        <w:footnoteReference w:id="133"/>
      </w:r>
    </w:p>
    <w:p w14:paraId="44791D5E" w14:textId="64717178" w:rsidR="00D93C7D" w:rsidRPr="00775B55" w:rsidRDefault="00CA237E" w:rsidP="00FE71D7">
      <w:pPr>
        <w:bidi w:val="0"/>
        <w:spacing w:line="360" w:lineRule="auto"/>
        <w:ind w:firstLine="720"/>
        <w:jc w:val="both"/>
        <w:rPr>
          <w:rFonts w:ascii="Times New Roman" w:eastAsia="Times New Roman" w:hAnsi="Times New Roman" w:cs="Times New Roman"/>
          <w:sz w:val="24"/>
          <w:szCs w:val="24"/>
        </w:rPr>
      </w:pPr>
      <w:r w:rsidRPr="00775B55">
        <w:rPr>
          <w:rFonts w:ascii="Times New Roman" w:eastAsia="Times New Roman" w:hAnsi="Times New Roman" w:cs="Times New Roman"/>
          <w:sz w:val="24"/>
          <w:szCs w:val="24"/>
        </w:rPr>
        <w:t xml:space="preserve">Even </w:t>
      </w:r>
      <w:r w:rsidR="00ED7BFD" w:rsidRPr="00775B55">
        <w:rPr>
          <w:rFonts w:ascii="Times New Roman" w:eastAsia="Times New Roman" w:hAnsi="Times New Roman" w:cs="Times New Roman"/>
          <w:sz w:val="24"/>
          <w:szCs w:val="24"/>
        </w:rPr>
        <w:t xml:space="preserve">after the rise of the notion of divine omniscience, an </w:t>
      </w:r>
      <w:r w:rsidRPr="00775B55">
        <w:rPr>
          <w:rFonts w:ascii="Times New Roman" w:eastAsia="Times New Roman" w:hAnsi="Times New Roman" w:cs="Times New Roman"/>
          <w:sz w:val="24"/>
          <w:szCs w:val="24"/>
        </w:rPr>
        <w:t>orthopractic predilection</w:t>
      </w:r>
      <w:r w:rsidR="00ED7BFD" w:rsidRPr="00775B55">
        <w:rPr>
          <w:rFonts w:ascii="Times New Roman" w:eastAsia="Times New Roman" w:hAnsi="Times New Roman" w:cs="Times New Roman"/>
          <w:sz w:val="24"/>
          <w:szCs w:val="24"/>
        </w:rPr>
        <w:t xml:space="preserve"> persisted</w:t>
      </w:r>
      <w:r w:rsidRPr="00775B55">
        <w:rPr>
          <w:rFonts w:ascii="Times New Roman" w:eastAsia="Times New Roman" w:hAnsi="Times New Roman" w:cs="Times New Roman"/>
          <w:sz w:val="24"/>
          <w:szCs w:val="24"/>
        </w:rPr>
        <w:t>, as Menachem Kellner demonstrates extensively throughout his work</w:t>
      </w:r>
      <w:r w:rsidR="003C2012" w:rsidRPr="00775B55">
        <w:rPr>
          <w:rFonts w:ascii="Times New Roman" w:eastAsia="Times New Roman" w:hAnsi="Times New Roman" w:cs="Times New Roman"/>
          <w:sz w:val="24"/>
          <w:szCs w:val="24"/>
        </w:rPr>
        <w:t>: “</w:t>
      </w:r>
      <w:r w:rsidR="006D19BF" w:rsidRPr="00775B55">
        <w:rPr>
          <w:rFonts w:ascii="Times New Roman" w:eastAsia="Times New Roman" w:hAnsi="Times New Roman" w:cs="Times New Roman"/>
          <w:sz w:val="24"/>
          <w:szCs w:val="24"/>
        </w:rPr>
        <w:t>T</w:t>
      </w:r>
      <w:r w:rsidR="003C2012" w:rsidRPr="00775B55">
        <w:rPr>
          <w:rFonts w:ascii="Times New Roman" w:eastAsia="Times New Roman" w:hAnsi="Times New Roman" w:cs="Times New Roman"/>
          <w:sz w:val="24"/>
          <w:szCs w:val="24"/>
        </w:rPr>
        <w:t>o say that Judaism does not demand that we express beliefs about God and God’s relationship to the world in the form of dogmas is not to say that all that Judaism demands of its adherents is a kind of mindless practice</w:t>
      </w:r>
      <w:r w:rsidR="00225600" w:rsidRPr="00775B55">
        <w:rPr>
          <w:rFonts w:ascii="Times New Roman" w:eastAsia="Times New Roman" w:hAnsi="Times New Roman" w:cs="Times New Roman"/>
          <w:sz w:val="24"/>
          <w:szCs w:val="24"/>
        </w:rPr>
        <w:t>.</w:t>
      </w:r>
      <w:r w:rsidR="003C2012" w:rsidRPr="00775B55">
        <w:rPr>
          <w:rFonts w:ascii="Times New Roman" w:eastAsia="Times New Roman" w:hAnsi="Times New Roman" w:cs="Times New Roman"/>
          <w:sz w:val="24"/>
          <w:szCs w:val="24"/>
        </w:rPr>
        <w:t>”</w:t>
      </w:r>
      <w:r w:rsidRPr="00775B55">
        <w:rPr>
          <w:rStyle w:val="FootnoteReference"/>
          <w:rFonts w:ascii="Times New Roman" w:eastAsia="Times New Roman" w:hAnsi="Times New Roman" w:cs="Times New Roman"/>
          <w:sz w:val="24"/>
          <w:szCs w:val="24"/>
        </w:rPr>
        <w:footnoteReference w:id="134"/>
      </w:r>
      <w:r w:rsidRPr="00775B55">
        <w:rPr>
          <w:rFonts w:ascii="Times New Roman" w:eastAsia="Times New Roman" w:hAnsi="Times New Roman" w:cs="Times New Roman"/>
          <w:sz w:val="24"/>
          <w:szCs w:val="24"/>
        </w:rPr>
        <w:t xml:space="preserve"> </w:t>
      </w:r>
      <w:r w:rsidR="00A525A3" w:rsidRPr="00775B55">
        <w:rPr>
          <w:rFonts w:ascii="Times New Roman" w:eastAsia="Times New Roman" w:hAnsi="Times New Roman" w:cs="Times New Roman"/>
          <w:sz w:val="24"/>
          <w:szCs w:val="24"/>
        </w:rPr>
        <w:t>Orthopractic p</w:t>
      </w:r>
      <w:r w:rsidR="00ED7BFD" w:rsidRPr="00775B55">
        <w:rPr>
          <w:rFonts w:ascii="Times New Roman" w:eastAsia="Times New Roman" w:hAnsi="Times New Roman" w:cs="Times New Roman"/>
          <w:sz w:val="24"/>
          <w:szCs w:val="24"/>
        </w:rPr>
        <w:t>ractice</w:t>
      </w:r>
      <w:r w:rsidR="00A525A3" w:rsidRPr="00775B55">
        <w:rPr>
          <w:rFonts w:ascii="Times New Roman" w:eastAsia="Times New Roman" w:hAnsi="Times New Roman" w:cs="Times New Roman"/>
          <w:sz w:val="24"/>
          <w:szCs w:val="24"/>
        </w:rPr>
        <w:t xml:space="preserve">, </w:t>
      </w:r>
      <w:r w:rsidR="00A525A3" w:rsidRPr="00775B55">
        <w:rPr>
          <w:rFonts w:ascii="Times New Roman" w:eastAsia="Times New Roman" w:hAnsi="Times New Roman" w:cs="Times New Roman"/>
          <w:sz w:val="24"/>
          <w:szCs w:val="24"/>
        </w:rPr>
        <w:lastRenderedPageBreak/>
        <w:t>however,</w:t>
      </w:r>
      <w:r w:rsidR="00ED7BFD" w:rsidRPr="00775B55">
        <w:rPr>
          <w:rFonts w:ascii="Times New Roman" w:eastAsia="Times New Roman" w:hAnsi="Times New Roman" w:cs="Times New Roman"/>
          <w:sz w:val="24"/>
          <w:szCs w:val="24"/>
        </w:rPr>
        <w:t xml:space="preserve"> can be mindful</w:t>
      </w:r>
      <w:r w:rsidR="00A525A3" w:rsidRPr="00775B55">
        <w:rPr>
          <w:rFonts w:ascii="Times New Roman" w:eastAsia="Times New Roman" w:hAnsi="Times New Roman" w:cs="Times New Roman"/>
          <w:sz w:val="24"/>
          <w:szCs w:val="24"/>
        </w:rPr>
        <w:t xml:space="preserve"> and is not necessarily dogmatic or catechistic. </w:t>
      </w:r>
      <w:r w:rsidR="003C2012" w:rsidRPr="00775B55">
        <w:rPr>
          <w:rFonts w:ascii="Times New Roman" w:eastAsia="Times New Roman" w:hAnsi="Times New Roman" w:cs="Times New Roman"/>
          <w:sz w:val="24"/>
          <w:szCs w:val="24"/>
        </w:rPr>
        <w:t>At any event, the significance of</w:t>
      </w:r>
      <w:r w:rsidR="00CD438F" w:rsidRPr="00775B55">
        <w:rPr>
          <w:rFonts w:ascii="Times New Roman" w:eastAsia="Times New Roman" w:hAnsi="Times New Roman" w:cs="Times New Roman"/>
          <w:sz w:val="24"/>
          <w:szCs w:val="24"/>
        </w:rPr>
        <w:t xml:space="preserve"> </w:t>
      </w:r>
      <w:r w:rsidR="003C2012" w:rsidRPr="00775B55">
        <w:rPr>
          <w:rFonts w:ascii="Times New Roman" w:eastAsia="Times New Roman" w:hAnsi="Times New Roman" w:cs="Times New Roman"/>
          <w:sz w:val="24"/>
          <w:szCs w:val="24"/>
        </w:rPr>
        <w:t>human privacy</w:t>
      </w:r>
      <w:r w:rsidR="00CD438F" w:rsidRPr="00775B55">
        <w:rPr>
          <w:rFonts w:ascii="Times New Roman" w:eastAsia="Times New Roman" w:hAnsi="Times New Roman" w:cs="Times New Roman"/>
          <w:sz w:val="24"/>
          <w:szCs w:val="24"/>
        </w:rPr>
        <w:t xml:space="preserve"> prevailed</w:t>
      </w:r>
      <w:r w:rsidR="00FE71D7" w:rsidRPr="00775B55">
        <w:rPr>
          <w:rFonts w:ascii="Times New Roman" w:eastAsia="Times New Roman" w:hAnsi="Times New Roman" w:cs="Times New Roman"/>
          <w:sz w:val="24"/>
          <w:szCs w:val="24"/>
        </w:rPr>
        <w:t xml:space="preserve"> and became even more important with the rise of the modern State</w:t>
      </w:r>
      <w:r w:rsidR="00CD438F" w:rsidRPr="00775B55">
        <w:rPr>
          <w:rFonts w:ascii="Times New Roman" w:eastAsia="Times New Roman" w:hAnsi="Times New Roman" w:cs="Times New Roman"/>
          <w:sz w:val="24"/>
          <w:szCs w:val="24"/>
        </w:rPr>
        <w:t xml:space="preserve">. </w:t>
      </w:r>
      <w:r w:rsidR="00FE71D7" w:rsidRPr="00775B55">
        <w:rPr>
          <w:rFonts w:ascii="Times New Roman" w:eastAsia="Times New Roman" w:hAnsi="Times New Roman" w:cs="Times New Roman"/>
          <w:sz w:val="24"/>
          <w:szCs w:val="24"/>
        </w:rPr>
        <w:t>Moses Mendelssohn was aware of that when he wrote:</w:t>
      </w:r>
      <w:r w:rsidR="000D554A" w:rsidRPr="00775B55">
        <w:rPr>
          <w:rFonts w:ascii="Times New Roman" w:eastAsia="Times New Roman" w:hAnsi="Times New Roman" w:cs="Times New Roman"/>
          <w:sz w:val="24"/>
          <w:szCs w:val="24"/>
        </w:rPr>
        <w:t xml:space="preserve"> </w:t>
      </w:r>
      <w:r w:rsidR="00D93C7D" w:rsidRPr="00775B55">
        <w:rPr>
          <w:rFonts w:ascii="Times New Roman" w:eastAsia="Times New Roman" w:hAnsi="Times New Roman" w:cs="Times New Roman"/>
          <w:sz w:val="24"/>
          <w:szCs w:val="24"/>
        </w:rPr>
        <w:t xml:space="preserve">“Let no one in your states be a searcher of hearts and a judge of thoughts; let no one assume the right that the Omniscient </w:t>
      </w:r>
      <w:r w:rsidR="00E726BA" w:rsidRPr="00775B55">
        <w:rPr>
          <w:rFonts w:ascii="Times New Roman" w:eastAsia="Times New Roman" w:hAnsi="Times New Roman" w:cs="Times New Roman"/>
          <w:sz w:val="24"/>
          <w:szCs w:val="24"/>
        </w:rPr>
        <w:t>has reserved to himself alone</w:t>
      </w:r>
      <w:r w:rsidR="00225600" w:rsidRPr="00775B55">
        <w:rPr>
          <w:rFonts w:ascii="Times New Roman" w:eastAsia="Times New Roman" w:hAnsi="Times New Roman" w:cs="Times New Roman"/>
          <w:sz w:val="24"/>
          <w:szCs w:val="24"/>
        </w:rPr>
        <w:t>.</w:t>
      </w:r>
      <w:r w:rsidR="00E726BA" w:rsidRPr="00775B55">
        <w:rPr>
          <w:rFonts w:ascii="Times New Roman" w:eastAsia="Times New Roman" w:hAnsi="Times New Roman" w:cs="Times New Roman"/>
          <w:sz w:val="24"/>
          <w:szCs w:val="24"/>
        </w:rPr>
        <w:t>”</w:t>
      </w:r>
      <w:r w:rsidR="00D93C7D" w:rsidRPr="00775B55">
        <w:rPr>
          <w:rStyle w:val="FootnoteReference"/>
          <w:rFonts w:ascii="Times New Roman" w:eastAsia="Times New Roman" w:hAnsi="Times New Roman" w:cs="Times New Roman"/>
          <w:sz w:val="24"/>
          <w:szCs w:val="24"/>
        </w:rPr>
        <w:footnoteReference w:id="135"/>
      </w:r>
      <w:r w:rsidR="00FE71D7" w:rsidRPr="00775B55">
        <w:rPr>
          <w:rFonts w:ascii="Times New Roman" w:eastAsia="Times New Roman" w:hAnsi="Times New Roman" w:cs="Times New Roman"/>
          <w:sz w:val="24"/>
          <w:szCs w:val="24"/>
        </w:rPr>
        <w:t xml:space="preserve"> Contra Mendelssohn,</w:t>
      </w:r>
      <w:r w:rsidR="00E726BA" w:rsidRPr="00775B55">
        <w:rPr>
          <w:rFonts w:ascii="Times New Roman" w:eastAsia="Times New Roman" w:hAnsi="Times New Roman" w:cs="Times New Roman"/>
          <w:sz w:val="24"/>
          <w:szCs w:val="24"/>
        </w:rPr>
        <w:t xml:space="preserve"> it should be recalled that</w:t>
      </w:r>
      <w:r w:rsidR="00081F9D" w:rsidRPr="00775B55">
        <w:rPr>
          <w:rFonts w:ascii="Times New Roman" w:eastAsia="Times New Roman" w:hAnsi="Times New Roman" w:cs="Times New Roman"/>
          <w:sz w:val="24"/>
          <w:szCs w:val="24"/>
        </w:rPr>
        <w:t xml:space="preserve"> </w:t>
      </w:r>
      <w:r w:rsidR="00E726BA" w:rsidRPr="00775B55">
        <w:rPr>
          <w:rFonts w:ascii="Times New Roman" w:eastAsia="Times New Roman" w:hAnsi="Times New Roman" w:cs="Times New Roman"/>
          <w:sz w:val="24"/>
          <w:szCs w:val="24"/>
        </w:rPr>
        <w:t xml:space="preserve">the </w:t>
      </w:r>
      <w:r w:rsidR="00081F9D" w:rsidRPr="00775B55">
        <w:rPr>
          <w:rFonts w:ascii="Times New Roman" w:eastAsia="Times New Roman" w:hAnsi="Times New Roman" w:cs="Times New Roman"/>
          <w:sz w:val="24"/>
          <w:szCs w:val="24"/>
        </w:rPr>
        <w:t xml:space="preserve">Hebraic God-image </w:t>
      </w:r>
      <w:r w:rsidR="00FE71D7" w:rsidRPr="00775B55">
        <w:rPr>
          <w:rFonts w:ascii="Times New Roman" w:eastAsia="Times New Roman" w:hAnsi="Times New Roman" w:cs="Times New Roman"/>
          <w:sz w:val="24"/>
          <w:szCs w:val="24"/>
        </w:rPr>
        <w:t>(as Licht argued) is described as an empiricist</w:t>
      </w:r>
      <w:r w:rsidR="00081F9D" w:rsidRPr="00775B55">
        <w:rPr>
          <w:rFonts w:ascii="Times New Roman" w:eastAsia="Times New Roman" w:hAnsi="Times New Roman" w:cs="Times New Roman"/>
          <w:sz w:val="24"/>
          <w:szCs w:val="24"/>
        </w:rPr>
        <w:t xml:space="preserve"> and not </w:t>
      </w:r>
      <w:r w:rsidR="00FE71D7" w:rsidRPr="00775B55">
        <w:rPr>
          <w:rFonts w:ascii="Times New Roman" w:eastAsia="Times New Roman" w:hAnsi="Times New Roman" w:cs="Times New Roman"/>
          <w:sz w:val="24"/>
          <w:szCs w:val="24"/>
        </w:rPr>
        <w:t xml:space="preserve">as an </w:t>
      </w:r>
      <w:r w:rsidR="00081F9D" w:rsidRPr="00775B55">
        <w:rPr>
          <w:rFonts w:ascii="Times New Roman" w:eastAsia="Times New Roman" w:hAnsi="Times New Roman" w:cs="Times New Roman"/>
          <w:sz w:val="24"/>
          <w:szCs w:val="24"/>
        </w:rPr>
        <w:t>omniscient</w:t>
      </w:r>
      <w:r w:rsidR="00FE71D7" w:rsidRPr="00775B55">
        <w:rPr>
          <w:rFonts w:ascii="Times New Roman" w:eastAsia="Times New Roman" w:hAnsi="Times New Roman" w:cs="Times New Roman"/>
          <w:sz w:val="24"/>
          <w:szCs w:val="24"/>
        </w:rPr>
        <w:t xml:space="preserve"> deity</w:t>
      </w:r>
      <w:r w:rsidR="00E726BA" w:rsidRPr="00775B55">
        <w:rPr>
          <w:rFonts w:ascii="Times New Roman" w:eastAsia="Times New Roman" w:hAnsi="Times New Roman" w:cs="Times New Roman"/>
          <w:sz w:val="24"/>
          <w:szCs w:val="24"/>
        </w:rPr>
        <w:t>.</w:t>
      </w:r>
      <w:r w:rsidR="001B1DCA" w:rsidRPr="00775B55">
        <w:rPr>
          <w:rFonts w:ascii="Times New Roman" w:eastAsia="Times New Roman" w:hAnsi="Times New Roman" w:cs="Times New Roman"/>
          <w:sz w:val="24"/>
          <w:szCs w:val="24"/>
        </w:rPr>
        <w:t xml:space="preserve"> </w:t>
      </w:r>
    </w:p>
    <w:p w14:paraId="431255ED" w14:textId="77777777" w:rsidR="00901298" w:rsidRPr="00775B55" w:rsidRDefault="00901298" w:rsidP="00901298">
      <w:pPr>
        <w:bidi w:val="0"/>
        <w:spacing w:line="360" w:lineRule="auto"/>
        <w:jc w:val="both"/>
        <w:rPr>
          <w:rFonts w:ascii="Times New Roman" w:hAnsi="Times New Roman" w:cs="Times New Roman"/>
          <w:b/>
          <w:bCs/>
          <w:color w:val="7030A0"/>
          <w:sz w:val="24"/>
          <w:szCs w:val="24"/>
        </w:rPr>
      </w:pPr>
    </w:p>
    <w:p w14:paraId="238107A4" w14:textId="57FFF373" w:rsidR="0041463A" w:rsidRPr="00775B55" w:rsidRDefault="0012591D" w:rsidP="00F65E4C">
      <w:pPr>
        <w:bidi w:val="0"/>
        <w:spacing w:line="360" w:lineRule="auto"/>
        <w:jc w:val="both"/>
        <w:rPr>
          <w:rFonts w:ascii="Times New Roman" w:hAnsi="Times New Roman" w:cs="Times New Roman"/>
          <w:b/>
          <w:bCs/>
          <w:sz w:val="24"/>
          <w:szCs w:val="24"/>
        </w:rPr>
      </w:pPr>
      <w:r w:rsidRPr="00775B55">
        <w:rPr>
          <w:rFonts w:ascii="Times New Roman" w:hAnsi="Times New Roman" w:cs="Times New Roman"/>
          <w:b/>
          <w:bCs/>
          <w:sz w:val="24"/>
          <w:szCs w:val="24"/>
        </w:rPr>
        <w:t>3</w:t>
      </w:r>
      <w:r w:rsidR="0041463A" w:rsidRPr="00775B55">
        <w:rPr>
          <w:rFonts w:ascii="Times New Roman" w:hAnsi="Times New Roman" w:cs="Times New Roman"/>
          <w:b/>
          <w:bCs/>
          <w:sz w:val="24"/>
          <w:szCs w:val="24"/>
        </w:rPr>
        <w:t xml:space="preserve">.4. </w:t>
      </w:r>
      <w:r w:rsidR="008B52F4" w:rsidRPr="00775B55">
        <w:rPr>
          <w:rFonts w:ascii="Times New Roman" w:hAnsi="Times New Roman" w:cs="Times New Roman"/>
          <w:b/>
          <w:bCs/>
          <w:sz w:val="24"/>
          <w:szCs w:val="24"/>
        </w:rPr>
        <w:t xml:space="preserve">Human </w:t>
      </w:r>
      <w:r w:rsidR="00F65E4C" w:rsidRPr="00775B55">
        <w:rPr>
          <w:rFonts w:ascii="Times New Roman" w:hAnsi="Times New Roman" w:cs="Times New Roman"/>
          <w:b/>
          <w:bCs/>
          <w:sz w:val="24"/>
          <w:szCs w:val="24"/>
        </w:rPr>
        <w:t>Value beyond the T</w:t>
      </w:r>
      <w:r w:rsidR="0076264B" w:rsidRPr="00775B55">
        <w:rPr>
          <w:rFonts w:ascii="Times New Roman" w:hAnsi="Times New Roman" w:cs="Times New Roman"/>
          <w:b/>
          <w:bCs/>
          <w:sz w:val="24"/>
          <w:szCs w:val="24"/>
        </w:rPr>
        <w:t>y</w:t>
      </w:r>
      <w:r w:rsidR="00F65E4C" w:rsidRPr="00775B55">
        <w:rPr>
          <w:rFonts w:ascii="Times New Roman" w:hAnsi="Times New Roman" w:cs="Times New Roman"/>
          <w:b/>
          <w:bCs/>
          <w:sz w:val="24"/>
          <w:szCs w:val="24"/>
        </w:rPr>
        <w:t>ranny of Metrics</w:t>
      </w:r>
    </w:p>
    <w:p w14:paraId="1251395A" w14:textId="2A2EB66A" w:rsidR="00FE71D7" w:rsidRPr="00775B55" w:rsidRDefault="00FA444E" w:rsidP="00664650">
      <w:pPr>
        <w:bidi w:val="0"/>
        <w:spacing w:line="360" w:lineRule="auto"/>
        <w:jc w:val="both"/>
        <w:rPr>
          <w:rFonts w:ascii="Times New Roman" w:hAnsi="Times New Roman" w:cs="Times New Roman"/>
          <w:sz w:val="24"/>
          <w:szCs w:val="24"/>
        </w:rPr>
      </w:pPr>
      <w:r w:rsidRPr="00775B55">
        <w:rPr>
          <w:rFonts w:ascii="Times New Roman" w:hAnsi="Times New Roman" w:cs="Times New Roman"/>
          <w:sz w:val="24"/>
          <w:szCs w:val="24"/>
        </w:rPr>
        <w:t xml:space="preserve">At first glance, the ancient </w:t>
      </w:r>
      <w:proofErr w:type="spellStart"/>
      <w:r w:rsidR="005B4E7A" w:rsidRPr="00775B55">
        <w:rPr>
          <w:rFonts w:ascii="Times New Roman" w:hAnsi="Times New Roman" w:cs="Times New Roman"/>
          <w:i/>
          <w:iCs/>
          <w:sz w:val="24"/>
          <w:szCs w:val="24"/>
        </w:rPr>
        <w:t>nissayon</w:t>
      </w:r>
      <w:proofErr w:type="spellEnd"/>
      <w:r w:rsidRPr="00775B55">
        <w:rPr>
          <w:rFonts w:ascii="Times New Roman" w:hAnsi="Times New Roman" w:cs="Times New Roman"/>
          <w:sz w:val="24"/>
          <w:szCs w:val="24"/>
        </w:rPr>
        <w:t xml:space="preserve"> seem </w:t>
      </w:r>
      <w:r w:rsidR="005B4E7A" w:rsidRPr="00775B55">
        <w:rPr>
          <w:rFonts w:ascii="Times New Roman" w:hAnsi="Times New Roman" w:cs="Times New Roman"/>
          <w:sz w:val="24"/>
          <w:szCs w:val="24"/>
        </w:rPr>
        <w:t>utterly</w:t>
      </w:r>
      <w:r w:rsidRPr="00775B55">
        <w:rPr>
          <w:rFonts w:ascii="Times New Roman" w:hAnsi="Times New Roman" w:cs="Times New Roman"/>
          <w:sz w:val="24"/>
          <w:szCs w:val="24"/>
        </w:rPr>
        <w:t xml:space="preserve"> remote from </w:t>
      </w:r>
      <w:r w:rsidR="007E293E" w:rsidRPr="00775B55">
        <w:rPr>
          <w:rFonts w:ascii="Times New Roman" w:hAnsi="Times New Roman" w:cs="Times New Roman"/>
          <w:sz w:val="24"/>
          <w:szCs w:val="24"/>
        </w:rPr>
        <w:t>our modern worldview, which aims–in the spirit of the Enlighte</w:t>
      </w:r>
      <w:r w:rsidR="00F15F7B" w:rsidRPr="00775B55">
        <w:rPr>
          <w:rFonts w:ascii="Times New Roman" w:hAnsi="Times New Roman" w:cs="Times New Roman"/>
          <w:sz w:val="24"/>
          <w:szCs w:val="24"/>
        </w:rPr>
        <w:t xml:space="preserve">nment–to widen </w:t>
      </w:r>
      <w:r w:rsidR="00BC04D4">
        <w:rPr>
          <w:rFonts w:ascii="Times New Roman" w:hAnsi="Times New Roman" w:cs="Times New Roman"/>
          <w:sz w:val="24"/>
          <w:szCs w:val="24"/>
        </w:rPr>
        <w:t xml:space="preserve">as much as </w:t>
      </w:r>
      <w:r w:rsidR="00F15F7B" w:rsidRPr="00775B55">
        <w:rPr>
          <w:rFonts w:ascii="Times New Roman" w:hAnsi="Times New Roman" w:cs="Times New Roman"/>
          <w:sz w:val="24"/>
          <w:szCs w:val="24"/>
        </w:rPr>
        <w:t>possible one’s knowledge</w:t>
      </w:r>
      <w:r w:rsidR="007E293E" w:rsidRPr="00775B55">
        <w:rPr>
          <w:rFonts w:ascii="Times New Roman" w:hAnsi="Times New Roman" w:cs="Times New Roman"/>
          <w:sz w:val="24"/>
          <w:szCs w:val="24"/>
        </w:rPr>
        <w:t xml:space="preserve"> </w:t>
      </w:r>
      <w:r w:rsidR="009E6C0B" w:rsidRPr="00775B55">
        <w:rPr>
          <w:rFonts w:ascii="Times New Roman" w:hAnsi="Times New Roman" w:cs="Times New Roman"/>
          <w:sz w:val="24"/>
          <w:szCs w:val="24"/>
        </w:rPr>
        <w:t>of</w:t>
      </w:r>
      <w:r w:rsidR="00F15F7B" w:rsidRPr="00775B55">
        <w:rPr>
          <w:rFonts w:ascii="Times New Roman" w:hAnsi="Times New Roman" w:cs="Times New Roman"/>
          <w:sz w:val="24"/>
          <w:szCs w:val="24"/>
        </w:rPr>
        <w:t xml:space="preserve"> self and</w:t>
      </w:r>
      <w:r w:rsidR="009E6C0B" w:rsidRPr="00775B55">
        <w:rPr>
          <w:rFonts w:ascii="Times New Roman" w:hAnsi="Times New Roman" w:cs="Times New Roman"/>
          <w:sz w:val="24"/>
          <w:szCs w:val="24"/>
        </w:rPr>
        <w:t xml:space="preserve"> </w:t>
      </w:r>
      <w:r w:rsidR="007E293E" w:rsidRPr="00775B55">
        <w:rPr>
          <w:rFonts w:ascii="Times New Roman" w:hAnsi="Times New Roman" w:cs="Times New Roman"/>
          <w:sz w:val="24"/>
          <w:szCs w:val="24"/>
        </w:rPr>
        <w:t xml:space="preserve">the world. </w:t>
      </w:r>
      <w:r w:rsidR="002155A4" w:rsidRPr="00775B55">
        <w:rPr>
          <w:rFonts w:ascii="Times New Roman" w:hAnsi="Times New Roman" w:cs="Times New Roman"/>
          <w:sz w:val="24"/>
          <w:szCs w:val="24"/>
        </w:rPr>
        <w:t>However</w:t>
      </w:r>
      <w:r w:rsidR="007E293E" w:rsidRPr="00775B55">
        <w:rPr>
          <w:rFonts w:ascii="Times New Roman" w:hAnsi="Times New Roman" w:cs="Times New Roman"/>
          <w:sz w:val="24"/>
          <w:szCs w:val="24"/>
        </w:rPr>
        <w:t xml:space="preserve">, there is </w:t>
      </w:r>
      <w:r w:rsidR="00BC04D4">
        <w:rPr>
          <w:rFonts w:ascii="Times New Roman" w:hAnsi="Times New Roman" w:cs="Times New Roman"/>
          <w:sz w:val="24"/>
          <w:szCs w:val="24"/>
        </w:rPr>
        <w:t xml:space="preserve">in </w:t>
      </w:r>
      <w:r w:rsidR="00F15F7B" w:rsidRPr="00775B55">
        <w:rPr>
          <w:rFonts w:ascii="Times New Roman" w:hAnsi="Times New Roman" w:cs="Times New Roman"/>
          <w:sz w:val="24"/>
          <w:szCs w:val="24"/>
        </w:rPr>
        <w:t xml:space="preserve">the Humanities and </w:t>
      </w:r>
      <w:r w:rsidR="007E293E" w:rsidRPr="00775B55">
        <w:rPr>
          <w:rFonts w:ascii="Times New Roman" w:hAnsi="Times New Roman" w:cs="Times New Roman"/>
          <w:sz w:val="24"/>
          <w:szCs w:val="24"/>
        </w:rPr>
        <w:t>the p</w:t>
      </w:r>
      <w:r w:rsidR="002155A4" w:rsidRPr="00775B55">
        <w:rPr>
          <w:rFonts w:ascii="Times New Roman" w:hAnsi="Times New Roman" w:cs="Times New Roman"/>
          <w:sz w:val="24"/>
          <w:szCs w:val="24"/>
        </w:rPr>
        <w:t xml:space="preserve">hilosophy of science a </w:t>
      </w:r>
      <w:r w:rsidR="009E6C0B" w:rsidRPr="00775B55">
        <w:rPr>
          <w:rFonts w:ascii="Times New Roman" w:hAnsi="Times New Roman" w:cs="Times New Roman"/>
          <w:sz w:val="24"/>
          <w:szCs w:val="24"/>
        </w:rPr>
        <w:t xml:space="preserve">fallibilistic </w:t>
      </w:r>
      <w:r w:rsidR="00F15F7B" w:rsidRPr="00775B55">
        <w:rPr>
          <w:rFonts w:ascii="Times New Roman" w:hAnsi="Times New Roman" w:cs="Times New Roman"/>
          <w:sz w:val="24"/>
          <w:szCs w:val="24"/>
        </w:rPr>
        <w:t>trajectory of acknowledging</w:t>
      </w:r>
      <w:r w:rsidR="007E293E" w:rsidRPr="00775B55">
        <w:rPr>
          <w:rFonts w:ascii="Times New Roman" w:hAnsi="Times New Roman" w:cs="Times New Roman"/>
          <w:sz w:val="24"/>
          <w:szCs w:val="24"/>
        </w:rPr>
        <w:t xml:space="preserve"> that </w:t>
      </w:r>
      <w:r w:rsidR="009E6C0B" w:rsidRPr="00775B55">
        <w:rPr>
          <w:rFonts w:ascii="Times New Roman" w:hAnsi="Times New Roman" w:cs="Times New Roman"/>
          <w:sz w:val="24"/>
          <w:szCs w:val="24"/>
        </w:rPr>
        <w:t>full exactitude</w:t>
      </w:r>
      <w:r w:rsidR="007E293E" w:rsidRPr="00775B55">
        <w:rPr>
          <w:rFonts w:ascii="Times New Roman" w:hAnsi="Times New Roman" w:cs="Times New Roman"/>
          <w:sz w:val="24"/>
          <w:szCs w:val="24"/>
        </w:rPr>
        <w:t xml:space="preserve"> is </w:t>
      </w:r>
      <w:r w:rsidR="007E293E" w:rsidRPr="00775B55">
        <w:rPr>
          <w:rFonts w:ascii="Times New Roman" w:hAnsi="Times New Roman" w:cs="Times New Roman"/>
          <w:i/>
          <w:iCs/>
          <w:sz w:val="24"/>
          <w:szCs w:val="24"/>
        </w:rPr>
        <w:t>scientifically</w:t>
      </w:r>
      <w:r w:rsidR="007E293E" w:rsidRPr="00775B55">
        <w:rPr>
          <w:rFonts w:ascii="Times New Roman" w:hAnsi="Times New Roman" w:cs="Times New Roman"/>
          <w:sz w:val="24"/>
          <w:szCs w:val="24"/>
        </w:rPr>
        <w:t xml:space="preserve"> i</w:t>
      </w:r>
      <w:r w:rsidR="009E6C0B" w:rsidRPr="00775B55">
        <w:rPr>
          <w:rFonts w:ascii="Times New Roman" w:hAnsi="Times New Roman" w:cs="Times New Roman"/>
          <w:sz w:val="24"/>
          <w:szCs w:val="24"/>
        </w:rPr>
        <w:t>mpossibl</w:t>
      </w:r>
      <w:r w:rsidR="007E293E" w:rsidRPr="00775B55">
        <w:rPr>
          <w:rFonts w:ascii="Times New Roman" w:hAnsi="Times New Roman" w:cs="Times New Roman"/>
          <w:sz w:val="24"/>
          <w:szCs w:val="24"/>
        </w:rPr>
        <w:t>e. Take</w:t>
      </w:r>
      <w:r w:rsidR="002E698F" w:rsidRPr="00775B55">
        <w:rPr>
          <w:rFonts w:ascii="Times New Roman" w:hAnsi="Times New Roman" w:cs="Times New Roman"/>
          <w:sz w:val="24"/>
          <w:szCs w:val="24"/>
        </w:rPr>
        <w:t>,</w:t>
      </w:r>
      <w:r w:rsidR="007E293E" w:rsidRPr="00775B55">
        <w:rPr>
          <w:rFonts w:ascii="Times New Roman" w:hAnsi="Times New Roman" w:cs="Times New Roman"/>
          <w:sz w:val="24"/>
          <w:szCs w:val="24"/>
        </w:rPr>
        <w:t xml:space="preserve"> e.g.</w:t>
      </w:r>
      <w:r w:rsidR="002E698F" w:rsidRPr="00775B55">
        <w:rPr>
          <w:rFonts w:ascii="Times New Roman" w:hAnsi="Times New Roman" w:cs="Times New Roman"/>
          <w:sz w:val="24"/>
          <w:szCs w:val="24"/>
        </w:rPr>
        <w:t>,</w:t>
      </w:r>
      <w:r w:rsidR="007E293E" w:rsidRPr="00775B55">
        <w:rPr>
          <w:rFonts w:ascii="Times New Roman" w:hAnsi="Times New Roman" w:cs="Times New Roman"/>
          <w:sz w:val="24"/>
          <w:szCs w:val="24"/>
        </w:rPr>
        <w:t xml:space="preserve"> </w:t>
      </w:r>
      <w:r w:rsidR="00527E87" w:rsidRPr="00775B55">
        <w:rPr>
          <w:rFonts w:ascii="Times New Roman" w:hAnsi="Times New Roman" w:cs="Times New Roman"/>
          <w:sz w:val="24"/>
          <w:szCs w:val="24"/>
        </w:rPr>
        <w:t xml:space="preserve">Werner </w:t>
      </w:r>
      <w:r w:rsidR="007E293E" w:rsidRPr="00775B55">
        <w:rPr>
          <w:rFonts w:ascii="Times New Roman" w:hAnsi="Times New Roman" w:cs="Times New Roman"/>
          <w:sz w:val="24"/>
          <w:szCs w:val="24"/>
        </w:rPr>
        <w:t xml:space="preserve">Heisenberg’s </w:t>
      </w:r>
      <w:r w:rsidR="009178CA" w:rsidRPr="00775B55">
        <w:rPr>
          <w:rFonts w:ascii="Times New Roman" w:hAnsi="Times New Roman" w:cs="Times New Roman"/>
          <w:sz w:val="24"/>
          <w:szCs w:val="24"/>
        </w:rPr>
        <w:t xml:space="preserve">Uncertainty </w:t>
      </w:r>
      <w:r w:rsidR="007E293E" w:rsidRPr="00775B55">
        <w:rPr>
          <w:rFonts w:ascii="Times New Roman" w:hAnsi="Times New Roman" w:cs="Times New Roman"/>
          <w:sz w:val="24"/>
          <w:szCs w:val="24"/>
        </w:rPr>
        <w:t>Principle</w:t>
      </w:r>
      <w:r w:rsidR="00DD00F5" w:rsidRPr="00775B55">
        <w:rPr>
          <w:rFonts w:ascii="Times New Roman" w:hAnsi="Times New Roman" w:cs="Times New Roman"/>
          <w:sz w:val="24"/>
          <w:szCs w:val="24"/>
        </w:rPr>
        <w:t xml:space="preserve"> (=U.P.)</w:t>
      </w:r>
      <w:r w:rsidR="00815887" w:rsidRPr="00775B55">
        <w:rPr>
          <w:rFonts w:ascii="Times New Roman" w:hAnsi="Times New Roman" w:cs="Times New Roman"/>
          <w:sz w:val="24"/>
          <w:szCs w:val="24"/>
        </w:rPr>
        <w:t>, which implies that there ar</w:t>
      </w:r>
      <w:r w:rsidR="00527E87" w:rsidRPr="00775B55">
        <w:rPr>
          <w:rFonts w:ascii="Times New Roman" w:hAnsi="Times New Roman" w:cs="Times New Roman"/>
          <w:sz w:val="24"/>
          <w:szCs w:val="24"/>
        </w:rPr>
        <w:t xml:space="preserve">e built-in limitations to our </w:t>
      </w:r>
      <w:r w:rsidR="002155A4" w:rsidRPr="00775B55">
        <w:rPr>
          <w:rFonts w:ascii="Times New Roman" w:hAnsi="Times New Roman" w:cs="Times New Roman"/>
          <w:sz w:val="24"/>
          <w:szCs w:val="24"/>
        </w:rPr>
        <w:t>empirical measuring and</w:t>
      </w:r>
      <w:r w:rsidR="00527E87" w:rsidRPr="00775B55">
        <w:rPr>
          <w:rFonts w:ascii="Times New Roman" w:hAnsi="Times New Roman" w:cs="Times New Roman"/>
          <w:sz w:val="24"/>
          <w:szCs w:val="24"/>
        </w:rPr>
        <w:t xml:space="preserve"> </w:t>
      </w:r>
      <w:r w:rsidR="00815887" w:rsidRPr="00775B55">
        <w:rPr>
          <w:rFonts w:ascii="Times New Roman" w:hAnsi="Times New Roman" w:cs="Times New Roman"/>
          <w:sz w:val="24"/>
          <w:szCs w:val="24"/>
        </w:rPr>
        <w:t>intellectual capacities</w:t>
      </w:r>
      <w:r w:rsidR="00527E87" w:rsidRPr="00775B55">
        <w:rPr>
          <w:rFonts w:ascii="Times New Roman" w:hAnsi="Times New Roman" w:cs="Times New Roman"/>
          <w:sz w:val="24"/>
          <w:szCs w:val="24"/>
        </w:rPr>
        <w:t xml:space="preserve"> more broadly</w:t>
      </w:r>
      <w:r w:rsidR="00F459B0" w:rsidRPr="00775B55">
        <w:rPr>
          <w:rFonts w:ascii="Times New Roman" w:hAnsi="Times New Roman" w:cs="Times New Roman"/>
          <w:sz w:val="24"/>
          <w:szCs w:val="24"/>
        </w:rPr>
        <w:t>.</w:t>
      </w:r>
      <w:r w:rsidR="00F459B0" w:rsidRPr="00775B55">
        <w:rPr>
          <w:rStyle w:val="FootnoteReference"/>
          <w:rFonts w:ascii="Times New Roman" w:hAnsi="Times New Roman" w:cs="Times New Roman"/>
          <w:sz w:val="24"/>
          <w:szCs w:val="24"/>
        </w:rPr>
        <w:footnoteReference w:id="136"/>
      </w:r>
      <w:r w:rsidR="00815887" w:rsidRPr="00775B55">
        <w:rPr>
          <w:rFonts w:ascii="Times New Roman" w:hAnsi="Times New Roman" w:cs="Times New Roman"/>
          <w:sz w:val="24"/>
          <w:szCs w:val="24"/>
        </w:rPr>
        <w:t xml:space="preserve"> </w:t>
      </w:r>
      <w:r w:rsidR="00527E87" w:rsidRPr="00775B55">
        <w:rPr>
          <w:rFonts w:ascii="Times New Roman" w:hAnsi="Times New Roman" w:cs="Times New Roman"/>
          <w:sz w:val="24"/>
          <w:szCs w:val="24"/>
        </w:rPr>
        <w:t xml:space="preserve">In short, </w:t>
      </w:r>
      <w:r w:rsidR="00C126F3" w:rsidRPr="00775B55">
        <w:rPr>
          <w:rFonts w:ascii="Times New Roman" w:hAnsi="Times New Roman" w:cs="Times New Roman"/>
          <w:sz w:val="24"/>
          <w:szCs w:val="24"/>
        </w:rPr>
        <w:t>Heisenberg found that a full</w:t>
      </w:r>
      <w:r w:rsidR="00F459B0" w:rsidRPr="00775B55">
        <w:rPr>
          <w:rFonts w:ascii="Times New Roman" w:hAnsi="Times New Roman" w:cs="Times New Roman"/>
          <w:sz w:val="24"/>
          <w:szCs w:val="24"/>
        </w:rPr>
        <w:t xml:space="preserve"> examination </w:t>
      </w:r>
      <w:r w:rsidR="00C126F3" w:rsidRPr="00775B55">
        <w:rPr>
          <w:rFonts w:ascii="Times New Roman" w:hAnsi="Times New Roman" w:cs="Times New Roman"/>
          <w:sz w:val="24"/>
          <w:szCs w:val="24"/>
        </w:rPr>
        <w:t xml:space="preserve">and determination </w:t>
      </w:r>
      <w:r w:rsidR="00F459B0" w:rsidRPr="00775B55">
        <w:rPr>
          <w:rFonts w:ascii="Times New Roman" w:hAnsi="Times New Roman" w:cs="Times New Roman"/>
          <w:sz w:val="24"/>
          <w:szCs w:val="24"/>
        </w:rPr>
        <w:t>of all of the particle</w:t>
      </w:r>
      <w:bookmarkStart w:id="0" w:name="_Hlk109220582"/>
      <w:r w:rsidR="00F459B0" w:rsidRPr="00775B55">
        <w:rPr>
          <w:rFonts w:ascii="Times New Roman" w:hAnsi="Times New Roman" w:cs="Times New Roman"/>
          <w:sz w:val="24"/>
          <w:szCs w:val="24"/>
        </w:rPr>
        <w:t>’</w:t>
      </w:r>
      <w:bookmarkEnd w:id="0"/>
      <w:r w:rsidR="00F459B0" w:rsidRPr="00775B55">
        <w:rPr>
          <w:rFonts w:ascii="Times New Roman" w:hAnsi="Times New Roman" w:cs="Times New Roman"/>
          <w:sz w:val="24"/>
          <w:szCs w:val="24"/>
        </w:rPr>
        <w:t>s properties (location, s</w:t>
      </w:r>
      <w:r w:rsidR="00C126F3" w:rsidRPr="00775B55">
        <w:rPr>
          <w:rFonts w:ascii="Times New Roman" w:hAnsi="Times New Roman" w:cs="Times New Roman"/>
          <w:sz w:val="24"/>
          <w:szCs w:val="24"/>
        </w:rPr>
        <w:t>peed, etc.) is not possible;</w:t>
      </w:r>
      <w:r w:rsidR="00F459B0" w:rsidRPr="00775B55">
        <w:rPr>
          <w:rFonts w:ascii="Times New Roman" w:hAnsi="Times New Roman" w:cs="Times New Roman"/>
          <w:sz w:val="24"/>
          <w:szCs w:val="24"/>
        </w:rPr>
        <w:t xml:space="preserve"> som</w:t>
      </w:r>
      <w:r w:rsidR="00FE71D7" w:rsidRPr="00775B55">
        <w:rPr>
          <w:rFonts w:ascii="Times New Roman" w:hAnsi="Times New Roman" w:cs="Times New Roman"/>
          <w:sz w:val="24"/>
          <w:szCs w:val="24"/>
        </w:rPr>
        <w:t>ething always remains</w:t>
      </w:r>
      <w:r w:rsidR="00C126F3" w:rsidRPr="00775B55">
        <w:rPr>
          <w:rFonts w:ascii="Times New Roman" w:hAnsi="Times New Roman" w:cs="Times New Roman"/>
          <w:sz w:val="24"/>
          <w:szCs w:val="24"/>
        </w:rPr>
        <w:t xml:space="preserve"> out of reach</w:t>
      </w:r>
      <w:r w:rsidR="00600900" w:rsidRPr="00775B55">
        <w:rPr>
          <w:rFonts w:ascii="Times New Roman" w:hAnsi="Times New Roman" w:cs="Times New Roman"/>
          <w:sz w:val="24"/>
          <w:szCs w:val="24"/>
        </w:rPr>
        <w:t>.</w:t>
      </w:r>
    </w:p>
    <w:p w14:paraId="55676CE2" w14:textId="4B9ECAF6" w:rsidR="00CA2092" w:rsidRPr="00775B55" w:rsidRDefault="00600900" w:rsidP="00D8098F">
      <w:pPr>
        <w:bidi w:val="0"/>
        <w:spacing w:line="360" w:lineRule="auto"/>
        <w:ind w:firstLine="720"/>
        <w:jc w:val="both"/>
        <w:rPr>
          <w:rFonts w:ascii="Times New Roman" w:hAnsi="Times New Roman" w:cs="Times New Roman"/>
          <w:sz w:val="24"/>
          <w:szCs w:val="24"/>
        </w:rPr>
      </w:pPr>
      <w:r w:rsidRPr="00775B55">
        <w:rPr>
          <w:rFonts w:ascii="Times New Roman" w:hAnsi="Times New Roman" w:cs="Times New Roman"/>
          <w:sz w:val="24"/>
          <w:szCs w:val="24"/>
        </w:rPr>
        <w:t>T</w:t>
      </w:r>
      <w:r w:rsidR="00F459B0" w:rsidRPr="00775B55">
        <w:rPr>
          <w:rFonts w:ascii="Times New Roman" w:hAnsi="Times New Roman" w:cs="Times New Roman"/>
          <w:sz w:val="24"/>
          <w:szCs w:val="24"/>
        </w:rPr>
        <w:t xml:space="preserve">he old </w:t>
      </w:r>
      <w:r w:rsidR="00FE71D7" w:rsidRPr="00775B55">
        <w:rPr>
          <w:rFonts w:ascii="Times New Roman" w:hAnsi="Times New Roman" w:cs="Times New Roman"/>
          <w:sz w:val="24"/>
          <w:szCs w:val="24"/>
        </w:rPr>
        <w:t xml:space="preserve">Hebraic </w:t>
      </w:r>
      <w:r w:rsidR="00F459B0" w:rsidRPr="00775B55">
        <w:rPr>
          <w:rFonts w:ascii="Times New Roman" w:hAnsi="Times New Roman" w:cs="Times New Roman"/>
          <w:sz w:val="24"/>
          <w:szCs w:val="24"/>
        </w:rPr>
        <w:t>notion of the sacred realm of the private</w:t>
      </w:r>
      <w:r w:rsidR="00412AF8" w:rsidRPr="00775B55">
        <w:rPr>
          <w:rFonts w:ascii="Times New Roman" w:hAnsi="Times New Roman" w:cs="Times New Roman"/>
          <w:sz w:val="24"/>
          <w:szCs w:val="24"/>
        </w:rPr>
        <w:t xml:space="preserve"> might the</w:t>
      </w:r>
      <w:r w:rsidRPr="00775B55">
        <w:rPr>
          <w:rFonts w:ascii="Times New Roman" w:hAnsi="Times New Roman" w:cs="Times New Roman"/>
          <w:sz w:val="24"/>
          <w:szCs w:val="24"/>
        </w:rPr>
        <w:t>n</w:t>
      </w:r>
      <w:r w:rsidR="00F459B0" w:rsidRPr="00775B55">
        <w:rPr>
          <w:rFonts w:ascii="Times New Roman" w:hAnsi="Times New Roman" w:cs="Times New Roman"/>
          <w:sz w:val="24"/>
          <w:szCs w:val="24"/>
        </w:rPr>
        <w:t xml:space="preserve"> seem le</w:t>
      </w:r>
      <w:r w:rsidR="00FE71D7" w:rsidRPr="00775B55">
        <w:rPr>
          <w:rFonts w:ascii="Times New Roman" w:hAnsi="Times New Roman" w:cs="Times New Roman"/>
          <w:sz w:val="24"/>
          <w:szCs w:val="24"/>
        </w:rPr>
        <w:t>ss odd and perhaps even natural o</w:t>
      </w:r>
      <w:r w:rsidR="00BC04D4">
        <w:rPr>
          <w:rFonts w:ascii="Times New Roman" w:hAnsi="Times New Roman" w:cs="Times New Roman"/>
          <w:sz w:val="24"/>
          <w:szCs w:val="24"/>
        </w:rPr>
        <w:t>r</w:t>
      </w:r>
      <w:r w:rsidR="00FE71D7" w:rsidRPr="00775B55">
        <w:rPr>
          <w:rFonts w:ascii="Times New Roman" w:hAnsi="Times New Roman" w:cs="Times New Roman"/>
          <w:sz w:val="24"/>
          <w:szCs w:val="24"/>
        </w:rPr>
        <w:t xml:space="preserve"> scientific (in the sense of Heisenberg’s U</w:t>
      </w:r>
      <w:r w:rsidR="00DD00F5" w:rsidRPr="00775B55">
        <w:rPr>
          <w:rFonts w:ascii="Times New Roman" w:hAnsi="Times New Roman" w:cs="Times New Roman"/>
          <w:sz w:val="24"/>
          <w:szCs w:val="24"/>
        </w:rPr>
        <w:t>.</w:t>
      </w:r>
      <w:r w:rsidR="00FE71D7" w:rsidRPr="00775B55">
        <w:rPr>
          <w:rFonts w:ascii="Times New Roman" w:hAnsi="Times New Roman" w:cs="Times New Roman"/>
          <w:sz w:val="24"/>
          <w:szCs w:val="24"/>
        </w:rPr>
        <w:t>P</w:t>
      </w:r>
      <w:r w:rsidR="00DD00F5" w:rsidRPr="00775B55">
        <w:rPr>
          <w:rFonts w:ascii="Times New Roman" w:hAnsi="Times New Roman" w:cs="Times New Roman"/>
          <w:sz w:val="24"/>
          <w:szCs w:val="24"/>
        </w:rPr>
        <w:t>.</w:t>
      </w:r>
      <w:r w:rsidR="00FE71D7" w:rsidRPr="00775B55">
        <w:rPr>
          <w:rFonts w:ascii="Times New Roman" w:hAnsi="Times New Roman" w:cs="Times New Roman"/>
          <w:sz w:val="24"/>
          <w:szCs w:val="24"/>
        </w:rPr>
        <w:t>)</w:t>
      </w:r>
      <w:r w:rsidR="00F459B0" w:rsidRPr="00775B55">
        <w:rPr>
          <w:rFonts w:ascii="Times New Roman" w:hAnsi="Times New Roman" w:cs="Times New Roman"/>
          <w:sz w:val="24"/>
          <w:szCs w:val="24"/>
        </w:rPr>
        <w:t>.</w:t>
      </w:r>
      <w:r w:rsidR="009178CA" w:rsidRPr="00775B55">
        <w:rPr>
          <w:rFonts w:ascii="Times New Roman" w:hAnsi="Times New Roman" w:cs="Times New Roman"/>
          <w:sz w:val="24"/>
          <w:szCs w:val="24"/>
        </w:rPr>
        <w:t xml:space="preserve"> This dialectic</w:t>
      </w:r>
      <w:r w:rsidR="00DD00F5" w:rsidRPr="00775B55">
        <w:rPr>
          <w:rFonts w:ascii="Times New Roman" w:hAnsi="Times New Roman" w:cs="Times New Roman"/>
          <w:sz w:val="24"/>
          <w:szCs w:val="24"/>
        </w:rPr>
        <w:t xml:space="preserve">—between </w:t>
      </w:r>
      <w:r w:rsidRPr="00775B55">
        <w:rPr>
          <w:rFonts w:ascii="Times New Roman" w:hAnsi="Times New Roman" w:cs="Times New Roman"/>
          <w:sz w:val="24"/>
          <w:szCs w:val="24"/>
        </w:rPr>
        <w:t xml:space="preserve">the aim to </w:t>
      </w:r>
      <w:r w:rsidR="00FE38D4" w:rsidRPr="00775B55">
        <w:rPr>
          <w:rFonts w:ascii="Times New Roman" w:hAnsi="Times New Roman" w:cs="Times New Roman"/>
          <w:sz w:val="24"/>
          <w:szCs w:val="24"/>
        </w:rPr>
        <w:t xml:space="preserve">reveal and the </w:t>
      </w:r>
      <w:r w:rsidRPr="00775B55">
        <w:rPr>
          <w:rFonts w:ascii="Times New Roman" w:hAnsi="Times New Roman" w:cs="Times New Roman"/>
          <w:sz w:val="24"/>
          <w:szCs w:val="24"/>
        </w:rPr>
        <w:t xml:space="preserve">indispensability of </w:t>
      </w:r>
      <w:r w:rsidR="009178CA" w:rsidRPr="00775B55">
        <w:rPr>
          <w:rFonts w:ascii="Times New Roman" w:hAnsi="Times New Roman" w:cs="Times New Roman"/>
          <w:sz w:val="24"/>
          <w:szCs w:val="24"/>
        </w:rPr>
        <w:t>concealment</w:t>
      </w:r>
      <w:r w:rsidR="00DD00F5" w:rsidRPr="00775B55">
        <w:rPr>
          <w:rFonts w:ascii="Times New Roman" w:hAnsi="Times New Roman" w:cs="Times New Roman"/>
          <w:sz w:val="24"/>
          <w:szCs w:val="24"/>
        </w:rPr>
        <w:t>—</w:t>
      </w:r>
      <w:r w:rsidR="009178CA" w:rsidRPr="00775B55">
        <w:rPr>
          <w:rFonts w:ascii="Times New Roman" w:hAnsi="Times New Roman" w:cs="Times New Roman"/>
          <w:sz w:val="24"/>
          <w:szCs w:val="24"/>
        </w:rPr>
        <w:t xml:space="preserve">suggests that </w:t>
      </w:r>
      <w:r w:rsidR="00DD00F5" w:rsidRPr="00775B55">
        <w:rPr>
          <w:rFonts w:ascii="Times New Roman" w:hAnsi="Times New Roman" w:cs="Times New Roman"/>
          <w:sz w:val="24"/>
          <w:szCs w:val="24"/>
        </w:rPr>
        <w:t>d</w:t>
      </w:r>
      <w:r w:rsidR="009178CA" w:rsidRPr="00775B55">
        <w:rPr>
          <w:rFonts w:ascii="Times New Roman" w:hAnsi="Times New Roman" w:cs="Times New Roman"/>
          <w:sz w:val="24"/>
          <w:szCs w:val="24"/>
        </w:rPr>
        <w:t>a</w:t>
      </w:r>
      <w:r w:rsidR="00FE38D4" w:rsidRPr="00775B55">
        <w:rPr>
          <w:rFonts w:ascii="Times New Roman" w:hAnsi="Times New Roman" w:cs="Times New Roman"/>
          <w:sz w:val="24"/>
          <w:szCs w:val="24"/>
        </w:rPr>
        <w:t>ta</w:t>
      </w:r>
      <w:r w:rsidR="00DD00F5" w:rsidRPr="00775B55">
        <w:rPr>
          <w:rFonts w:ascii="Times New Roman" w:hAnsi="Times New Roman" w:cs="Times New Roman"/>
          <w:sz w:val="24"/>
          <w:szCs w:val="24"/>
        </w:rPr>
        <w:t xml:space="preserve"> c</w:t>
      </w:r>
      <w:r w:rsidR="00FE38D4" w:rsidRPr="00775B55">
        <w:rPr>
          <w:rFonts w:ascii="Times New Roman" w:hAnsi="Times New Roman" w:cs="Times New Roman"/>
          <w:sz w:val="24"/>
          <w:szCs w:val="24"/>
        </w:rPr>
        <w:t xml:space="preserve">apitalism </w:t>
      </w:r>
      <w:r w:rsidR="00A34B03" w:rsidRPr="00775B55">
        <w:rPr>
          <w:rFonts w:ascii="Times New Roman" w:hAnsi="Times New Roman" w:cs="Times New Roman"/>
          <w:sz w:val="24"/>
          <w:szCs w:val="24"/>
        </w:rPr>
        <w:t xml:space="preserve">and </w:t>
      </w:r>
      <w:r w:rsidR="00BC04D4">
        <w:rPr>
          <w:rFonts w:ascii="Times New Roman" w:hAnsi="Times New Roman" w:cs="Times New Roman"/>
          <w:sz w:val="24"/>
          <w:szCs w:val="24"/>
        </w:rPr>
        <w:t>a</w:t>
      </w:r>
      <w:r w:rsidR="00BC04D4" w:rsidRPr="00775B55">
        <w:rPr>
          <w:rFonts w:ascii="Times New Roman" w:hAnsi="Times New Roman" w:cs="Times New Roman"/>
          <w:sz w:val="24"/>
          <w:szCs w:val="24"/>
        </w:rPr>
        <w:t xml:space="preserve"> </w:t>
      </w:r>
      <w:r w:rsidR="00A34B03" w:rsidRPr="00775B55">
        <w:rPr>
          <w:rFonts w:ascii="Times New Roman" w:hAnsi="Times New Roman" w:cs="Times New Roman"/>
          <w:sz w:val="24"/>
          <w:szCs w:val="24"/>
        </w:rPr>
        <w:t>presumptuous</w:t>
      </w:r>
      <w:r w:rsidR="009178CA" w:rsidRPr="00775B55">
        <w:rPr>
          <w:rFonts w:ascii="Times New Roman" w:hAnsi="Times New Roman" w:cs="Times New Roman"/>
          <w:sz w:val="24"/>
          <w:szCs w:val="24"/>
        </w:rPr>
        <w:t xml:space="preserve"> vision of the Internet of Things</w:t>
      </w:r>
      <w:r w:rsidR="00D8098F" w:rsidRPr="00775B55">
        <w:rPr>
          <w:rFonts w:ascii="Times New Roman" w:hAnsi="Times New Roman" w:cs="Times New Roman"/>
          <w:sz w:val="24"/>
          <w:szCs w:val="24"/>
        </w:rPr>
        <w:t xml:space="preserve"> raise fundamental questions </w:t>
      </w:r>
      <w:r w:rsidR="009178CA" w:rsidRPr="00775B55">
        <w:rPr>
          <w:rFonts w:ascii="Times New Roman" w:hAnsi="Times New Roman" w:cs="Times New Roman"/>
          <w:sz w:val="24"/>
          <w:szCs w:val="24"/>
        </w:rPr>
        <w:t>concerning the human condition.</w:t>
      </w:r>
      <w:r w:rsidR="009B0057" w:rsidRPr="00775B55">
        <w:rPr>
          <w:rFonts w:ascii="Times New Roman" w:hAnsi="Times New Roman" w:cs="Times New Roman"/>
          <w:sz w:val="24"/>
          <w:szCs w:val="24"/>
        </w:rPr>
        <w:t xml:space="preserve"> The </w:t>
      </w:r>
      <w:r w:rsidR="0000399A" w:rsidRPr="00775B55">
        <w:rPr>
          <w:rFonts w:ascii="Times New Roman" w:hAnsi="Times New Roman" w:cs="Times New Roman"/>
          <w:sz w:val="24"/>
          <w:szCs w:val="24"/>
        </w:rPr>
        <w:t xml:space="preserve">Orthopractic </w:t>
      </w:r>
      <w:r w:rsidR="009B0057" w:rsidRPr="00775B55">
        <w:rPr>
          <w:rFonts w:ascii="Times New Roman" w:hAnsi="Times New Roman" w:cs="Times New Roman"/>
          <w:sz w:val="24"/>
          <w:szCs w:val="24"/>
        </w:rPr>
        <w:t>m</w:t>
      </w:r>
      <w:r w:rsidR="00DB6CEA" w:rsidRPr="00775B55">
        <w:rPr>
          <w:rFonts w:ascii="Times New Roman" w:hAnsi="Times New Roman" w:cs="Times New Roman"/>
          <w:sz w:val="24"/>
          <w:szCs w:val="24"/>
        </w:rPr>
        <w:t xml:space="preserve">oral-theological lesson </w:t>
      </w:r>
      <w:r w:rsidR="000338C8" w:rsidRPr="00775B55">
        <w:rPr>
          <w:rFonts w:ascii="Times New Roman" w:hAnsi="Times New Roman" w:cs="Times New Roman"/>
          <w:sz w:val="24"/>
          <w:szCs w:val="24"/>
        </w:rPr>
        <w:t>learned</w:t>
      </w:r>
      <w:r w:rsidR="009B0057" w:rsidRPr="00775B55">
        <w:rPr>
          <w:rFonts w:ascii="Times New Roman" w:hAnsi="Times New Roman" w:cs="Times New Roman"/>
          <w:sz w:val="24"/>
          <w:szCs w:val="24"/>
        </w:rPr>
        <w:t xml:space="preserve"> from the biblical phenomenon of </w:t>
      </w:r>
      <w:r w:rsidR="00DD00F5" w:rsidRPr="00775B55">
        <w:rPr>
          <w:rFonts w:ascii="Times New Roman" w:hAnsi="Times New Roman" w:cs="Times New Roman"/>
          <w:sz w:val="24"/>
          <w:szCs w:val="24"/>
        </w:rPr>
        <w:t>t</w:t>
      </w:r>
      <w:r w:rsidR="009B0057" w:rsidRPr="00775B55">
        <w:rPr>
          <w:rFonts w:ascii="Times New Roman" w:hAnsi="Times New Roman" w:cs="Times New Roman"/>
          <w:sz w:val="24"/>
          <w:szCs w:val="24"/>
        </w:rPr>
        <w:t>esting, which is seemingly reaffirmed by Heisenberg’s U</w:t>
      </w:r>
      <w:r w:rsidR="00DD00F5" w:rsidRPr="00775B55">
        <w:rPr>
          <w:rFonts w:ascii="Times New Roman" w:hAnsi="Times New Roman" w:cs="Times New Roman"/>
          <w:sz w:val="24"/>
          <w:szCs w:val="24"/>
        </w:rPr>
        <w:t>.</w:t>
      </w:r>
      <w:r w:rsidR="009B0057" w:rsidRPr="00775B55">
        <w:rPr>
          <w:rFonts w:ascii="Times New Roman" w:hAnsi="Times New Roman" w:cs="Times New Roman"/>
          <w:sz w:val="24"/>
          <w:szCs w:val="24"/>
        </w:rPr>
        <w:t>P</w:t>
      </w:r>
      <w:r w:rsidR="00DD00F5" w:rsidRPr="00775B55">
        <w:rPr>
          <w:rFonts w:ascii="Times New Roman" w:hAnsi="Times New Roman" w:cs="Times New Roman"/>
          <w:sz w:val="24"/>
          <w:szCs w:val="24"/>
        </w:rPr>
        <w:t>.</w:t>
      </w:r>
      <w:r w:rsidR="00FE38D4" w:rsidRPr="00775B55">
        <w:rPr>
          <w:rFonts w:ascii="Times New Roman" w:hAnsi="Times New Roman" w:cs="Times New Roman"/>
          <w:sz w:val="24"/>
          <w:szCs w:val="24"/>
        </w:rPr>
        <w:t>, wa</w:t>
      </w:r>
      <w:r w:rsidR="009B0057" w:rsidRPr="00775B55">
        <w:rPr>
          <w:rFonts w:ascii="Times New Roman" w:hAnsi="Times New Roman" w:cs="Times New Roman"/>
          <w:sz w:val="24"/>
          <w:szCs w:val="24"/>
        </w:rPr>
        <w:t>s expresse</w:t>
      </w:r>
      <w:r w:rsidR="0000399A" w:rsidRPr="00775B55">
        <w:rPr>
          <w:rFonts w:ascii="Times New Roman" w:hAnsi="Times New Roman" w:cs="Times New Roman"/>
          <w:sz w:val="24"/>
          <w:szCs w:val="24"/>
        </w:rPr>
        <w:t>d</w:t>
      </w:r>
      <w:r w:rsidR="009B0057" w:rsidRPr="00775B55">
        <w:rPr>
          <w:rFonts w:ascii="Times New Roman" w:hAnsi="Times New Roman" w:cs="Times New Roman"/>
          <w:sz w:val="24"/>
          <w:szCs w:val="24"/>
        </w:rPr>
        <w:t xml:space="preserve"> in </w:t>
      </w:r>
      <w:r w:rsidR="009B6EFC" w:rsidRPr="00775B55">
        <w:rPr>
          <w:rFonts w:ascii="Times New Roman" w:hAnsi="Times New Roman" w:cs="Times New Roman"/>
          <w:sz w:val="24"/>
          <w:szCs w:val="24"/>
        </w:rPr>
        <w:t xml:space="preserve">Shlomo </w:t>
      </w:r>
      <w:proofErr w:type="spellStart"/>
      <w:r w:rsidR="009B6EFC" w:rsidRPr="00775B55">
        <w:rPr>
          <w:rFonts w:ascii="Times New Roman" w:hAnsi="Times New Roman" w:cs="Times New Roman"/>
          <w:sz w:val="24"/>
          <w:szCs w:val="24"/>
        </w:rPr>
        <w:t>Tanai’s</w:t>
      </w:r>
      <w:proofErr w:type="spellEnd"/>
      <w:r w:rsidR="009B0057" w:rsidRPr="00775B55">
        <w:rPr>
          <w:rFonts w:ascii="Times New Roman" w:hAnsi="Times New Roman" w:cs="Times New Roman"/>
          <w:sz w:val="24"/>
          <w:szCs w:val="24"/>
        </w:rPr>
        <w:t xml:space="preserve"> poem “To Leave” (</w:t>
      </w:r>
      <w:r w:rsidR="009B0057" w:rsidRPr="00775B55">
        <w:rPr>
          <w:rFonts w:ascii="Times New Roman" w:hAnsi="Times New Roman" w:cs="Times New Roman"/>
          <w:i/>
          <w:iCs/>
          <w:sz w:val="24"/>
          <w:szCs w:val="24"/>
        </w:rPr>
        <w:t>le-</w:t>
      </w:r>
      <w:proofErr w:type="spellStart"/>
      <w:r w:rsidR="009B0057" w:rsidRPr="00775B55">
        <w:rPr>
          <w:rFonts w:ascii="Times New Roman" w:hAnsi="Times New Roman" w:cs="Times New Roman"/>
          <w:i/>
          <w:iCs/>
          <w:sz w:val="24"/>
          <w:szCs w:val="24"/>
        </w:rPr>
        <w:t>hash’ir</w:t>
      </w:r>
      <w:proofErr w:type="spellEnd"/>
      <w:r w:rsidR="009953A6" w:rsidRPr="00775B55">
        <w:rPr>
          <w:rFonts w:ascii="Times New Roman" w:hAnsi="Times New Roman" w:cs="Times New Roman"/>
          <w:sz w:val="24"/>
          <w:szCs w:val="24"/>
        </w:rPr>
        <w:t>):</w:t>
      </w:r>
    </w:p>
    <w:p w14:paraId="78A600DC" w14:textId="451C5528" w:rsidR="00C613C4" w:rsidRPr="00775B55" w:rsidRDefault="009924FA" w:rsidP="00664650">
      <w:pPr>
        <w:bidi w:val="0"/>
        <w:spacing w:line="360" w:lineRule="auto"/>
        <w:ind w:left="720"/>
        <w:jc w:val="both"/>
        <w:rPr>
          <w:rFonts w:ascii="Times New Roman" w:hAnsi="Times New Roman" w:cs="Times New Roman"/>
          <w:sz w:val="24"/>
          <w:szCs w:val="24"/>
        </w:rPr>
      </w:pPr>
      <w:r w:rsidRPr="00775B55">
        <w:rPr>
          <w:rFonts w:ascii="Times New Roman" w:hAnsi="Times New Roman" w:cs="Times New Roman"/>
          <w:sz w:val="24"/>
          <w:szCs w:val="24"/>
        </w:rPr>
        <w:lastRenderedPageBreak/>
        <w:t>Not say</w:t>
      </w:r>
      <w:r w:rsidR="00CA2092" w:rsidRPr="00775B55">
        <w:rPr>
          <w:rFonts w:ascii="Times New Roman" w:hAnsi="Times New Roman" w:cs="Times New Roman"/>
          <w:sz w:val="24"/>
          <w:szCs w:val="24"/>
        </w:rPr>
        <w:t>ing</w:t>
      </w:r>
      <w:r w:rsidRPr="00775B55">
        <w:rPr>
          <w:rFonts w:ascii="Times New Roman" w:hAnsi="Times New Roman" w:cs="Times New Roman"/>
          <w:sz w:val="24"/>
          <w:szCs w:val="24"/>
        </w:rPr>
        <w:t xml:space="preserve"> everything</w:t>
      </w:r>
      <w:r w:rsidR="00E36C75" w:rsidRPr="00775B55">
        <w:rPr>
          <w:rFonts w:ascii="Times New Roman" w:hAnsi="Times New Roman" w:cs="Times New Roman"/>
          <w:sz w:val="24"/>
          <w:szCs w:val="24"/>
        </w:rPr>
        <w:t>;</w:t>
      </w:r>
      <w:r w:rsidRPr="00775B55">
        <w:rPr>
          <w:rFonts w:ascii="Times New Roman" w:hAnsi="Times New Roman" w:cs="Times New Roman"/>
          <w:sz w:val="24"/>
          <w:szCs w:val="24"/>
        </w:rPr>
        <w:t xml:space="preserve"> / the tree, too, says only trunk and leaves / and leaves roots in the dark</w:t>
      </w:r>
      <w:r w:rsidR="00E36C75" w:rsidRPr="00775B55">
        <w:rPr>
          <w:rFonts w:ascii="Times New Roman" w:hAnsi="Times New Roman" w:cs="Times New Roman"/>
          <w:sz w:val="24"/>
          <w:szCs w:val="24"/>
        </w:rPr>
        <w:t>.</w:t>
      </w:r>
      <w:r w:rsidRPr="00775B55">
        <w:rPr>
          <w:rFonts w:ascii="Times New Roman" w:hAnsi="Times New Roman" w:cs="Times New Roman"/>
          <w:sz w:val="24"/>
          <w:szCs w:val="24"/>
        </w:rPr>
        <w:t xml:space="preserve"> / </w:t>
      </w:r>
      <w:r w:rsidR="00E36C75" w:rsidRPr="00775B55">
        <w:rPr>
          <w:rFonts w:ascii="Times New Roman" w:hAnsi="Times New Roman" w:cs="Times New Roman"/>
          <w:sz w:val="24"/>
          <w:szCs w:val="24"/>
        </w:rPr>
        <w:t>N</w:t>
      </w:r>
      <w:r w:rsidRPr="00775B55">
        <w:rPr>
          <w:rFonts w:ascii="Times New Roman" w:hAnsi="Times New Roman" w:cs="Times New Roman"/>
          <w:sz w:val="24"/>
          <w:szCs w:val="24"/>
        </w:rPr>
        <w:t>ot cross</w:t>
      </w:r>
      <w:r w:rsidR="00CA2092" w:rsidRPr="00775B55">
        <w:rPr>
          <w:rFonts w:ascii="Times New Roman" w:hAnsi="Times New Roman" w:cs="Times New Roman"/>
          <w:sz w:val="24"/>
          <w:szCs w:val="24"/>
        </w:rPr>
        <w:t>ing</w:t>
      </w:r>
      <w:r w:rsidRPr="00775B55">
        <w:rPr>
          <w:rFonts w:ascii="Times New Roman" w:hAnsi="Times New Roman" w:cs="Times New Roman"/>
          <w:sz w:val="24"/>
          <w:szCs w:val="24"/>
        </w:rPr>
        <w:t xml:space="preserve"> all </w:t>
      </w:r>
      <w:r w:rsidR="00E36C75" w:rsidRPr="00775B55">
        <w:rPr>
          <w:rFonts w:ascii="Times New Roman" w:hAnsi="Times New Roman" w:cs="Times New Roman"/>
          <w:sz w:val="24"/>
          <w:szCs w:val="24"/>
        </w:rPr>
        <w:t xml:space="preserve">the </w:t>
      </w:r>
      <w:r w:rsidRPr="00775B55">
        <w:rPr>
          <w:rFonts w:ascii="Times New Roman" w:hAnsi="Times New Roman" w:cs="Times New Roman"/>
          <w:sz w:val="24"/>
          <w:szCs w:val="24"/>
        </w:rPr>
        <w:t>borders</w:t>
      </w:r>
      <w:r w:rsidR="00E36C75" w:rsidRPr="00775B55">
        <w:rPr>
          <w:rFonts w:ascii="Times New Roman" w:hAnsi="Times New Roman" w:cs="Times New Roman"/>
          <w:sz w:val="24"/>
          <w:szCs w:val="24"/>
        </w:rPr>
        <w:t>;</w:t>
      </w:r>
      <w:r w:rsidRPr="00775B55">
        <w:rPr>
          <w:rFonts w:ascii="Times New Roman" w:hAnsi="Times New Roman" w:cs="Times New Roman"/>
          <w:sz w:val="24"/>
          <w:szCs w:val="24"/>
        </w:rPr>
        <w:t xml:space="preserve"> / God, too, </w:t>
      </w:r>
      <w:r w:rsidR="006B79B2" w:rsidRPr="00775B55">
        <w:rPr>
          <w:rFonts w:ascii="Times New Roman" w:hAnsi="Times New Roman" w:cs="Times New Roman"/>
          <w:sz w:val="24"/>
          <w:szCs w:val="24"/>
        </w:rPr>
        <w:t xml:space="preserve">tells only sun / </w:t>
      </w:r>
      <w:r w:rsidR="00D24442" w:rsidRPr="00775B55">
        <w:rPr>
          <w:rFonts w:ascii="Times New Roman" w:hAnsi="Times New Roman" w:cs="Times New Roman"/>
          <w:sz w:val="24"/>
          <w:szCs w:val="24"/>
        </w:rPr>
        <w:t>m</w:t>
      </w:r>
      <w:r w:rsidR="006B79B2" w:rsidRPr="00775B55">
        <w:rPr>
          <w:rFonts w:ascii="Times New Roman" w:hAnsi="Times New Roman" w:cs="Times New Roman"/>
          <w:sz w:val="24"/>
          <w:szCs w:val="24"/>
        </w:rPr>
        <w:t xml:space="preserve">oon and stars / and leaves universes / beyond mind-aches. / </w:t>
      </w:r>
      <w:r w:rsidR="001F00C6" w:rsidRPr="00775B55">
        <w:rPr>
          <w:rFonts w:ascii="Times New Roman" w:hAnsi="Times New Roman" w:cs="Times New Roman"/>
          <w:sz w:val="24"/>
          <w:szCs w:val="24"/>
        </w:rPr>
        <w:t>Do not unfold</w:t>
      </w:r>
      <w:r w:rsidR="006B79B2" w:rsidRPr="00775B55">
        <w:rPr>
          <w:rFonts w:ascii="Times New Roman" w:hAnsi="Times New Roman" w:cs="Times New Roman"/>
          <w:sz w:val="24"/>
          <w:szCs w:val="24"/>
        </w:rPr>
        <w:t xml:space="preserve"> [</w:t>
      </w:r>
      <w:r w:rsidR="001F00C6" w:rsidRPr="00775B55">
        <w:rPr>
          <w:rFonts w:ascii="Times New Roman" w:hAnsi="Times New Roman" w:cs="Times New Roman"/>
          <w:i/>
          <w:iCs/>
          <w:sz w:val="24"/>
          <w:szCs w:val="24"/>
        </w:rPr>
        <w:t xml:space="preserve">lo </w:t>
      </w:r>
      <w:proofErr w:type="spellStart"/>
      <w:r w:rsidR="006B79B2" w:rsidRPr="00775B55">
        <w:rPr>
          <w:rFonts w:ascii="Times New Roman" w:hAnsi="Times New Roman" w:cs="Times New Roman"/>
          <w:i/>
          <w:iCs/>
          <w:sz w:val="24"/>
          <w:szCs w:val="24"/>
        </w:rPr>
        <w:t>lifros</w:t>
      </w:r>
      <w:proofErr w:type="spellEnd"/>
      <w:r w:rsidR="006B79B2" w:rsidRPr="00775B55">
        <w:rPr>
          <w:rFonts w:ascii="Times New Roman" w:hAnsi="Times New Roman" w:cs="Times New Roman"/>
          <w:sz w:val="24"/>
          <w:szCs w:val="24"/>
        </w:rPr>
        <w:t>] the human person entirely</w:t>
      </w:r>
      <w:r w:rsidR="00225600" w:rsidRPr="00775B55">
        <w:rPr>
          <w:rFonts w:ascii="Times New Roman" w:hAnsi="Times New Roman" w:cs="Times New Roman"/>
          <w:sz w:val="24"/>
          <w:szCs w:val="24"/>
        </w:rPr>
        <w:t>.</w:t>
      </w:r>
      <w:r w:rsidR="006B79B2" w:rsidRPr="00775B55">
        <w:rPr>
          <w:rStyle w:val="FootnoteReference"/>
          <w:rFonts w:ascii="Times New Roman" w:hAnsi="Times New Roman" w:cs="Times New Roman"/>
          <w:sz w:val="24"/>
          <w:szCs w:val="24"/>
        </w:rPr>
        <w:footnoteReference w:id="137"/>
      </w:r>
    </w:p>
    <w:p w14:paraId="203FFD9E" w14:textId="769C388C" w:rsidR="0051784D" w:rsidRPr="00775B55" w:rsidRDefault="000338C8" w:rsidP="00D24442">
      <w:pPr>
        <w:pStyle w:val="NormalWeb"/>
        <w:shd w:val="clear" w:color="auto" w:fill="FFFFFF"/>
        <w:spacing w:after="0" w:line="360" w:lineRule="auto"/>
        <w:jc w:val="both"/>
      </w:pPr>
      <w:r w:rsidRPr="00775B55">
        <w:t xml:space="preserve">Jerry </w:t>
      </w:r>
      <w:r w:rsidR="00E31207" w:rsidRPr="00775B55">
        <w:t xml:space="preserve">Z. </w:t>
      </w:r>
      <w:r w:rsidRPr="00775B55">
        <w:t>Muller</w:t>
      </w:r>
      <w:r w:rsidR="00E31207" w:rsidRPr="00775B55">
        <w:t xml:space="preserve"> </w:t>
      </w:r>
      <w:r w:rsidR="006D19BF" w:rsidRPr="00775B55">
        <w:t>takes</w:t>
      </w:r>
      <w:r w:rsidRPr="00775B55">
        <w:t xml:space="preserve"> a similar path </w:t>
      </w:r>
      <w:r w:rsidR="00D24442" w:rsidRPr="00775B55">
        <w:t xml:space="preserve">of </w:t>
      </w:r>
      <w:r w:rsidR="00E31207" w:rsidRPr="00775B55">
        <w:t xml:space="preserve">criticizing what he terms </w:t>
      </w:r>
      <w:r w:rsidR="009E79AD">
        <w:t>t</w:t>
      </w:r>
      <w:r w:rsidR="00E31207" w:rsidRPr="00775B55">
        <w:t xml:space="preserve">he </w:t>
      </w:r>
      <w:r w:rsidR="009E79AD">
        <w:t>“</w:t>
      </w:r>
      <w:r w:rsidR="00E31207" w:rsidRPr="00775B55">
        <w:t>Tyranny of Metrics</w:t>
      </w:r>
      <w:r w:rsidR="00ED2CF4" w:rsidRPr="00775B55">
        <w:t>.</w:t>
      </w:r>
      <w:r w:rsidR="00E31207" w:rsidRPr="00775B55">
        <w:t xml:space="preserve">” Muller </w:t>
      </w:r>
      <w:r w:rsidRPr="00775B55">
        <w:t>suggest</w:t>
      </w:r>
      <w:r w:rsidR="00E31207" w:rsidRPr="00775B55">
        <w:t>s</w:t>
      </w:r>
      <w:r w:rsidRPr="00775B55">
        <w:t xml:space="preserve"> that</w:t>
      </w:r>
      <w:r w:rsidR="00081451" w:rsidRPr="00775B55">
        <w:t xml:space="preserve"> the prevalent “metric fixation”</w:t>
      </w:r>
      <w:r w:rsidRPr="00775B55">
        <w:t xml:space="preserve"> </w:t>
      </w:r>
      <w:r w:rsidR="00FF07A0" w:rsidRPr="00775B55">
        <w:t>predicates</w:t>
      </w:r>
      <w:r w:rsidR="005119EA" w:rsidRPr="00775B55">
        <w:t xml:space="preserve"> on the </w:t>
      </w:r>
      <w:r w:rsidRPr="00775B55">
        <w:t>“</w:t>
      </w:r>
      <w:r w:rsidR="00081451" w:rsidRPr="00775B55">
        <w:t>belief that it is possible and desirable to replace judgment, acquired by personal experience and talent, with numerical indicators of comparative performance based upon standardized data</w:t>
      </w:r>
      <w:r w:rsidR="00ED2CF4" w:rsidRPr="00775B55">
        <w:t>.</w:t>
      </w:r>
      <w:r w:rsidRPr="00775B55">
        <w:t>”</w:t>
      </w:r>
      <w:r w:rsidRPr="00775B55">
        <w:rPr>
          <w:rStyle w:val="FootnoteReference"/>
        </w:rPr>
        <w:footnoteReference w:id="138"/>
      </w:r>
      <w:r w:rsidR="007E67C6" w:rsidRPr="00775B55">
        <w:t xml:space="preserve"> In the terms of the pre</w:t>
      </w:r>
      <w:r w:rsidR="00F25464" w:rsidRPr="00775B55">
        <w:t xml:space="preserve">sent paper, </w:t>
      </w:r>
      <w:r w:rsidR="007E67C6" w:rsidRPr="00775B55">
        <w:t xml:space="preserve">the </w:t>
      </w:r>
      <w:r w:rsidR="009E79AD">
        <w:t>“</w:t>
      </w:r>
      <w:r w:rsidR="007E67C6" w:rsidRPr="001F6EA2">
        <w:t>Tyranny of Metrics</w:t>
      </w:r>
      <w:r w:rsidR="009E79AD">
        <w:t>”</w:t>
      </w:r>
      <w:r w:rsidR="005119EA" w:rsidRPr="00775B55">
        <w:rPr>
          <w:i/>
          <w:iCs/>
        </w:rPr>
        <w:t xml:space="preserve"> </w:t>
      </w:r>
      <w:r w:rsidR="00CA7A7E" w:rsidRPr="00775B55">
        <w:t xml:space="preserve">might </w:t>
      </w:r>
      <w:r w:rsidR="005119EA" w:rsidRPr="00775B55">
        <w:t>seem</w:t>
      </w:r>
      <w:r w:rsidR="00CA7A7E" w:rsidRPr="00775B55">
        <w:t xml:space="preserve"> at first glance</w:t>
      </w:r>
      <w:r w:rsidR="005119EA" w:rsidRPr="00775B55">
        <w:t xml:space="preserve"> to be </w:t>
      </w:r>
      <w:r w:rsidR="00CA7A7E" w:rsidRPr="00775B55">
        <w:t>o</w:t>
      </w:r>
      <w:r w:rsidR="00F25464" w:rsidRPr="00775B55">
        <w:t>rthopractic, but</w:t>
      </w:r>
      <w:r w:rsidR="009E79AD">
        <w:t xml:space="preserve"> it</w:t>
      </w:r>
      <w:r w:rsidR="00F25464" w:rsidRPr="00775B55">
        <w:t xml:space="preserve"> is in fact</w:t>
      </w:r>
      <w:r w:rsidR="005119EA" w:rsidRPr="00775B55">
        <w:t xml:space="preserve"> </w:t>
      </w:r>
      <w:r w:rsidR="00CA7A7E" w:rsidRPr="00775B55">
        <w:t>scie</w:t>
      </w:r>
      <w:r w:rsidR="00F25464" w:rsidRPr="00775B55">
        <w:t>ntistic or Data-</w:t>
      </w:r>
      <w:proofErr w:type="spellStart"/>
      <w:r w:rsidR="00F25464" w:rsidRPr="00775B55">
        <w:t>istic</w:t>
      </w:r>
      <w:proofErr w:type="spellEnd"/>
      <w:r w:rsidR="00F25464" w:rsidRPr="00775B55">
        <w:t xml:space="preserve">, deprived of </w:t>
      </w:r>
      <w:r w:rsidR="00D24442" w:rsidRPr="00775B55">
        <w:t xml:space="preserve">any </w:t>
      </w:r>
      <w:r w:rsidR="00F25464" w:rsidRPr="00775B55">
        <w:t xml:space="preserve">trans-mundane </w:t>
      </w:r>
      <w:r w:rsidR="00D24442" w:rsidRPr="00775B55">
        <w:t>value</w:t>
      </w:r>
      <w:r w:rsidR="00CA7A7E" w:rsidRPr="00775B55">
        <w:t>.</w:t>
      </w:r>
      <w:r w:rsidR="00D24442" w:rsidRPr="00775B55">
        <w:t xml:space="preserve"> </w:t>
      </w:r>
      <w:r w:rsidR="0051784D" w:rsidRPr="00775B55">
        <w:t>The</w:t>
      </w:r>
      <w:r w:rsidR="0051784D" w:rsidRPr="00775B55">
        <w:rPr>
          <w:b/>
          <w:bCs/>
        </w:rPr>
        <w:t xml:space="preserve"> </w:t>
      </w:r>
      <w:r w:rsidR="0051784D" w:rsidRPr="00775B55">
        <w:t>issue goes deeper. As Erich Fromm contended, the</w:t>
      </w:r>
      <w:r w:rsidR="0051784D" w:rsidRPr="00775B55">
        <w:rPr>
          <w:b/>
          <w:bCs/>
        </w:rPr>
        <w:t xml:space="preserve"> </w:t>
      </w:r>
      <w:r w:rsidR="0051784D" w:rsidRPr="00775B55">
        <w:t>modern idolatrous urge (</w:t>
      </w:r>
      <w:r w:rsidR="00133FE2" w:rsidRPr="00775B55">
        <w:t xml:space="preserve">perhaps as a pushback to </w:t>
      </w:r>
      <w:r w:rsidR="0051784D" w:rsidRPr="00775B55">
        <w:t>Luther’s icono</w:t>
      </w:r>
      <w:r w:rsidR="00133FE2" w:rsidRPr="00775B55">
        <w:t>clasm</w:t>
      </w:r>
      <w:r w:rsidR="0051784D" w:rsidRPr="00775B55">
        <w:t>), and the fetishistic impulse which characterizes the consumer culture, surprisingly suits what the Hebrew prophets saw and criticized almost 3,000 years ago.</w:t>
      </w:r>
      <w:r w:rsidR="008F3C60" w:rsidRPr="00775B55">
        <w:rPr>
          <w:rStyle w:val="FootnoteReference"/>
        </w:rPr>
        <w:footnoteReference w:id="139"/>
      </w:r>
      <w:r w:rsidR="00D24442" w:rsidRPr="00775B55">
        <w:t xml:space="preserve"> Treating stones and trees as sacred, while</w:t>
      </w:r>
      <w:r w:rsidR="0051784D" w:rsidRPr="00775B55">
        <w:t xml:space="preserve"> </w:t>
      </w:r>
      <w:r w:rsidR="00D24442" w:rsidRPr="00775B55">
        <w:t>downgrading</w:t>
      </w:r>
      <w:r w:rsidR="0051784D" w:rsidRPr="00775B55">
        <w:t xml:space="preserve"> humans into mere “things</w:t>
      </w:r>
      <w:r w:rsidR="00225600" w:rsidRPr="00775B55">
        <w:t>,</w:t>
      </w:r>
      <w:r w:rsidR="0051784D" w:rsidRPr="00775B55">
        <w:t>”</w:t>
      </w:r>
      <w:r w:rsidR="00FE38D4" w:rsidRPr="00775B55">
        <w:t xml:space="preserve"> insist</w:t>
      </w:r>
      <w:r w:rsidR="00876814" w:rsidRPr="00775B55">
        <w:t>s Fromm, is conceptually</w:t>
      </w:r>
      <w:r w:rsidR="0051784D" w:rsidRPr="00775B55">
        <w:t xml:space="preserve"> </w:t>
      </w:r>
      <w:r w:rsidR="00D24442" w:rsidRPr="00775B55">
        <w:t xml:space="preserve">and </w:t>
      </w:r>
      <w:r w:rsidR="0051784D" w:rsidRPr="00775B55">
        <w:t>idolatrous</w:t>
      </w:r>
      <w:r w:rsidR="00D24442" w:rsidRPr="00775B55">
        <w:t xml:space="preserve"> and practically immoral</w:t>
      </w:r>
      <w:r w:rsidR="0051784D" w:rsidRPr="00775B55">
        <w:t>.</w:t>
      </w:r>
      <w:r w:rsidR="0051784D" w:rsidRPr="00775B55">
        <w:rPr>
          <w:rStyle w:val="FootnoteReference"/>
        </w:rPr>
        <w:footnoteReference w:id="140"/>
      </w:r>
    </w:p>
    <w:p w14:paraId="6C2C45BB" w14:textId="3F00B8A6" w:rsidR="009D611C" w:rsidRPr="00775B55" w:rsidRDefault="0051784D" w:rsidP="00DB48EF">
      <w:pPr>
        <w:pStyle w:val="NormalWeb"/>
        <w:shd w:val="clear" w:color="auto" w:fill="FFFFFF"/>
        <w:spacing w:before="0" w:beforeAutospacing="0" w:after="0" w:afterAutospacing="0" w:line="360" w:lineRule="auto"/>
        <w:ind w:firstLine="720"/>
        <w:jc w:val="both"/>
      </w:pPr>
      <w:r w:rsidRPr="00775B55">
        <w:t>This presumed idolatry converges with the more acknowledged modern reductionist urge, which deprives humans of their redundancy–the same redundancy or dignity of the will</w:t>
      </w:r>
      <w:r w:rsidRPr="00775B55">
        <w:rPr>
          <w:rStyle w:val="FootnoteReference"/>
        </w:rPr>
        <w:footnoteReference w:id="141"/>
      </w:r>
      <w:r w:rsidRPr="00775B55">
        <w:t xml:space="preserve"> that made it hard for the non-omniscient biblical God </w:t>
      </w:r>
      <w:r w:rsidR="00B56855" w:rsidRPr="00775B55">
        <w:t xml:space="preserve">(in the eyes </w:t>
      </w:r>
      <w:r w:rsidR="00B56855" w:rsidRPr="00775B55">
        <w:lastRenderedPageBreak/>
        <w:t xml:space="preserve">of biblical narrative) </w:t>
      </w:r>
      <w:r w:rsidRPr="00775B55">
        <w:t>to predict what their thoughts are and what their deeds might</w:t>
      </w:r>
      <w:r w:rsidR="00B56855" w:rsidRPr="00775B55">
        <w:t xml:space="preserve"> be</w:t>
      </w:r>
      <w:r w:rsidRPr="00775B55">
        <w:t xml:space="preserve">. </w:t>
      </w:r>
      <w:r w:rsidR="00DB48EF" w:rsidRPr="00775B55">
        <w:t xml:space="preserve">The unique challenge of modernism is that absent theism, it is not clear how or why </w:t>
      </w:r>
      <w:r w:rsidR="006D19BF" w:rsidRPr="00775B55">
        <w:t xml:space="preserve">a prohibition against </w:t>
      </w:r>
      <w:r w:rsidR="00DB48EF" w:rsidRPr="00775B55">
        <w:t xml:space="preserve">idolatry </w:t>
      </w:r>
      <w:r w:rsidR="006D19BF" w:rsidRPr="00775B55">
        <w:t xml:space="preserve">should </w:t>
      </w:r>
      <w:r w:rsidR="00DB48EF" w:rsidRPr="00775B55">
        <w:t>have any force.</w:t>
      </w:r>
      <w:r w:rsidR="00DB48EF" w:rsidRPr="00775B55">
        <w:rPr>
          <w:rStyle w:val="FootnoteReference"/>
        </w:rPr>
        <w:footnoteReference w:id="142"/>
      </w:r>
    </w:p>
    <w:p w14:paraId="3FB7A725" w14:textId="19B88209" w:rsidR="006B79B2" w:rsidRPr="00775B55" w:rsidRDefault="000D3BFB" w:rsidP="007A1829">
      <w:pPr>
        <w:pStyle w:val="NormalWeb"/>
        <w:shd w:val="clear" w:color="auto" w:fill="FFFFFF"/>
        <w:spacing w:before="0" w:beforeAutospacing="0" w:after="0" w:afterAutospacing="0" w:line="360" w:lineRule="auto"/>
        <w:ind w:firstLine="720"/>
        <w:jc w:val="both"/>
        <w:rPr>
          <w:color w:val="7030A0"/>
        </w:rPr>
      </w:pPr>
      <w:r w:rsidRPr="00775B55">
        <w:t>Against a</w:t>
      </w:r>
      <w:r w:rsidR="0051784D" w:rsidRPr="00775B55">
        <w:t xml:space="preserve"> prevalent Schmittian assumption that human governors should strive to achieve a God-like omniscience,</w:t>
      </w:r>
      <w:r w:rsidR="00113466" w:rsidRPr="00775B55">
        <w:rPr>
          <w:rStyle w:val="FootnoteReference"/>
        </w:rPr>
        <w:footnoteReference w:id="143"/>
      </w:r>
      <w:r w:rsidR="00652962" w:rsidRPr="00775B55">
        <w:t xml:space="preserve"> I suggest</w:t>
      </w:r>
      <w:r w:rsidR="0051784D" w:rsidRPr="00775B55">
        <w:t xml:space="preserve"> that the political theology of</w:t>
      </w:r>
      <w:r w:rsidR="00D24926" w:rsidRPr="00775B55">
        <w:t xml:space="preserve"> </w:t>
      </w:r>
      <w:r w:rsidR="0051784D" w:rsidRPr="00775B55">
        <w:t xml:space="preserve">Hebrew Bible </w:t>
      </w:r>
      <w:r w:rsidR="00D24926" w:rsidRPr="00775B55">
        <w:t xml:space="preserve">(or minimally the Pentateuch) </w:t>
      </w:r>
      <w:r w:rsidR="0051784D" w:rsidRPr="00775B55">
        <w:t xml:space="preserve">proposes a radical lesson: </w:t>
      </w:r>
      <w:r w:rsidR="0051784D" w:rsidRPr="00775B55">
        <w:rPr>
          <w:i/>
          <w:iCs/>
        </w:rPr>
        <w:t>Divine government</w:t>
      </w:r>
      <w:r w:rsidR="00255475" w:rsidRPr="00775B55">
        <w:rPr>
          <w:i/>
          <w:iCs/>
        </w:rPr>
        <w:t xml:space="preserve"> can be understood as a benevolent respect for human</w:t>
      </w:r>
      <w:r w:rsidR="006F48EB" w:rsidRPr="00775B55">
        <w:rPr>
          <w:i/>
          <w:iCs/>
        </w:rPr>
        <w:t xml:space="preserve"> privacy and freedom</w:t>
      </w:r>
      <w:r w:rsidR="0051784D" w:rsidRPr="00775B55">
        <w:t>.</w:t>
      </w:r>
      <w:r w:rsidR="0051784D" w:rsidRPr="00775B55">
        <w:rPr>
          <w:rStyle w:val="FootnoteReference"/>
        </w:rPr>
        <w:footnoteReference w:id="144"/>
      </w:r>
      <w:r w:rsidR="006F48EB" w:rsidRPr="00775B55">
        <w:t xml:space="preserve"> </w:t>
      </w:r>
      <w:r w:rsidR="00B56855" w:rsidRPr="00775B55">
        <w:t>The significance of the</w:t>
      </w:r>
      <w:r w:rsidR="00FF07A0" w:rsidRPr="00775B55">
        <w:t xml:space="preserve"> Big Gods </w:t>
      </w:r>
      <w:r w:rsidR="00B56855" w:rsidRPr="00775B55">
        <w:t xml:space="preserve">conjecture </w:t>
      </w:r>
      <w:r w:rsidR="00FF07A0" w:rsidRPr="00775B55">
        <w:t xml:space="preserve">notwithstanding, Hebraic theology invites an even profounder moral lesson of </w:t>
      </w:r>
      <w:r w:rsidR="00431D7D" w:rsidRPr="00775B55">
        <w:t xml:space="preserve">a </w:t>
      </w:r>
      <w:r w:rsidR="00FF07A0" w:rsidRPr="00775B55">
        <w:t>divine agent who enables human freedom and action</w:t>
      </w:r>
      <w:r w:rsidR="00B56855" w:rsidRPr="00775B55">
        <w:t xml:space="preserve"> without giving up the principle of divine judgment</w:t>
      </w:r>
      <w:r w:rsidR="00FF07A0" w:rsidRPr="00775B55">
        <w:t>.</w:t>
      </w:r>
      <w:r w:rsidR="00FF07A0" w:rsidRPr="00775B55">
        <w:rPr>
          <w:rStyle w:val="FootnoteReference"/>
        </w:rPr>
        <w:footnoteReference w:id="145"/>
      </w:r>
      <w:r w:rsidR="00FF07A0" w:rsidRPr="00775B55">
        <w:t xml:space="preserve"> This idea has its post-biblical source</w:t>
      </w:r>
      <w:r w:rsidR="006F48EB" w:rsidRPr="00775B55">
        <w:t xml:space="preserve"> in Lurianic Kabbalah’s concept of</w:t>
      </w:r>
      <w:r w:rsidR="00781FEC" w:rsidRPr="00775B55">
        <w:t xml:space="preserve"> divine</w:t>
      </w:r>
      <w:r w:rsidR="006F48EB" w:rsidRPr="00775B55">
        <w:t xml:space="preserve"> </w:t>
      </w:r>
      <w:proofErr w:type="spellStart"/>
      <w:r w:rsidR="006F48EB" w:rsidRPr="00775B55">
        <w:rPr>
          <w:i/>
          <w:iCs/>
        </w:rPr>
        <w:t>tsimtsum</w:t>
      </w:r>
      <w:proofErr w:type="spellEnd"/>
      <w:r w:rsidR="00781FEC" w:rsidRPr="00775B55">
        <w:rPr>
          <w:i/>
          <w:iCs/>
        </w:rPr>
        <w:t xml:space="preserve"> </w:t>
      </w:r>
      <w:r w:rsidR="00781FEC" w:rsidRPr="00775B55">
        <w:t>(contraction)</w:t>
      </w:r>
      <w:r w:rsidR="007A1829" w:rsidRPr="00775B55">
        <w:t xml:space="preserve"> and its philosophical </w:t>
      </w:r>
      <w:r w:rsidR="000A7D98" w:rsidRPr="00775B55">
        <w:t>reverberations</w:t>
      </w:r>
      <w:r w:rsidR="00781FEC" w:rsidRPr="00775B55">
        <w:t xml:space="preserve"> in Judaism</w:t>
      </w:r>
      <w:r w:rsidR="002E0EFF" w:rsidRPr="00775B55">
        <w:t>, in German Idealism,</w:t>
      </w:r>
      <w:r w:rsidR="00781FEC" w:rsidRPr="00775B55">
        <w:t xml:space="preserve"> and beyond</w:t>
      </w:r>
      <w:r w:rsidR="006F48EB" w:rsidRPr="00775B55">
        <w:t>.</w:t>
      </w:r>
      <w:r w:rsidR="006F48EB" w:rsidRPr="00775B55">
        <w:rPr>
          <w:rStyle w:val="FootnoteReference"/>
        </w:rPr>
        <w:footnoteReference w:id="146"/>
      </w:r>
    </w:p>
    <w:p w14:paraId="5D459826" w14:textId="0509B07B" w:rsidR="0051784D" w:rsidRPr="00775B55" w:rsidRDefault="0051784D" w:rsidP="00664650">
      <w:pPr>
        <w:pStyle w:val="NormalWeb"/>
        <w:shd w:val="clear" w:color="auto" w:fill="FFFFFF"/>
        <w:spacing w:before="0" w:beforeAutospacing="0" w:after="0" w:afterAutospacing="0" w:line="360" w:lineRule="auto"/>
        <w:jc w:val="both"/>
        <w:rPr>
          <w:b/>
          <w:bCs/>
        </w:rPr>
      </w:pPr>
    </w:p>
    <w:p w14:paraId="50DBEFDA" w14:textId="412343F3" w:rsidR="008C25C4" w:rsidRPr="00775B55" w:rsidRDefault="0012591D" w:rsidP="001C063C">
      <w:pPr>
        <w:pStyle w:val="NormalWeb"/>
        <w:shd w:val="clear" w:color="auto" w:fill="FFFFFF"/>
        <w:spacing w:before="0" w:beforeAutospacing="0" w:after="0" w:afterAutospacing="0" w:line="360" w:lineRule="auto"/>
        <w:jc w:val="both"/>
        <w:rPr>
          <w:b/>
          <w:bCs/>
        </w:rPr>
      </w:pPr>
      <w:r w:rsidRPr="00775B55">
        <w:rPr>
          <w:b/>
          <w:bCs/>
        </w:rPr>
        <w:t>4</w:t>
      </w:r>
      <w:r w:rsidR="008C25C4" w:rsidRPr="00775B55">
        <w:rPr>
          <w:b/>
          <w:bCs/>
        </w:rPr>
        <w:t>. Conclusion</w:t>
      </w:r>
      <w:r w:rsidR="00EB5ECC" w:rsidRPr="00775B55">
        <w:rPr>
          <w:b/>
          <w:bCs/>
        </w:rPr>
        <w:t xml:space="preserve">: </w:t>
      </w:r>
      <w:r w:rsidR="00B017CB" w:rsidRPr="00775B55">
        <w:rPr>
          <w:b/>
          <w:bCs/>
        </w:rPr>
        <w:t>Orthopraxy as</w:t>
      </w:r>
      <w:r w:rsidR="001C063C" w:rsidRPr="00775B55">
        <w:rPr>
          <w:b/>
          <w:bCs/>
        </w:rPr>
        <w:t xml:space="preserve"> Democracy</w:t>
      </w:r>
    </w:p>
    <w:p w14:paraId="63495EC3" w14:textId="1C52F0DE" w:rsidR="00CF0730" w:rsidRPr="00775B55" w:rsidRDefault="0027275B" w:rsidP="00CF0730">
      <w:pPr>
        <w:pStyle w:val="NormalWeb"/>
        <w:shd w:val="clear" w:color="auto" w:fill="FFFFFF"/>
        <w:spacing w:before="0" w:beforeAutospacing="0" w:after="0" w:afterAutospacing="0" w:line="360" w:lineRule="auto"/>
        <w:jc w:val="both"/>
      </w:pPr>
      <w:r w:rsidRPr="00775B55">
        <w:lastRenderedPageBreak/>
        <w:t>This study found</w:t>
      </w:r>
      <w:r w:rsidR="00E177E2" w:rsidRPr="00775B55">
        <w:t xml:space="preserve"> that in the Hebrew Bibl</w:t>
      </w:r>
      <w:r w:rsidR="00370258" w:rsidRPr="00775B55">
        <w:t>e</w:t>
      </w:r>
      <w:r w:rsidR="0051784D" w:rsidRPr="00775B55">
        <w:t xml:space="preserve"> </w:t>
      </w:r>
      <w:r w:rsidR="00E177E2" w:rsidRPr="00775B55">
        <w:t xml:space="preserve">we find a non-omniscient image of God, which </w:t>
      </w:r>
      <w:r w:rsidR="00D571E9" w:rsidRPr="00775B55">
        <w:t>respects</w:t>
      </w:r>
      <w:r w:rsidR="00E177E2" w:rsidRPr="00775B55">
        <w:t xml:space="preserve"> human </w:t>
      </w:r>
      <w:r w:rsidR="00D571E9" w:rsidRPr="00775B55">
        <w:t>privacy</w:t>
      </w:r>
      <w:r w:rsidR="008C422C" w:rsidRPr="00775B55">
        <w:t xml:space="preserve"> and finitude.</w:t>
      </w:r>
      <w:r w:rsidR="008C422C" w:rsidRPr="00775B55">
        <w:rPr>
          <w:rStyle w:val="FootnoteReference"/>
        </w:rPr>
        <w:footnoteReference w:id="147"/>
      </w:r>
      <w:r w:rsidR="00E177E2" w:rsidRPr="00775B55">
        <w:t xml:space="preserve"> This orthopractic worldview</w:t>
      </w:r>
      <w:r w:rsidRPr="00775B55">
        <w:t xml:space="preserve">, it is possible to </w:t>
      </w:r>
      <w:r w:rsidR="00D571E9" w:rsidRPr="00775B55">
        <w:t>speculate,</w:t>
      </w:r>
      <w:r w:rsidR="00E177E2" w:rsidRPr="00775B55">
        <w:t xml:space="preserve"> </w:t>
      </w:r>
      <w:r w:rsidRPr="00775B55">
        <w:t xml:space="preserve">provided </w:t>
      </w:r>
      <w:r w:rsidR="00D571E9" w:rsidRPr="00775B55">
        <w:t xml:space="preserve">a </w:t>
      </w:r>
      <w:r w:rsidRPr="00775B55">
        <w:t xml:space="preserve">solid </w:t>
      </w:r>
      <w:r w:rsidR="00D571E9" w:rsidRPr="00775B55">
        <w:t xml:space="preserve">basis </w:t>
      </w:r>
      <w:r w:rsidR="00E177E2" w:rsidRPr="00775B55">
        <w:t xml:space="preserve">for the Jewish or Hebraic notion of autonomy, which </w:t>
      </w:r>
      <w:r w:rsidR="00D571E9" w:rsidRPr="00775B55">
        <w:t>view</w:t>
      </w:r>
      <w:r w:rsidR="00E177E2" w:rsidRPr="00775B55">
        <w:t>s the human creature a</w:t>
      </w:r>
      <w:r w:rsidR="007A7E23" w:rsidRPr="00775B55">
        <w:t>s</w:t>
      </w:r>
      <w:r w:rsidR="00E177E2" w:rsidRPr="00775B55">
        <w:t xml:space="preserve"> </w:t>
      </w:r>
      <w:r w:rsidR="00574A1D" w:rsidRPr="00775B55">
        <w:t xml:space="preserve">God’s </w:t>
      </w:r>
      <w:r w:rsidR="00D571E9" w:rsidRPr="00775B55">
        <w:t xml:space="preserve">capable </w:t>
      </w:r>
      <w:r w:rsidR="00E177E2" w:rsidRPr="00775B55">
        <w:t>partner</w:t>
      </w:r>
      <w:r w:rsidR="00574A1D" w:rsidRPr="00775B55">
        <w:t>,</w:t>
      </w:r>
      <w:r w:rsidR="00E177E2" w:rsidRPr="00775B55">
        <w:t xml:space="preserve"> rather than </w:t>
      </w:r>
      <w:r w:rsidRPr="00775B55">
        <w:t xml:space="preserve">a </w:t>
      </w:r>
      <w:r w:rsidR="00E177E2" w:rsidRPr="00775B55">
        <w:t>mere subject</w:t>
      </w:r>
      <w:r w:rsidR="00357E83" w:rsidRPr="00775B55">
        <w:t>.</w:t>
      </w:r>
      <w:r w:rsidR="005A72BF" w:rsidRPr="00775B55">
        <w:rPr>
          <w:rStyle w:val="FootnoteReference"/>
        </w:rPr>
        <w:footnoteReference w:id="148"/>
      </w:r>
      <w:r w:rsidR="00357E83" w:rsidRPr="00775B55">
        <w:t xml:space="preserve"> This intuition </w:t>
      </w:r>
      <w:r w:rsidR="00534A6C" w:rsidRPr="00775B55">
        <w:t>suggest</w:t>
      </w:r>
      <w:r w:rsidR="00357E83" w:rsidRPr="00775B55">
        <w:t>s</w:t>
      </w:r>
      <w:r w:rsidR="00534A6C" w:rsidRPr="00775B55">
        <w:t xml:space="preserve"> robust</w:t>
      </w:r>
      <w:r w:rsidR="00B400E7" w:rsidRPr="00775B55">
        <w:t xml:space="preserve"> </w:t>
      </w:r>
      <w:r w:rsidR="00534A6C" w:rsidRPr="00775B55">
        <w:t xml:space="preserve">moral </w:t>
      </w:r>
      <w:r w:rsidR="00B400E7" w:rsidRPr="00775B55">
        <w:t>lessons for democra</w:t>
      </w:r>
      <w:r w:rsidR="00606736" w:rsidRPr="00775B55">
        <w:t>tic privacy-protection</w:t>
      </w:r>
      <w:r w:rsidR="00B400E7" w:rsidRPr="00775B55">
        <w:t xml:space="preserve"> in </w:t>
      </w:r>
      <w:r w:rsidR="00606736" w:rsidRPr="00775B55">
        <w:t>our</w:t>
      </w:r>
      <w:r w:rsidR="00B400E7" w:rsidRPr="00775B55">
        <w:t xml:space="preserve"> post-secular age.</w:t>
      </w:r>
      <w:r w:rsidR="0051784D" w:rsidRPr="00775B55">
        <w:rPr>
          <w:rStyle w:val="FootnoteReference"/>
        </w:rPr>
        <w:footnoteReference w:id="149"/>
      </w:r>
    </w:p>
    <w:p w14:paraId="250B7A34" w14:textId="3A988FD0" w:rsidR="00E177E2" w:rsidRPr="00775B55" w:rsidRDefault="00CF0730" w:rsidP="0027275B">
      <w:pPr>
        <w:pStyle w:val="NormalWeb"/>
        <w:shd w:val="clear" w:color="auto" w:fill="FFFFFF"/>
        <w:spacing w:before="0" w:beforeAutospacing="0" w:after="0" w:afterAutospacing="0" w:line="360" w:lineRule="auto"/>
        <w:ind w:firstLine="720"/>
        <w:jc w:val="both"/>
      </w:pPr>
      <w:r w:rsidRPr="00775B55">
        <w:t>To be sure,</w:t>
      </w:r>
      <w:r w:rsidR="00FF45D3" w:rsidRPr="00775B55">
        <w:t xml:space="preserve"> Jewish tradition is</w:t>
      </w:r>
      <w:r w:rsidRPr="00775B55">
        <w:t xml:space="preserve"> deeply</w:t>
      </w:r>
      <w:r w:rsidR="007B3407" w:rsidRPr="00775B55">
        <w:t xml:space="preserve"> interested in subjective human</w:t>
      </w:r>
      <w:r w:rsidR="003A38F3" w:rsidRPr="00775B55">
        <w:t xml:space="preserve"> </w:t>
      </w:r>
      <w:r w:rsidR="00FF45D3" w:rsidRPr="00775B55">
        <w:t>intention</w:t>
      </w:r>
      <w:r w:rsidR="007B3407" w:rsidRPr="00775B55">
        <w:t>s</w:t>
      </w:r>
      <w:r w:rsidR="00FF45D3" w:rsidRPr="00775B55">
        <w:t xml:space="preserve">; </w:t>
      </w:r>
      <w:r w:rsidR="000C420D" w:rsidRPr="00775B55">
        <w:t>the halakhic literature is full with examples of the idea of divine omniscience, for instance in</w:t>
      </w:r>
      <w:r w:rsidR="0027275B" w:rsidRPr="00775B55">
        <w:t xml:space="preserve"> the</w:t>
      </w:r>
      <w:r w:rsidR="000C420D" w:rsidRPr="00775B55">
        <w:t xml:space="preserve"> </w:t>
      </w:r>
      <w:proofErr w:type="spellStart"/>
      <w:r w:rsidR="000C420D" w:rsidRPr="00775B55">
        <w:rPr>
          <w:i/>
          <w:iCs/>
        </w:rPr>
        <w:t>Shulh</w:t>
      </w:r>
      <w:r w:rsidR="00DA5233" w:rsidRPr="00775B55">
        <w:rPr>
          <w:i/>
          <w:iCs/>
        </w:rPr>
        <w:t>̣</w:t>
      </w:r>
      <w:r w:rsidR="000C420D" w:rsidRPr="00775B55">
        <w:rPr>
          <w:i/>
          <w:iCs/>
        </w:rPr>
        <w:t>an</w:t>
      </w:r>
      <w:proofErr w:type="spellEnd"/>
      <w:r w:rsidR="000C420D" w:rsidRPr="00775B55">
        <w:rPr>
          <w:i/>
          <w:iCs/>
        </w:rPr>
        <w:t xml:space="preserve"> </w:t>
      </w:r>
      <w:proofErr w:type="spellStart"/>
      <w:r w:rsidR="000C420D" w:rsidRPr="00775B55">
        <w:rPr>
          <w:i/>
          <w:iCs/>
        </w:rPr>
        <w:t>Arukh</w:t>
      </w:r>
      <w:proofErr w:type="spellEnd"/>
      <w:r w:rsidR="000C420D" w:rsidRPr="00775B55">
        <w:t xml:space="preserve"> (</w:t>
      </w:r>
      <w:proofErr w:type="spellStart"/>
      <w:r w:rsidR="000C420D" w:rsidRPr="00775B55">
        <w:rPr>
          <w:i/>
          <w:iCs/>
        </w:rPr>
        <w:t>Orah</w:t>
      </w:r>
      <w:proofErr w:type="spellEnd"/>
      <w:r w:rsidR="00CF599C" w:rsidRPr="00775B55">
        <w:rPr>
          <w:i/>
          <w:iCs/>
        </w:rPr>
        <w:t>̣</w:t>
      </w:r>
      <w:r w:rsidR="000C420D" w:rsidRPr="00775B55">
        <w:rPr>
          <w:i/>
          <w:iCs/>
        </w:rPr>
        <w:t xml:space="preserve"> </w:t>
      </w:r>
      <w:proofErr w:type="spellStart"/>
      <w:r w:rsidR="00CF599C" w:rsidRPr="00775B55">
        <w:rPr>
          <w:i/>
          <w:iCs/>
        </w:rPr>
        <w:t>Ḥa</w:t>
      </w:r>
      <w:r w:rsidR="000C420D" w:rsidRPr="00775B55">
        <w:rPr>
          <w:i/>
          <w:iCs/>
        </w:rPr>
        <w:t>yyim</w:t>
      </w:r>
      <w:proofErr w:type="spellEnd"/>
      <w:r w:rsidR="000C420D" w:rsidRPr="00775B55">
        <w:t xml:space="preserve"> 2:2)</w:t>
      </w:r>
      <w:r w:rsidR="009E79AD">
        <w:t>,</w:t>
      </w:r>
      <w:r w:rsidR="000C420D" w:rsidRPr="00775B55">
        <w:t xml:space="preserve"> which instructs “One should not say (to oneself): ‘I am now in an inner room - who can see </w:t>
      </w:r>
      <w:proofErr w:type="gramStart"/>
      <w:r w:rsidR="000C420D" w:rsidRPr="00775B55">
        <w:t>me?</w:t>
      </w:r>
      <w:r w:rsidR="00ED2CF4" w:rsidRPr="00775B55">
        <w:t>,</w:t>
      </w:r>
      <w:proofErr w:type="gramEnd"/>
      <w:r w:rsidR="000C420D" w:rsidRPr="00775B55">
        <w:t xml:space="preserve">’ for the Holy One Blessed Be He, </w:t>
      </w:r>
      <w:r w:rsidR="009E79AD">
        <w:t>‘</w:t>
      </w:r>
      <w:r w:rsidR="000C420D" w:rsidRPr="00775B55">
        <w:t>His glory fills the whole earth</w:t>
      </w:r>
      <w:r w:rsidR="009E79AD">
        <w:t>’</w:t>
      </w:r>
      <w:r w:rsidR="000C420D" w:rsidRPr="00775B55">
        <w:t xml:space="preserve"> </w:t>
      </w:r>
      <w:r w:rsidR="00225600" w:rsidRPr="00775B55">
        <w:t>(</w:t>
      </w:r>
      <w:r w:rsidR="000C420D" w:rsidRPr="00775B55">
        <w:t>Isa 6:3</w:t>
      </w:r>
      <w:r w:rsidR="00225600" w:rsidRPr="00775B55">
        <w:t>).</w:t>
      </w:r>
      <w:r w:rsidR="006D19BF" w:rsidRPr="00775B55">
        <w:t>”</w:t>
      </w:r>
      <w:r w:rsidR="000C420D" w:rsidRPr="00775B55">
        <w:t xml:space="preserve"> I</w:t>
      </w:r>
      <w:r w:rsidR="00FF45D3" w:rsidRPr="00775B55">
        <w:t>n this paper</w:t>
      </w:r>
      <w:r w:rsidR="000C420D" w:rsidRPr="00775B55">
        <w:t>, to be sure,</w:t>
      </w:r>
      <w:r w:rsidR="00FF45D3" w:rsidRPr="00775B55">
        <w:t xml:space="preserve"> I did n</w:t>
      </w:r>
      <w:r w:rsidR="000C420D" w:rsidRPr="00775B55">
        <w:t xml:space="preserve">ot </w:t>
      </w:r>
      <w:r w:rsidR="00FF45D3" w:rsidRPr="00775B55">
        <w:t xml:space="preserve">argue that intentionalism </w:t>
      </w:r>
      <w:r w:rsidRPr="00775B55">
        <w:t xml:space="preserve">or cognitivism </w:t>
      </w:r>
      <w:r w:rsidR="007B3407" w:rsidRPr="00775B55">
        <w:t>are</w:t>
      </w:r>
      <w:r w:rsidR="00FF45D3" w:rsidRPr="00775B55">
        <w:t xml:space="preserve"> foreign to</w:t>
      </w:r>
      <w:r w:rsidR="000C420D" w:rsidRPr="00775B55">
        <w:t xml:space="preserve"> Judaism but rather</w:t>
      </w:r>
      <w:r w:rsidR="00FF45D3" w:rsidRPr="00775B55">
        <w:t xml:space="preserve"> highlight</w:t>
      </w:r>
      <w:r w:rsidR="006D19BF" w:rsidRPr="00775B55">
        <w:t>ed</w:t>
      </w:r>
      <w:r w:rsidR="00FF45D3" w:rsidRPr="00775B55">
        <w:t xml:space="preserve"> an oft-forgotten </w:t>
      </w:r>
      <w:r w:rsidR="0086269A" w:rsidRPr="00775B55">
        <w:t xml:space="preserve">and old </w:t>
      </w:r>
      <w:r w:rsidR="00FF45D3" w:rsidRPr="00775B55">
        <w:t>‘Jewi</w:t>
      </w:r>
      <w:r w:rsidR="00303491" w:rsidRPr="00775B55">
        <w:t>sh road</w:t>
      </w:r>
      <w:r w:rsidR="00ED2CF4" w:rsidRPr="00775B55">
        <w:t>,</w:t>
      </w:r>
      <w:r w:rsidR="00303491" w:rsidRPr="00775B55">
        <w:t xml:space="preserve">’ which is orthopractic (exploring the relationship between this orthopraxy and what </w:t>
      </w:r>
      <w:r w:rsidR="000C661F" w:rsidRPr="00775B55">
        <w:t>had</w:t>
      </w:r>
      <w:r w:rsidR="00303491" w:rsidRPr="00775B55">
        <w:t xml:space="preserve"> recently </w:t>
      </w:r>
      <w:r w:rsidR="000C661F" w:rsidRPr="00775B55">
        <w:t xml:space="preserve">been </w:t>
      </w:r>
      <w:r w:rsidR="00303491" w:rsidRPr="00775B55">
        <w:t xml:space="preserve">called “social orthodoxy” </w:t>
      </w:r>
      <w:r w:rsidR="000C661F" w:rsidRPr="00775B55">
        <w:t xml:space="preserve">is beyond the purview of </w:t>
      </w:r>
      <w:r w:rsidR="00303491" w:rsidRPr="00775B55">
        <w:t>our discussion</w:t>
      </w:r>
      <w:r w:rsidR="00303491" w:rsidRPr="00775B55">
        <w:rPr>
          <w:rStyle w:val="FootnoteReference"/>
        </w:rPr>
        <w:footnoteReference w:id="150"/>
      </w:r>
      <w:r w:rsidR="00303491" w:rsidRPr="00775B55">
        <w:t xml:space="preserve">). </w:t>
      </w:r>
      <w:r w:rsidRPr="00775B55">
        <w:t xml:space="preserve">This Orthopraxy </w:t>
      </w:r>
      <w:r w:rsidR="00445A9D" w:rsidRPr="00775B55">
        <w:t>is not exc</w:t>
      </w:r>
      <w:r w:rsidR="0027275B" w:rsidRPr="00775B55">
        <w:t>lusive to Judaism and is present in other religions. O</w:t>
      </w:r>
      <w:r w:rsidR="007B3407" w:rsidRPr="00775B55">
        <w:t>rthopraxy</w:t>
      </w:r>
      <w:r w:rsidR="0027275B" w:rsidRPr="00775B55">
        <w:t>’s relevance</w:t>
      </w:r>
      <w:r w:rsidR="007B3407" w:rsidRPr="00775B55">
        <w:t xml:space="preserve"> </w:t>
      </w:r>
      <w:r w:rsidR="0027275B" w:rsidRPr="00775B55">
        <w:t xml:space="preserve">for law and society </w:t>
      </w:r>
      <w:r w:rsidR="007B3407" w:rsidRPr="00775B55">
        <w:t xml:space="preserve">are far reaching, as Michael J. </w:t>
      </w:r>
      <w:proofErr w:type="spellStart"/>
      <w:r w:rsidR="007B3407" w:rsidRPr="00775B55">
        <w:t>Broyde</w:t>
      </w:r>
      <w:proofErr w:type="spellEnd"/>
      <w:r w:rsidR="007B3407" w:rsidRPr="00775B55">
        <w:t xml:space="preserve"> and Hallie </w:t>
      </w:r>
      <w:proofErr w:type="spellStart"/>
      <w:r w:rsidR="007B3407" w:rsidRPr="00775B55">
        <w:t>Ludsin</w:t>
      </w:r>
      <w:proofErr w:type="spellEnd"/>
      <w:r w:rsidR="007B3407" w:rsidRPr="00775B55">
        <w:t xml:space="preserve"> remarked,</w:t>
      </w:r>
      <w:r w:rsidR="007B3407" w:rsidRPr="00775B55">
        <w:rPr>
          <w:rStyle w:val="FootnoteReference"/>
        </w:rPr>
        <w:footnoteReference w:id="151"/>
      </w:r>
      <w:r w:rsidR="007B3407" w:rsidRPr="00775B55">
        <w:t xml:space="preserve"> for various areas of </w:t>
      </w:r>
      <w:r w:rsidR="009E79AD">
        <w:t>l</w:t>
      </w:r>
      <w:r w:rsidR="007B3407" w:rsidRPr="00775B55">
        <w:t>aw:</w:t>
      </w:r>
      <w:r w:rsidR="00351F4D" w:rsidRPr="00775B55">
        <w:t xml:space="preserve"> Humanitarian, Criminal, and so on, and for t</w:t>
      </w:r>
      <w:r w:rsidR="006B6A17" w:rsidRPr="00775B55">
        <w:t>he very idea of Due P</w:t>
      </w:r>
      <w:r w:rsidR="00351F4D" w:rsidRPr="00775B55">
        <w:t>rocess.</w:t>
      </w:r>
    </w:p>
    <w:p w14:paraId="612BDC0A" w14:textId="09D2031F" w:rsidR="00E22437" w:rsidRPr="00775B55" w:rsidRDefault="00BF20E5" w:rsidP="00042145">
      <w:pPr>
        <w:pStyle w:val="NormalWeb"/>
        <w:shd w:val="clear" w:color="auto" w:fill="FFFFFF"/>
        <w:spacing w:before="0" w:beforeAutospacing="0" w:after="0" w:afterAutospacing="0" w:line="360" w:lineRule="auto"/>
        <w:ind w:firstLine="720"/>
        <w:jc w:val="both"/>
      </w:pPr>
      <w:r w:rsidRPr="00775B55">
        <w:t>Is there a way to mediate between the attempt to maximize human knowledge and data collection</w:t>
      </w:r>
      <w:r w:rsidR="0017775B" w:rsidRPr="00775B55">
        <w:t>,</w:t>
      </w:r>
      <w:r w:rsidR="008C422C" w:rsidRPr="00775B55">
        <w:t xml:space="preserve"> and between the </w:t>
      </w:r>
      <w:r w:rsidR="00907148" w:rsidRPr="00775B55">
        <w:t>attempts</w:t>
      </w:r>
      <w:r w:rsidR="009F3C67" w:rsidRPr="00775B55">
        <w:t xml:space="preserve"> to protect human privacy, a</w:t>
      </w:r>
      <w:r w:rsidRPr="00775B55">
        <w:t xml:space="preserve">s a primary </w:t>
      </w:r>
      <w:r w:rsidRPr="00775B55">
        <w:lastRenderedPageBreak/>
        <w:t xml:space="preserve">human good? </w:t>
      </w:r>
      <w:r w:rsidR="008C422C" w:rsidRPr="00775B55">
        <w:t xml:space="preserve">Jewish Orthopraxy and the biblical concept of </w:t>
      </w:r>
      <w:r w:rsidR="00DD00F5" w:rsidRPr="00775B55">
        <w:t>t</w:t>
      </w:r>
      <w:r w:rsidR="008C422C" w:rsidRPr="00775B55">
        <w:t xml:space="preserve">esting </w:t>
      </w:r>
      <w:r w:rsidR="008448B2" w:rsidRPr="00775B55">
        <w:t xml:space="preserve">may </w:t>
      </w:r>
      <w:r w:rsidR="002C6DAA" w:rsidRPr="00775B55">
        <w:t xml:space="preserve">serve as </w:t>
      </w:r>
      <w:r w:rsidR="008448B2" w:rsidRPr="00775B55">
        <w:t xml:space="preserve">important road </w:t>
      </w:r>
      <w:r w:rsidR="00CF0730" w:rsidRPr="00775B55">
        <w:t>road-</w:t>
      </w:r>
      <w:r w:rsidR="008448B2" w:rsidRPr="00775B55">
        <w:t xml:space="preserve">signs against the </w:t>
      </w:r>
      <w:r w:rsidR="00B400E7" w:rsidRPr="00775B55">
        <w:t>temptation</w:t>
      </w:r>
      <w:r w:rsidR="008448B2" w:rsidRPr="00775B55">
        <w:t xml:space="preserve"> to </w:t>
      </w:r>
      <w:bookmarkStart w:id="1" w:name="_Hlk110810717"/>
      <w:r w:rsidR="008448B2" w:rsidRPr="00775B55">
        <w:t>“unfold the human person entirely”</w:t>
      </w:r>
      <w:bookmarkEnd w:id="1"/>
      <w:r w:rsidR="008448B2" w:rsidRPr="00775B55">
        <w:t xml:space="preserve"> (to </w:t>
      </w:r>
      <w:r w:rsidR="00B400E7" w:rsidRPr="00775B55">
        <w:t>cite</w:t>
      </w:r>
      <w:r w:rsidR="008448B2" w:rsidRPr="00775B55">
        <w:t xml:space="preserve"> </w:t>
      </w:r>
      <w:r w:rsidR="00C7284D" w:rsidRPr="00775B55">
        <w:t>S</w:t>
      </w:r>
      <w:r w:rsidR="00B400E7" w:rsidRPr="00775B55">
        <w:t xml:space="preserve">hlomo </w:t>
      </w:r>
      <w:proofErr w:type="spellStart"/>
      <w:r w:rsidR="008448B2" w:rsidRPr="00775B55">
        <w:t>Tanai’</w:t>
      </w:r>
      <w:r w:rsidR="00C7284D" w:rsidRPr="00775B55">
        <w:t>s</w:t>
      </w:r>
      <w:proofErr w:type="spellEnd"/>
      <w:r w:rsidR="00C7284D" w:rsidRPr="00775B55">
        <w:t xml:space="preserve"> poem</w:t>
      </w:r>
      <w:r w:rsidR="008448B2" w:rsidRPr="00775B55">
        <w:t>)</w:t>
      </w:r>
      <w:r w:rsidR="002C6DAA" w:rsidRPr="00775B55">
        <w:t xml:space="preserve"> and </w:t>
      </w:r>
      <w:r w:rsidR="0017775B" w:rsidRPr="00775B55">
        <w:t>against t</w:t>
      </w:r>
      <w:r w:rsidR="001B6548" w:rsidRPr="00775B55">
        <w:t>he</w:t>
      </w:r>
      <w:r w:rsidR="0017775B" w:rsidRPr="00775B55">
        <w:t xml:space="preserve"> risk </w:t>
      </w:r>
      <w:r w:rsidR="00042145" w:rsidRPr="00775B55">
        <w:t xml:space="preserve">or temptation </w:t>
      </w:r>
      <w:r w:rsidR="0017775B" w:rsidRPr="00775B55">
        <w:t xml:space="preserve">of </w:t>
      </w:r>
      <w:r w:rsidR="002C6DAA" w:rsidRPr="00775B55">
        <w:t>replac</w:t>
      </w:r>
      <w:r w:rsidR="0017775B" w:rsidRPr="00775B55">
        <w:t>ing</w:t>
      </w:r>
      <w:r w:rsidR="002C6DAA" w:rsidRPr="00775B55">
        <w:t xml:space="preserve"> </w:t>
      </w:r>
      <w:r w:rsidR="00042145" w:rsidRPr="00775B55">
        <w:t xml:space="preserve">lawful </w:t>
      </w:r>
      <w:r w:rsidR="00667C9C" w:rsidRPr="00775B55">
        <w:t xml:space="preserve">democratic </w:t>
      </w:r>
      <w:r w:rsidR="00042145" w:rsidRPr="00775B55">
        <w:t>Orthopraxy with uninhibited t</w:t>
      </w:r>
      <w:r w:rsidR="00CA5758" w:rsidRPr="00775B55">
        <w:t xml:space="preserve">echnological </w:t>
      </w:r>
      <w:r w:rsidR="002C6DAA" w:rsidRPr="00775B55">
        <w:t>Orthodoxy.</w:t>
      </w:r>
      <w:r w:rsidR="008F4B98" w:rsidRPr="00775B55">
        <w:rPr>
          <w:rtl/>
        </w:rPr>
        <w:t xml:space="preserve"> </w:t>
      </w:r>
    </w:p>
    <w:sectPr w:rsidR="00E22437" w:rsidRPr="00775B55" w:rsidSect="0099259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2990" w14:textId="77777777" w:rsidR="00664583" w:rsidRDefault="00664583" w:rsidP="008844B0">
      <w:pPr>
        <w:spacing w:after="0" w:line="240" w:lineRule="auto"/>
      </w:pPr>
      <w:r>
        <w:separator/>
      </w:r>
    </w:p>
  </w:endnote>
  <w:endnote w:type="continuationSeparator" w:id="0">
    <w:p w14:paraId="4E42C68D" w14:textId="77777777" w:rsidR="00664583" w:rsidRDefault="00664583" w:rsidP="00884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 w:val="16"/>
        <w:szCs w:val="16"/>
        <w:rtl/>
      </w:rPr>
      <w:id w:val="378665987"/>
      <w:docPartObj>
        <w:docPartGallery w:val="Page Numbers (Bottom of Page)"/>
        <w:docPartUnique/>
      </w:docPartObj>
    </w:sdtPr>
    <w:sdtEndPr>
      <w:rPr>
        <w:noProof/>
      </w:rPr>
    </w:sdtEndPr>
    <w:sdtContent>
      <w:p w14:paraId="6DFAC7B8" w14:textId="2094C2E2" w:rsidR="009233F2" w:rsidRPr="00225600" w:rsidRDefault="009233F2">
        <w:pPr>
          <w:pStyle w:val="Footer"/>
          <w:jc w:val="center"/>
          <w:rPr>
            <w:rFonts w:ascii="Garamond" w:hAnsi="Garamond"/>
            <w:sz w:val="16"/>
            <w:szCs w:val="16"/>
          </w:rPr>
        </w:pPr>
        <w:r w:rsidRPr="00225600">
          <w:rPr>
            <w:rFonts w:ascii="Garamond" w:hAnsi="Garamond"/>
            <w:sz w:val="16"/>
            <w:szCs w:val="16"/>
          </w:rPr>
          <w:fldChar w:fldCharType="begin"/>
        </w:r>
        <w:r w:rsidRPr="00225600">
          <w:rPr>
            <w:rFonts w:ascii="Garamond" w:hAnsi="Garamond"/>
            <w:sz w:val="16"/>
            <w:szCs w:val="16"/>
          </w:rPr>
          <w:instrText xml:space="preserve"> PAGE   \* MERGEFORMAT </w:instrText>
        </w:r>
        <w:r w:rsidRPr="00225600">
          <w:rPr>
            <w:rFonts w:ascii="Garamond" w:hAnsi="Garamond"/>
            <w:sz w:val="16"/>
            <w:szCs w:val="16"/>
          </w:rPr>
          <w:fldChar w:fldCharType="separate"/>
        </w:r>
        <w:r w:rsidR="007069BF">
          <w:rPr>
            <w:rFonts w:ascii="Garamond" w:hAnsi="Garamond"/>
            <w:noProof/>
            <w:sz w:val="16"/>
            <w:szCs w:val="16"/>
            <w:rtl/>
          </w:rPr>
          <w:t>33</w:t>
        </w:r>
        <w:r w:rsidRPr="00225600">
          <w:rPr>
            <w:rFonts w:ascii="Garamond" w:hAnsi="Garamond"/>
            <w:noProof/>
            <w:sz w:val="16"/>
            <w:szCs w:val="16"/>
          </w:rPr>
          <w:fldChar w:fldCharType="end"/>
        </w:r>
      </w:p>
    </w:sdtContent>
  </w:sdt>
  <w:p w14:paraId="107E24B1" w14:textId="77777777" w:rsidR="009233F2" w:rsidRDefault="00923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0227D" w14:textId="77777777" w:rsidR="00664583" w:rsidRDefault="00664583" w:rsidP="008844B0">
      <w:pPr>
        <w:spacing w:after="0" w:line="240" w:lineRule="auto"/>
      </w:pPr>
      <w:r>
        <w:separator/>
      </w:r>
    </w:p>
  </w:footnote>
  <w:footnote w:type="continuationSeparator" w:id="0">
    <w:p w14:paraId="5158A7CE" w14:textId="77777777" w:rsidR="00664583" w:rsidRDefault="00664583" w:rsidP="008844B0">
      <w:pPr>
        <w:spacing w:after="0" w:line="240" w:lineRule="auto"/>
      </w:pPr>
      <w:r>
        <w:continuationSeparator/>
      </w:r>
    </w:p>
  </w:footnote>
  <w:footnote w:id="1">
    <w:p w14:paraId="2261D9B9" w14:textId="3DD3BF57" w:rsidR="009233F2" w:rsidRPr="00775B55" w:rsidRDefault="009233F2" w:rsidP="00502FC2">
      <w:pPr>
        <w:pStyle w:val="FootnoteText"/>
        <w:jc w:val="both"/>
        <w:rPr>
          <w:rFonts w:ascii="Times New Roman" w:hAnsi="Times New Roman" w:cs="Times New Roman"/>
        </w:rPr>
      </w:pPr>
      <w:r w:rsidRPr="00775B55">
        <w:rPr>
          <w:rStyle w:val="FootnoteReference"/>
          <w:rFonts w:ascii="Times New Roman" w:hAnsi="Times New Roman" w:cs="Times New Roman"/>
          <w:rtl/>
        </w:rPr>
        <w:sym w:font="Symbol" w:char="F02A"/>
      </w:r>
      <w:r w:rsidRPr="00775B55">
        <w:rPr>
          <w:rFonts w:ascii="Times New Roman" w:hAnsi="Times New Roman" w:cs="Times New Roman"/>
        </w:rPr>
        <w:t xml:space="preserve"> Dr. Nadav S. Berman, Research Fellow at the </w:t>
      </w:r>
      <w:proofErr w:type="spellStart"/>
      <w:r w:rsidRPr="00775B55">
        <w:rPr>
          <w:rFonts w:ascii="Times New Roman" w:hAnsi="Times New Roman" w:cs="Times New Roman"/>
        </w:rPr>
        <w:t>Weisfeld</w:t>
      </w:r>
      <w:proofErr w:type="spellEnd"/>
      <w:r w:rsidRPr="00775B55">
        <w:rPr>
          <w:rFonts w:ascii="Times New Roman" w:hAnsi="Times New Roman" w:cs="Times New Roman"/>
        </w:rPr>
        <w:t xml:space="preserve"> Family </w:t>
      </w:r>
      <w:proofErr w:type="spellStart"/>
      <w:r w:rsidRPr="00775B55">
        <w:rPr>
          <w:rFonts w:ascii="Times New Roman" w:hAnsi="Times New Roman" w:cs="Times New Roman"/>
        </w:rPr>
        <w:t>Maayan</w:t>
      </w:r>
      <w:proofErr w:type="spellEnd"/>
      <w:r w:rsidRPr="00775B55">
        <w:rPr>
          <w:rFonts w:ascii="Times New Roman" w:hAnsi="Times New Roman" w:cs="Times New Roman"/>
        </w:rPr>
        <w:t xml:space="preserve"> Centre for Sustainability, Jewish Philosophy and Ethics, Department of Jewish Philosophy, Bar-Ilan University</w:t>
      </w:r>
      <w:r>
        <w:rPr>
          <w:rFonts w:ascii="Times New Roman" w:hAnsi="Times New Roman" w:cs="Times New Roman"/>
        </w:rPr>
        <w:t xml:space="preserve">; </w:t>
      </w:r>
      <w:r w:rsidRPr="000B2A8E">
        <w:rPr>
          <w:rFonts w:ascii="Times New Roman" w:hAnsi="Times New Roman" w:cs="Times New Roman"/>
        </w:rPr>
        <w:t>Adjunct Lecturer at the Bernard Revel Graduate School of Jewish Studies, Yeshiva University</w:t>
      </w:r>
      <w:r w:rsidRPr="00775B55">
        <w:rPr>
          <w:rFonts w:ascii="Times New Roman" w:hAnsi="Times New Roman" w:cs="Times New Roman"/>
        </w:rPr>
        <w:t xml:space="preserve">. Earlier versions of this paper were presented at the 18th World Congress of Jewish Studies (Jerusalem, 2022) and at the Center for the Study of Law and Religion, Emory University (Atlanta, 2024). This research was supported by the Center for Cyber Law &amp; Policy (CCLP) at the University of Haifa in conjunction with the Israel National Cyber Directorate. For helpful feedback, I thank </w:t>
      </w:r>
      <w:r>
        <w:rPr>
          <w:rFonts w:ascii="Times New Roman" w:hAnsi="Times New Roman" w:cs="Times New Roman"/>
        </w:rPr>
        <w:t xml:space="preserve">Profs. </w:t>
      </w:r>
      <w:r w:rsidRPr="00775B55">
        <w:rPr>
          <w:rFonts w:ascii="Times New Roman" w:hAnsi="Times New Roman" w:cs="Times New Roman"/>
        </w:rPr>
        <w:t xml:space="preserve">Tal Z. </w:t>
      </w:r>
      <w:proofErr w:type="spellStart"/>
      <w:r w:rsidRPr="00775B55">
        <w:rPr>
          <w:rFonts w:ascii="Times New Roman" w:hAnsi="Times New Roman" w:cs="Times New Roman"/>
        </w:rPr>
        <w:t>Zarsky</w:t>
      </w:r>
      <w:proofErr w:type="spellEnd"/>
      <w:r w:rsidRPr="00775B55">
        <w:rPr>
          <w:rFonts w:ascii="Times New Roman" w:hAnsi="Times New Roman" w:cs="Times New Roman"/>
        </w:rPr>
        <w:t>, Michael D. Bi</w:t>
      </w:r>
      <w:r>
        <w:rPr>
          <w:rFonts w:ascii="Times New Roman" w:hAnsi="Times New Roman" w:cs="Times New Roman"/>
        </w:rPr>
        <w:t xml:space="preserve">rnhack, Benny </w:t>
      </w:r>
      <w:proofErr w:type="spellStart"/>
      <w:r>
        <w:rPr>
          <w:rFonts w:ascii="Times New Roman" w:hAnsi="Times New Roman" w:cs="Times New Roman"/>
        </w:rPr>
        <w:t>Porat</w:t>
      </w:r>
      <w:proofErr w:type="spellEnd"/>
      <w:r>
        <w:rPr>
          <w:rFonts w:ascii="Times New Roman" w:hAnsi="Times New Roman" w:cs="Times New Roman"/>
        </w:rPr>
        <w:t xml:space="preserve">, </w:t>
      </w:r>
      <w:proofErr w:type="spellStart"/>
      <w:r>
        <w:rPr>
          <w:rFonts w:ascii="Times New Roman" w:hAnsi="Times New Roman" w:cs="Times New Roman"/>
        </w:rPr>
        <w:t>Hanoch</w:t>
      </w:r>
      <w:proofErr w:type="spellEnd"/>
      <w:r>
        <w:rPr>
          <w:rFonts w:ascii="Times New Roman" w:hAnsi="Times New Roman" w:cs="Times New Roman"/>
        </w:rPr>
        <w:t xml:space="preserve"> Ben </w:t>
      </w:r>
      <w:proofErr w:type="spellStart"/>
      <w:r w:rsidRPr="00775B55">
        <w:rPr>
          <w:rFonts w:ascii="Times New Roman" w:hAnsi="Times New Roman" w:cs="Times New Roman"/>
        </w:rPr>
        <w:t>Pazi</w:t>
      </w:r>
      <w:proofErr w:type="spellEnd"/>
      <w:r w:rsidRPr="00775B55">
        <w:rPr>
          <w:rFonts w:ascii="Times New Roman" w:hAnsi="Times New Roman" w:cs="Times New Roman"/>
        </w:rPr>
        <w:t xml:space="preserve">, Yehudah Mirsky, Emmanuel Bloch, Michael J. </w:t>
      </w:r>
      <w:proofErr w:type="spellStart"/>
      <w:r w:rsidRPr="00775B55">
        <w:rPr>
          <w:rFonts w:ascii="Times New Roman" w:hAnsi="Times New Roman" w:cs="Times New Roman"/>
        </w:rPr>
        <w:t>Broyde</w:t>
      </w:r>
      <w:proofErr w:type="spellEnd"/>
      <w:r w:rsidRPr="00775B55">
        <w:rPr>
          <w:rFonts w:ascii="Times New Roman" w:hAnsi="Times New Roman" w:cs="Times New Roman"/>
        </w:rPr>
        <w:t xml:space="preserve">, Hallie </w:t>
      </w:r>
      <w:proofErr w:type="spellStart"/>
      <w:r w:rsidRPr="00775B55">
        <w:rPr>
          <w:rFonts w:ascii="Times New Roman" w:hAnsi="Times New Roman" w:cs="Times New Roman"/>
        </w:rPr>
        <w:t>Ludsin</w:t>
      </w:r>
      <w:proofErr w:type="spellEnd"/>
      <w:r w:rsidRPr="00775B55">
        <w:rPr>
          <w:rFonts w:ascii="Times New Roman" w:hAnsi="Times New Roman" w:cs="Times New Roman"/>
        </w:rPr>
        <w:t xml:space="preserve">, Shlomo C. Pill, Ari Mermelstein, and the referees of </w:t>
      </w:r>
      <w:r w:rsidRPr="00775B55">
        <w:rPr>
          <w:rFonts w:ascii="Times New Roman" w:hAnsi="Times New Roman" w:cs="Times New Roman"/>
          <w:i/>
          <w:iCs/>
        </w:rPr>
        <w:t>Diné Israel</w:t>
      </w:r>
      <w:r w:rsidRPr="00775B55">
        <w:rPr>
          <w:rFonts w:ascii="Times New Roman" w:hAnsi="Times New Roman" w:cs="Times New Roman"/>
        </w:rPr>
        <w:t>.</w:t>
      </w:r>
    </w:p>
  </w:footnote>
  <w:footnote w:id="2">
    <w:p w14:paraId="5E8AD819" w14:textId="77777777" w:rsidR="009233F2" w:rsidRPr="00775B55" w:rsidRDefault="009233F2" w:rsidP="00A377FB">
      <w:pPr>
        <w:pStyle w:val="FootnoteText"/>
        <w:rPr>
          <w:rFonts w:ascii="Times New Roman" w:hAnsi="Times New Roman" w:cs="Times New Roman"/>
        </w:rPr>
      </w:pPr>
    </w:p>
    <w:p w14:paraId="0F9119C4" w14:textId="4EE679D8" w:rsidR="009233F2" w:rsidRPr="00775B55" w:rsidRDefault="009233F2" w:rsidP="00D0587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Moses Mendelsso</w:t>
      </w:r>
      <w:r>
        <w:rPr>
          <w:rFonts w:ascii="Times New Roman" w:hAnsi="Times New Roman" w:cs="Times New Roman"/>
        </w:rPr>
        <w:t>h</w:t>
      </w:r>
      <w:r w:rsidRPr="00775B55">
        <w:rPr>
          <w:rFonts w:ascii="Times New Roman" w:hAnsi="Times New Roman" w:cs="Times New Roman"/>
        </w:rPr>
        <w:t xml:space="preserve">n, </w:t>
      </w:r>
      <w:r w:rsidRPr="00775B55">
        <w:rPr>
          <w:rFonts w:ascii="Times New Roman" w:hAnsi="Times New Roman" w:cs="Times New Roman"/>
          <w:i/>
          <w:iCs/>
        </w:rPr>
        <w:t xml:space="preserve">Jerusalem, or on Religious Power and Judaism, </w:t>
      </w:r>
      <w:r w:rsidRPr="00775B55">
        <w:rPr>
          <w:rFonts w:ascii="Times New Roman" w:hAnsi="Times New Roman" w:cs="Times New Roman"/>
        </w:rPr>
        <w:t>trans. Allan Arkush, introduction, and commentary by Alexander Altmann (Hanover, NH: Brandeis University Press, 1983), 139.</w:t>
      </w:r>
    </w:p>
  </w:footnote>
  <w:footnote w:id="3">
    <w:p w14:paraId="4C963025" w14:textId="77777777" w:rsidR="009233F2" w:rsidRPr="00775B55" w:rsidRDefault="009233F2" w:rsidP="00D0587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Jacob Licht, </w:t>
      </w:r>
      <w:proofErr w:type="gramStart"/>
      <w:r w:rsidRPr="00775B55">
        <w:rPr>
          <w:rFonts w:ascii="Times New Roman" w:hAnsi="Times New Roman" w:cs="Times New Roman"/>
          <w:i/>
          <w:iCs/>
        </w:rPr>
        <w:t>Testing</w:t>
      </w:r>
      <w:proofErr w:type="gramEnd"/>
      <w:r w:rsidRPr="00775B55">
        <w:rPr>
          <w:rFonts w:ascii="Times New Roman" w:hAnsi="Times New Roman" w:cs="Times New Roman"/>
          <w:i/>
          <w:iCs/>
        </w:rPr>
        <w:t xml:space="preserve"> in the Hebrew Scriptures and in Post-Biblical Judaism </w:t>
      </w:r>
      <w:r w:rsidRPr="00775B55">
        <w:rPr>
          <w:rFonts w:ascii="Times New Roman" w:hAnsi="Times New Roman" w:cs="Times New Roman"/>
        </w:rPr>
        <w:t>(Jerusalem: Magnes, 1973), 29 (Hebrew) (trans. from the Hebrew here and in what follows unless indicated otherwise: N.S.B).</w:t>
      </w:r>
    </w:p>
  </w:footnote>
  <w:footnote w:id="4">
    <w:p w14:paraId="4B144587" w14:textId="0707824F"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Such as over-population, global warming, increasing struggle over natural resources, and species extinction.</w:t>
      </w:r>
    </w:p>
  </w:footnote>
  <w:footnote w:id="5">
    <w:p w14:paraId="7ABB4702" w14:textId="41633DA9" w:rsidR="009233F2" w:rsidRPr="00775B55" w:rsidRDefault="009233F2" w:rsidP="00F8075F">
      <w:pPr>
        <w:bidi w:val="0"/>
        <w:spacing w:after="0" w:line="360" w:lineRule="auto"/>
        <w:jc w:val="both"/>
        <w:outlineLvl w:val="0"/>
        <w:rPr>
          <w:rFonts w:ascii="Times New Roman" w:hAnsi="Times New Roman" w:cs="Times New Roman"/>
          <w:color w:val="FF0000"/>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the editorial introduction by Tehilla Schwarz-</w:t>
      </w:r>
      <w:proofErr w:type="spellStart"/>
      <w:r w:rsidRPr="00775B55">
        <w:rPr>
          <w:rFonts w:ascii="Times New Roman" w:hAnsi="Times New Roman" w:cs="Times New Roman"/>
          <w:sz w:val="20"/>
          <w:szCs w:val="20"/>
        </w:rPr>
        <w:t>Altshuler</w:t>
      </w:r>
      <w:proofErr w:type="spellEnd"/>
      <w:r w:rsidRPr="00775B55">
        <w:rPr>
          <w:rFonts w:ascii="Times New Roman" w:hAnsi="Times New Roman" w:cs="Times New Roman"/>
          <w:sz w:val="20"/>
          <w:szCs w:val="20"/>
        </w:rPr>
        <w:t xml:space="preserve"> to </w:t>
      </w:r>
      <w:r w:rsidRPr="00775B55">
        <w:rPr>
          <w:rFonts w:ascii="Times New Roman" w:hAnsi="Times New Roman" w:cs="Times New Roman"/>
          <w:i/>
          <w:iCs/>
          <w:sz w:val="20"/>
          <w:szCs w:val="20"/>
        </w:rPr>
        <w:t>Privacy in an Era of Change</w:t>
      </w:r>
      <w:r w:rsidRPr="00775B55">
        <w:rPr>
          <w:rFonts w:ascii="Times New Roman" w:hAnsi="Times New Roman" w:cs="Times New Roman"/>
          <w:sz w:val="20"/>
          <w:szCs w:val="20"/>
        </w:rPr>
        <w:t>,</w:t>
      </w:r>
      <w:r w:rsidRPr="00775B55">
        <w:rPr>
          <w:rFonts w:ascii="Times New Roman" w:hAnsi="Times New Roman" w:cs="Times New Roman"/>
          <w:i/>
          <w:iCs/>
          <w:sz w:val="20"/>
          <w:szCs w:val="20"/>
        </w:rPr>
        <w:t xml:space="preserve"> </w:t>
      </w:r>
      <w:r w:rsidRPr="00775B55">
        <w:rPr>
          <w:rFonts w:ascii="Times New Roman" w:hAnsi="Times New Roman" w:cs="Times New Roman"/>
          <w:sz w:val="20"/>
          <w:szCs w:val="20"/>
        </w:rPr>
        <w:t>ed. Tehilla Schwarz-</w:t>
      </w:r>
      <w:proofErr w:type="spellStart"/>
      <w:r w:rsidRPr="00775B55">
        <w:rPr>
          <w:rFonts w:ascii="Times New Roman" w:hAnsi="Times New Roman" w:cs="Times New Roman"/>
          <w:sz w:val="20"/>
          <w:szCs w:val="20"/>
        </w:rPr>
        <w:t>Altshuler</w:t>
      </w:r>
      <w:proofErr w:type="spellEnd"/>
      <w:r w:rsidRPr="00775B55">
        <w:rPr>
          <w:rFonts w:ascii="Times New Roman" w:hAnsi="Times New Roman" w:cs="Times New Roman"/>
          <w:sz w:val="20"/>
          <w:szCs w:val="20"/>
        </w:rPr>
        <w:t xml:space="preserve"> (Jerusalem: Israel Democracy Institute, 2011), 11–24 (Hebrew), highlighting the main tensions between the right to privacy and emerging technologies. </w:t>
      </w:r>
    </w:p>
  </w:footnote>
  <w:footnote w:id="6">
    <w:p w14:paraId="2F0AA747" w14:textId="6CE63EFD"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Despite many controversies over the technological reliability, predictability, and ethical adequacy of the use of various SIT, it is clear that their use and the tendency and legitimacy to use them against criminals, suspects, or innocent civilians is increasing.</w:t>
      </w:r>
    </w:p>
  </w:footnote>
  <w:footnote w:id="7">
    <w:p w14:paraId="54911661" w14:textId="77777777"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Interestingly, the number of Jews who are involved in developing AI technologies far exceeds those who deal with considering</w:t>
      </w:r>
      <w:r w:rsidRPr="00775B55">
        <w:rPr>
          <w:rFonts w:ascii="Times New Roman" w:hAnsi="Times New Roman" w:cs="Times New Roman"/>
          <w:i/>
          <w:iCs/>
        </w:rPr>
        <w:t xml:space="preserve"> </w:t>
      </w:r>
      <w:r w:rsidRPr="00775B55">
        <w:rPr>
          <w:rFonts w:ascii="Times New Roman" w:hAnsi="Times New Roman" w:cs="Times New Roman"/>
        </w:rPr>
        <w:t>them ethically.</w:t>
      </w:r>
    </w:p>
  </w:footnote>
  <w:footnote w:id="8">
    <w:p w14:paraId="063741E2" w14:textId="27778209" w:rsidR="009233F2" w:rsidRPr="00775B55" w:rsidRDefault="009233F2" w:rsidP="00F8075F">
      <w:pPr>
        <w:pStyle w:val="FootnoteText"/>
        <w:spacing w:line="360" w:lineRule="auto"/>
        <w:jc w:val="both"/>
        <w:rPr>
          <w:rFonts w:ascii="Times New Roman" w:hAnsi="Times New Roman" w:cs="Times New Roman"/>
          <w:color w:val="FF0000"/>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his </w:t>
      </w:r>
      <w:r w:rsidRPr="00775B55">
        <w:rPr>
          <w:rFonts w:ascii="Times New Roman" w:hAnsi="Times New Roman" w:cs="Times New Roman"/>
          <w:i/>
          <w:iCs/>
        </w:rPr>
        <w:t xml:space="preserve">Homo Deus: A Brief History of Tomorrow </w:t>
      </w:r>
      <w:r w:rsidRPr="00775B55">
        <w:rPr>
          <w:rFonts w:ascii="Times New Roman" w:hAnsi="Times New Roman" w:cs="Times New Roman"/>
        </w:rPr>
        <w:t xml:space="preserve">(New York: HarperCollins, 2017). Harari, though, does not provide substantial reasons why the mental privacy of mere ‘organisms’ (i.e., his basic assessment of the human creature in his 2014 book </w:t>
      </w:r>
      <w:r w:rsidRPr="00775B55">
        <w:rPr>
          <w:rFonts w:ascii="Times New Roman" w:hAnsi="Times New Roman" w:cs="Times New Roman"/>
          <w:i/>
          <w:iCs/>
        </w:rPr>
        <w:t>Sapiens</w:t>
      </w:r>
      <w:r w:rsidRPr="00775B55">
        <w:rPr>
          <w:rFonts w:ascii="Times New Roman" w:hAnsi="Times New Roman" w:cs="Times New Roman"/>
        </w:rPr>
        <w:t>) should be defended at all.</w:t>
      </w:r>
    </w:p>
  </w:footnote>
  <w:footnote w:id="9">
    <w:p w14:paraId="5460A490" w14:textId="759BB8A3" w:rsidR="009233F2" w:rsidRPr="00775B55" w:rsidRDefault="009233F2" w:rsidP="00600038">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example, monitoring alertness of truck drivers by tracking and analyzing their eyes and head movements. See Karen Levy, </w:t>
      </w:r>
      <w:r w:rsidRPr="00775B55">
        <w:rPr>
          <w:rFonts w:ascii="Times New Roman" w:hAnsi="Times New Roman" w:cs="Times New Roman"/>
          <w:i/>
          <w:iCs/>
        </w:rPr>
        <w:t>Data Driven: Truckers, Technology, and the New Workplace Surveillance</w:t>
      </w:r>
      <w:r w:rsidRPr="00775B55">
        <w:rPr>
          <w:rFonts w:ascii="Times New Roman" w:hAnsi="Times New Roman" w:cs="Times New Roman"/>
        </w:rPr>
        <w:t xml:space="preserve"> (Princeton: Princeton University Press, 2022).</w:t>
      </w:r>
    </w:p>
  </w:footnote>
  <w:footnote w:id="10">
    <w:p w14:paraId="7CFF7425" w14:textId="62EE42AF"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Nita A. Farahany, “Incriminating Thoughts,” </w:t>
      </w:r>
      <w:r w:rsidRPr="00775B55">
        <w:rPr>
          <w:rFonts w:ascii="Times New Roman" w:hAnsi="Times New Roman" w:cs="Times New Roman"/>
          <w:i/>
          <w:iCs/>
          <w:sz w:val="20"/>
          <w:szCs w:val="20"/>
        </w:rPr>
        <w:t>Stanford Law Review</w:t>
      </w:r>
      <w:r w:rsidRPr="00775B55">
        <w:rPr>
          <w:rFonts w:ascii="Times New Roman" w:hAnsi="Times New Roman" w:cs="Times New Roman"/>
          <w:sz w:val="20"/>
          <w:szCs w:val="20"/>
        </w:rPr>
        <w:t xml:space="preserve"> 64 (2012): 351–408. </w:t>
      </w:r>
    </w:p>
  </w:footnote>
  <w:footnote w:id="11">
    <w:p w14:paraId="7FF8B6CF" w14:textId="217BD10D"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Daniel J. Solove, </w:t>
      </w:r>
      <w:r w:rsidRPr="00775B55">
        <w:rPr>
          <w:rFonts w:ascii="Times New Roman" w:hAnsi="Times New Roman" w:cs="Times New Roman"/>
          <w:i/>
          <w:iCs/>
        </w:rPr>
        <w:t>Understanding Privacy</w:t>
      </w:r>
      <w:r w:rsidRPr="00775B55">
        <w:rPr>
          <w:rFonts w:ascii="Times New Roman" w:hAnsi="Times New Roman" w:cs="Times New Roman"/>
        </w:rPr>
        <w:t xml:space="preserve"> (Cambridge, MA: Harvard University Press, 2008).</w:t>
      </w:r>
    </w:p>
  </w:footnote>
  <w:footnote w:id="12">
    <w:p w14:paraId="7D7F77B5" w14:textId="59B0B6FC"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Tal Z. </w:t>
      </w:r>
      <w:proofErr w:type="spellStart"/>
      <w:r w:rsidRPr="00775B55">
        <w:rPr>
          <w:rFonts w:ascii="Times New Roman" w:hAnsi="Times New Roman" w:cs="Times New Roman"/>
        </w:rPr>
        <w:t>Zarsky</w:t>
      </w:r>
      <w:proofErr w:type="spellEnd"/>
      <w:r w:rsidRPr="00775B55">
        <w:rPr>
          <w:rFonts w:ascii="Times New Roman" w:hAnsi="Times New Roman" w:cs="Times New Roman"/>
        </w:rPr>
        <w:t xml:space="preserve">, “'Mine Your Own Business!’: Making the Case for the Implications of the Data Mining of Personal Information in the Forum of Public Opinion,” </w:t>
      </w:r>
      <w:r w:rsidRPr="00775B55">
        <w:rPr>
          <w:rFonts w:ascii="Times New Roman" w:hAnsi="Times New Roman" w:cs="Times New Roman"/>
          <w:i/>
          <w:iCs/>
        </w:rPr>
        <w:t>Yale Journal of Law and Technology</w:t>
      </w:r>
      <w:r w:rsidRPr="00775B55">
        <w:rPr>
          <w:rFonts w:ascii="Times New Roman" w:hAnsi="Times New Roman" w:cs="Times New Roman"/>
        </w:rPr>
        <w:t xml:space="preserve"> 5 (2002–2003): 1–56.</w:t>
      </w:r>
    </w:p>
  </w:footnote>
  <w:footnote w:id="13">
    <w:p w14:paraId="0A0AD2DA" w14:textId="6B68D65C" w:rsidR="009233F2" w:rsidRPr="00775B55" w:rsidRDefault="009233F2" w:rsidP="00F8075F">
      <w:pPr>
        <w:pStyle w:val="FootnoteText"/>
        <w:spacing w:line="360" w:lineRule="auto"/>
        <w:jc w:val="both"/>
        <w:rPr>
          <w:rFonts w:ascii="Times New Roman" w:hAnsi="Times New Roman" w:cs="Times New Roman"/>
          <w:i/>
          <w:iCs/>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Michael D. Birnhack, </w:t>
      </w:r>
      <w:r w:rsidRPr="00775B55">
        <w:rPr>
          <w:rFonts w:ascii="Times New Roman" w:hAnsi="Times New Roman" w:cs="Times New Roman"/>
          <w:i/>
          <w:iCs/>
        </w:rPr>
        <w:t xml:space="preserve">Private Space: The Right to Privacy, Law &amp; Technology </w:t>
      </w:r>
      <w:r w:rsidRPr="00775B55">
        <w:rPr>
          <w:rFonts w:ascii="Times New Roman" w:hAnsi="Times New Roman" w:cs="Times New Roman"/>
        </w:rPr>
        <w:t>(Ramat Gan: Bar-Ilan University Press, 2011) (Hebrew), expounds</w:t>
      </w:r>
      <w:r w:rsidRPr="00775B55">
        <w:rPr>
          <w:rFonts w:ascii="Times New Roman" w:hAnsi="Times New Roman" w:cs="Times New Roman"/>
          <w:i/>
          <w:iCs/>
        </w:rPr>
        <w:t xml:space="preserve"> </w:t>
      </w:r>
      <w:r w:rsidRPr="00775B55">
        <w:rPr>
          <w:rFonts w:ascii="Times New Roman" w:hAnsi="Times New Roman" w:cs="Times New Roman"/>
        </w:rPr>
        <w:t>on governmental and corporate violation of privacy (see, e.g., 26).</w:t>
      </w:r>
    </w:p>
  </w:footnote>
  <w:footnote w:id="14">
    <w:p w14:paraId="729522E7" w14:textId="3A369C3E"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Shoshana Zuboff, </w:t>
      </w:r>
      <w:r w:rsidRPr="00775B55">
        <w:rPr>
          <w:rFonts w:ascii="Times New Roman" w:hAnsi="Times New Roman" w:cs="Times New Roman"/>
          <w:i/>
          <w:iCs/>
        </w:rPr>
        <w:t>The Age of Surveillance Capitalism: The Fight for a Human Future at the New Frontier of Power</w:t>
      </w:r>
      <w:r w:rsidRPr="00775B55">
        <w:rPr>
          <w:rFonts w:ascii="Times New Roman" w:hAnsi="Times New Roman" w:cs="Times New Roman"/>
        </w:rPr>
        <w:t xml:space="preserve"> (New York: Public</w:t>
      </w:r>
      <w:r>
        <w:rPr>
          <w:rFonts w:ascii="Times New Roman" w:hAnsi="Times New Roman" w:cs="Times New Roman"/>
        </w:rPr>
        <w:t xml:space="preserve"> </w:t>
      </w:r>
      <w:r w:rsidRPr="00775B55">
        <w:rPr>
          <w:rFonts w:ascii="Times New Roman" w:hAnsi="Times New Roman" w:cs="Times New Roman"/>
        </w:rPr>
        <w:t>Affairs, 2019), contending that harming the right to privacy violates the “The right to the future tense” (329–49) and “The right to sanctuary” (475–93).</w:t>
      </w:r>
    </w:p>
  </w:footnote>
  <w:footnote w:id="15">
    <w:p w14:paraId="5FDC7DBF" w14:textId="59D060F3"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in the context of Jewish- and Israeli-law: Benjamin </w:t>
      </w:r>
      <w:proofErr w:type="spellStart"/>
      <w:r w:rsidRPr="00775B55">
        <w:rPr>
          <w:rFonts w:ascii="Times New Roman" w:hAnsi="Times New Roman" w:cs="Times New Roman"/>
          <w:sz w:val="20"/>
          <w:szCs w:val="20"/>
        </w:rPr>
        <w:t>Porat</w:t>
      </w:r>
      <w:proofErr w:type="spellEnd"/>
      <w:r w:rsidRPr="00775B55">
        <w:rPr>
          <w:rFonts w:ascii="Times New Roman" w:hAnsi="Times New Roman" w:cs="Times New Roman"/>
          <w:sz w:val="20"/>
          <w:szCs w:val="20"/>
        </w:rPr>
        <w:t xml:space="preserve">, “Good Faith in the Interpretation of Contract – A Talmudic Study in Comparison with Israeli Law,” </w:t>
      </w:r>
      <w:proofErr w:type="spellStart"/>
      <w:r w:rsidRPr="00775B55">
        <w:rPr>
          <w:rFonts w:ascii="Times New Roman" w:hAnsi="Times New Roman" w:cs="Times New Roman"/>
          <w:i/>
          <w:iCs/>
          <w:sz w:val="20"/>
          <w:szCs w:val="20"/>
        </w:rPr>
        <w:t>Mishpatim</w:t>
      </w:r>
      <w:proofErr w:type="spellEnd"/>
      <w:r w:rsidRPr="00775B55">
        <w:rPr>
          <w:rFonts w:ascii="Times New Roman" w:hAnsi="Times New Roman" w:cs="Times New Roman"/>
          <w:sz w:val="20"/>
          <w:szCs w:val="20"/>
        </w:rPr>
        <w:t xml:space="preserve"> 39 (2010): 603–51 (Hebrew).</w:t>
      </w:r>
      <w:r w:rsidRPr="00775B55">
        <w:rPr>
          <w:rFonts w:ascii="Times New Roman" w:hAnsi="Times New Roman" w:cs="Times New Roman"/>
          <w:sz w:val="20"/>
          <w:szCs w:val="20"/>
          <w:rtl/>
        </w:rPr>
        <w:t xml:space="preserve"> </w:t>
      </w:r>
    </w:p>
  </w:footnote>
  <w:footnote w:id="16">
    <w:p w14:paraId="3F8AC2AC" w14:textId="7B3FFE5B" w:rsidR="009233F2" w:rsidRPr="00775B55" w:rsidRDefault="009233F2" w:rsidP="009E6712">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Sherry Turkle, </w:t>
      </w:r>
      <w:r w:rsidRPr="00775B55">
        <w:rPr>
          <w:rFonts w:ascii="Times New Roman" w:hAnsi="Times New Roman" w:cs="Times New Roman"/>
          <w:i/>
          <w:iCs/>
        </w:rPr>
        <w:t xml:space="preserve">Alone Together: Why We Expect More from Technology and Less from Each Other </w:t>
      </w:r>
      <w:r w:rsidRPr="00775B55">
        <w:rPr>
          <w:rFonts w:ascii="Times New Roman" w:hAnsi="Times New Roman" w:cs="Times New Roman"/>
        </w:rPr>
        <w:t>(New York: Basic Books, 2011).</w:t>
      </w:r>
    </w:p>
  </w:footnote>
  <w:footnote w:id="17">
    <w:p w14:paraId="736968E8" w14:textId="7B8DC545" w:rsidR="009233F2" w:rsidRPr="00775B55" w:rsidRDefault="009233F2" w:rsidP="002607CD">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proofErr w:type="spellStart"/>
      <w:r w:rsidRPr="00775B55">
        <w:rPr>
          <w:rFonts w:ascii="Times New Roman" w:hAnsi="Times New Roman" w:cs="Times New Roman"/>
        </w:rPr>
        <w:t>Avishai</w:t>
      </w:r>
      <w:proofErr w:type="spellEnd"/>
      <w:r w:rsidRPr="00775B55">
        <w:rPr>
          <w:rFonts w:ascii="Times New Roman" w:hAnsi="Times New Roman" w:cs="Times New Roman"/>
        </w:rPr>
        <w:t xml:space="preserve"> Margalit, </w:t>
      </w:r>
      <w:r w:rsidRPr="00775B55">
        <w:rPr>
          <w:rFonts w:ascii="Times New Roman" w:hAnsi="Times New Roman" w:cs="Times New Roman"/>
          <w:i/>
          <w:iCs/>
        </w:rPr>
        <w:t>On Betrayal</w:t>
      </w:r>
      <w:r w:rsidRPr="00775B55">
        <w:rPr>
          <w:rFonts w:ascii="Times New Roman" w:hAnsi="Times New Roman" w:cs="Times New Roman"/>
        </w:rPr>
        <w:t xml:space="preserve"> (Cambridge, MA: Harvard University Press, 2017), 296–306, contends that “Privacy is an immense human achievement. To give up on privacy and on sharp separation between public and private life is to give up on the kind of civilization that enables it. This is what is at stake” (296).</w:t>
      </w:r>
    </w:p>
  </w:footnote>
  <w:footnote w:id="18">
    <w:p w14:paraId="5EDBDF10" w14:textId="196CBEB4" w:rsidR="009233F2" w:rsidRPr="00775B55" w:rsidRDefault="009233F2" w:rsidP="004B65D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Hannah Arendt, </w:t>
      </w:r>
      <w:r w:rsidRPr="00775B55">
        <w:rPr>
          <w:rFonts w:ascii="Times New Roman" w:hAnsi="Times New Roman" w:cs="Times New Roman"/>
          <w:i/>
          <w:iCs/>
        </w:rPr>
        <w:t>The Origins of Totalitarianism</w:t>
      </w:r>
      <w:r w:rsidRPr="00775B55">
        <w:rPr>
          <w:rFonts w:ascii="Times New Roman" w:hAnsi="Times New Roman" w:cs="Times New Roman"/>
        </w:rPr>
        <w:t xml:space="preserve"> (New York: Meridian, 1962), 478.</w:t>
      </w:r>
    </w:p>
  </w:footnote>
  <w:footnote w:id="19">
    <w:p w14:paraId="32A33A55" w14:textId="5B38F344" w:rsidR="009233F2" w:rsidRPr="00775B55" w:rsidRDefault="009233F2" w:rsidP="00F4786E">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Erich Fromm, </w:t>
      </w:r>
      <w:r w:rsidRPr="00775B55">
        <w:rPr>
          <w:rFonts w:ascii="Times New Roman" w:hAnsi="Times New Roman" w:cs="Times New Roman"/>
          <w:i/>
          <w:iCs/>
        </w:rPr>
        <w:t>Escape from Freedom</w:t>
      </w:r>
      <w:r w:rsidRPr="00775B55">
        <w:rPr>
          <w:rFonts w:ascii="Times New Roman" w:hAnsi="Times New Roman" w:cs="Times New Roman"/>
        </w:rPr>
        <w:t xml:space="preserve"> (New York: Rinehart, 1941).</w:t>
      </w:r>
    </w:p>
  </w:footnote>
  <w:footnote w:id="20">
    <w:p w14:paraId="733F07C2" w14:textId="4F742A64" w:rsidR="009233F2" w:rsidRPr="00775B55" w:rsidRDefault="009233F2" w:rsidP="00C40F1E">
      <w:pPr>
        <w:autoSpaceDE w:val="0"/>
        <w:autoSpaceDN w:val="0"/>
        <w:bidi w:val="0"/>
        <w:adjustRightInd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for instance, Margaret Falls-Corbitt and F. Michael McLain, “God and Privacy,” </w:t>
      </w:r>
      <w:r w:rsidRPr="00775B55">
        <w:rPr>
          <w:rFonts w:ascii="Times New Roman" w:hAnsi="Times New Roman" w:cs="Times New Roman"/>
          <w:i/>
          <w:iCs/>
          <w:sz w:val="20"/>
          <w:szCs w:val="20"/>
        </w:rPr>
        <w:t xml:space="preserve">Faith and Philosophy </w:t>
      </w:r>
      <w:r w:rsidRPr="00775B55">
        <w:rPr>
          <w:rFonts w:ascii="Times New Roman" w:hAnsi="Times New Roman" w:cs="Times New Roman"/>
          <w:sz w:val="20"/>
          <w:szCs w:val="20"/>
        </w:rPr>
        <w:t>9 (1992): 369–86, who seem to share the premises of Hebraic theology as I discuss them in this article.</w:t>
      </w:r>
    </w:p>
  </w:footnote>
  <w:footnote w:id="21">
    <w:p w14:paraId="4A0B21DA" w14:textId="0ADCAC2A"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Yuval Noah Harari, “Why Technology Favors Tyranny,” </w:t>
      </w:r>
      <w:r w:rsidRPr="00775B55">
        <w:rPr>
          <w:rFonts w:ascii="Times New Roman" w:hAnsi="Times New Roman" w:cs="Times New Roman"/>
          <w:i/>
          <w:iCs/>
        </w:rPr>
        <w:t>The Atlantic</w:t>
      </w:r>
      <w:r w:rsidRPr="00775B55">
        <w:rPr>
          <w:rFonts w:ascii="Times New Roman" w:hAnsi="Times New Roman" w:cs="Times New Roman"/>
        </w:rPr>
        <w:t xml:space="preserve"> (October 2018), available online. The Hebrew equivalent I suggest for </w:t>
      </w:r>
      <w:proofErr w:type="spellStart"/>
      <w:r w:rsidRPr="00775B55">
        <w:rPr>
          <w:rFonts w:ascii="Times New Roman" w:hAnsi="Times New Roman" w:cs="Times New Roman"/>
        </w:rPr>
        <w:t>Dataism</w:t>
      </w:r>
      <w:proofErr w:type="spellEnd"/>
      <w:r w:rsidRPr="00775B55">
        <w:rPr>
          <w:rFonts w:ascii="Times New Roman" w:hAnsi="Times New Roman" w:cs="Times New Roman"/>
        </w:rPr>
        <w:t xml:space="preserve"> is </w:t>
      </w:r>
      <w:r w:rsidRPr="00775B55">
        <w:rPr>
          <w:rFonts w:ascii="Times New Roman" w:hAnsi="Times New Roman" w:cs="Times New Roman"/>
          <w:rtl/>
        </w:rPr>
        <w:t>הדטה</w:t>
      </w:r>
      <w:r w:rsidRPr="00775B55">
        <w:rPr>
          <w:rFonts w:ascii="Times New Roman" w:hAnsi="Times New Roman" w:cs="Times New Roman"/>
        </w:rPr>
        <w:t xml:space="preserve"> (</w:t>
      </w:r>
      <w:proofErr w:type="spellStart"/>
      <w:r w:rsidRPr="00775B55">
        <w:rPr>
          <w:rFonts w:ascii="Times New Roman" w:hAnsi="Times New Roman" w:cs="Times New Roman"/>
          <w:i/>
          <w:iCs/>
        </w:rPr>
        <w:t>haddatah</w:t>
      </w:r>
      <w:proofErr w:type="spellEnd"/>
      <w:r w:rsidRPr="00775B55">
        <w:rPr>
          <w:rFonts w:ascii="Times New Roman" w:hAnsi="Times New Roman" w:cs="Times New Roman"/>
        </w:rPr>
        <w:t>, or ‘data-</w:t>
      </w:r>
      <w:proofErr w:type="spellStart"/>
      <w:r w:rsidRPr="00775B55">
        <w:rPr>
          <w:rFonts w:ascii="Times New Roman" w:hAnsi="Times New Roman" w:cs="Times New Roman"/>
        </w:rPr>
        <w:t>isation</w:t>
      </w:r>
      <w:proofErr w:type="spellEnd"/>
      <w:r w:rsidRPr="00775B55">
        <w:rPr>
          <w:rFonts w:ascii="Times New Roman" w:hAnsi="Times New Roman" w:cs="Times New Roman"/>
        </w:rPr>
        <w:t>’).</w:t>
      </w:r>
    </w:p>
  </w:footnote>
  <w:footnote w:id="22">
    <w:p w14:paraId="6CCAA6D5" w14:textId="2C626FA0" w:rsidR="009233F2" w:rsidRPr="00775B55" w:rsidRDefault="009233F2" w:rsidP="00062D4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Yuval </w:t>
      </w:r>
      <w:proofErr w:type="spellStart"/>
      <w:r w:rsidRPr="00775B55">
        <w:rPr>
          <w:rFonts w:ascii="Times New Roman" w:hAnsi="Times New Roman" w:cs="Times New Roman"/>
        </w:rPr>
        <w:t>Dror</w:t>
      </w:r>
      <w:proofErr w:type="spellEnd"/>
      <w:r w:rsidRPr="00775B55">
        <w:rPr>
          <w:rFonts w:ascii="Times New Roman" w:hAnsi="Times New Roman" w:cs="Times New Roman"/>
        </w:rPr>
        <w:t xml:space="preserve">, </w:t>
      </w:r>
      <w:r w:rsidRPr="00775B55">
        <w:rPr>
          <w:rFonts w:ascii="Times New Roman" w:hAnsi="Times New Roman" w:cs="Times New Roman"/>
          <w:i/>
          <w:iCs/>
        </w:rPr>
        <w:t>Hidden</w:t>
      </w:r>
      <w:r w:rsidRPr="00775B55">
        <w:rPr>
          <w:rFonts w:ascii="Times New Roman" w:hAnsi="Times New Roman" w:cs="Times New Roman"/>
        </w:rPr>
        <w:t xml:space="preserve"> </w:t>
      </w:r>
      <w:r w:rsidRPr="00775B55">
        <w:rPr>
          <w:rFonts w:ascii="Times New Roman" w:hAnsi="Times New Roman" w:cs="Times New Roman"/>
          <w:i/>
          <w:iCs/>
        </w:rPr>
        <w:t>Code</w:t>
      </w:r>
      <w:r w:rsidRPr="00775B55">
        <w:rPr>
          <w:rFonts w:ascii="Times New Roman" w:hAnsi="Times New Roman" w:cs="Times New Roman"/>
        </w:rPr>
        <w:t xml:space="preserve"> (Modi‘in: Kinneret, </w:t>
      </w:r>
      <w:proofErr w:type="spellStart"/>
      <w:r w:rsidRPr="00775B55">
        <w:rPr>
          <w:rFonts w:ascii="Times New Roman" w:hAnsi="Times New Roman" w:cs="Times New Roman"/>
        </w:rPr>
        <w:t>Zmora</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Dvir</w:t>
      </w:r>
      <w:proofErr w:type="spellEnd"/>
      <w:r w:rsidRPr="00775B55">
        <w:rPr>
          <w:rFonts w:ascii="Times New Roman" w:hAnsi="Times New Roman" w:cs="Times New Roman"/>
        </w:rPr>
        <w:t xml:space="preserve">, 2019), 313–56 (Hebrew), on the replacement of reality with “reality” and the risk of losing individuality and being ‘swallowed’ by technology. For a critical assessment of the idea that the quantified self can fulfill the ideal of the “examined life,” see Shannon </w:t>
      </w:r>
      <w:proofErr w:type="spellStart"/>
      <w:r w:rsidRPr="00775B55">
        <w:rPr>
          <w:rFonts w:ascii="Times New Roman" w:hAnsi="Times New Roman" w:cs="Times New Roman"/>
        </w:rPr>
        <w:t>Vallor</w:t>
      </w:r>
      <w:proofErr w:type="spellEnd"/>
      <w:r w:rsidRPr="00775B55">
        <w:rPr>
          <w:rFonts w:ascii="Times New Roman" w:hAnsi="Times New Roman" w:cs="Times New Roman"/>
        </w:rPr>
        <w:t xml:space="preserve">, </w:t>
      </w:r>
      <w:r w:rsidRPr="00775B55">
        <w:rPr>
          <w:rFonts w:ascii="Times New Roman" w:hAnsi="Times New Roman" w:cs="Times New Roman"/>
          <w:i/>
          <w:iCs/>
        </w:rPr>
        <w:t>Technology and the Virtues: A Philosophical Guide to a Future Worth Wanting</w:t>
      </w:r>
      <w:r w:rsidRPr="00775B55">
        <w:rPr>
          <w:rFonts w:ascii="Times New Roman" w:hAnsi="Times New Roman" w:cs="Times New Roman"/>
        </w:rPr>
        <w:t xml:space="preserve"> (Oxford: Oxford University Press, 2016), 188–207. </w:t>
      </w:r>
    </w:p>
  </w:footnote>
  <w:footnote w:id="23">
    <w:p w14:paraId="12E24B83" w14:textId="11F4C1D4" w:rsidR="009233F2" w:rsidRPr="00775B55" w:rsidRDefault="009233F2" w:rsidP="008A271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this right as part of the development of Common Law, see the famous legal paper by Samuel D. Warren and Louis D. Brandeis, “The Right to Privacy,” </w:t>
      </w:r>
      <w:r w:rsidRPr="00775B55">
        <w:rPr>
          <w:rFonts w:ascii="Times New Roman" w:hAnsi="Times New Roman" w:cs="Times New Roman"/>
          <w:i/>
          <w:iCs/>
        </w:rPr>
        <w:t>Harvard Law Review</w:t>
      </w:r>
      <w:r w:rsidRPr="00775B55">
        <w:rPr>
          <w:rFonts w:ascii="Times New Roman" w:hAnsi="Times New Roman" w:cs="Times New Roman"/>
        </w:rPr>
        <w:t xml:space="preserve"> 4 (1890): 193–205.</w:t>
      </w:r>
    </w:p>
  </w:footnote>
  <w:footnote w:id="24">
    <w:p w14:paraId="2C5E6939" w14:textId="53A276C5" w:rsidR="009233F2" w:rsidRPr="00775B55" w:rsidRDefault="009233F2" w:rsidP="009E635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GDPR (2016) legislation regulates corporations’ and governments’ respect for individuals’ privacy.</w:t>
      </w:r>
    </w:p>
  </w:footnote>
  <w:footnote w:id="25">
    <w:p w14:paraId="3FB00029" w14:textId="6E1EF942" w:rsidR="009233F2" w:rsidRPr="00775B55" w:rsidRDefault="009233F2" w:rsidP="00486A6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Menachem Fisch writes: “Rationality should thus be construed as a prospective, rather than a merely retrospective, category of human endeavor […] a necessary, though by no means sufficient, condition for any action to be considered rational is that it be performed […] intentionally” (</w:t>
      </w:r>
      <w:r w:rsidRPr="00775B55">
        <w:rPr>
          <w:rFonts w:ascii="Times New Roman" w:hAnsi="Times New Roman" w:cs="Times New Roman"/>
          <w:i/>
          <w:iCs/>
        </w:rPr>
        <w:t>Rational Rabbis: Science and Talmudic Culture</w:t>
      </w:r>
      <w:r w:rsidRPr="00775B55">
        <w:rPr>
          <w:rFonts w:ascii="Times New Roman" w:hAnsi="Times New Roman" w:cs="Times New Roman"/>
        </w:rPr>
        <w:t xml:space="preserve"> [Bloomington, IN: Indiana University Press, 1997], 14).</w:t>
      </w:r>
    </w:p>
  </w:footnote>
  <w:footnote w:id="26">
    <w:p w14:paraId="3E85EDBA" w14:textId="27608B03" w:rsidR="009233F2" w:rsidRPr="00775B55" w:rsidRDefault="009233F2" w:rsidP="00D7793A">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This </w:t>
      </w:r>
      <w:r w:rsidRPr="00775B55">
        <w:rPr>
          <w:rFonts w:ascii="Times New Roman" w:hAnsi="Times New Roman" w:cs="Times New Roman"/>
          <w:i/>
          <w:iCs/>
        </w:rPr>
        <w:t>Fallibilism</w:t>
      </w:r>
      <w:r w:rsidRPr="00775B55">
        <w:rPr>
          <w:rFonts w:ascii="Times New Roman" w:hAnsi="Times New Roman" w:cs="Times New Roman"/>
        </w:rPr>
        <w:t xml:space="preserve"> is distinct from the Christianity idea of </w:t>
      </w:r>
      <w:r w:rsidRPr="00775B55">
        <w:rPr>
          <w:rFonts w:ascii="Times New Roman" w:hAnsi="Times New Roman" w:cs="Times New Roman"/>
          <w:i/>
          <w:iCs/>
        </w:rPr>
        <w:t>Fallenness</w:t>
      </w:r>
      <w:r w:rsidRPr="00775B55">
        <w:rPr>
          <w:rFonts w:ascii="Times New Roman" w:hAnsi="Times New Roman" w:cs="Times New Roman"/>
        </w:rPr>
        <w:t xml:space="preserve">, which doubts the significance of human deeds if not supported by God’s grace or </w:t>
      </w:r>
      <w:r w:rsidRPr="00775B55">
        <w:rPr>
          <w:rFonts w:ascii="Times New Roman" w:hAnsi="Times New Roman" w:cs="Times New Roman"/>
          <w:i/>
          <w:iCs/>
        </w:rPr>
        <w:t>agape</w:t>
      </w:r>
      <w:r w:rsidRPr="00775B55">
        <w:rPr>
          <w:rFonts w:ascii="Times New Roman" w:hAnsi="Times New Roman" w:cs="Times New Roman"/>
        </w:rPr>
        <w:t xml:space="preserve">. Islam tends to orthopraxy yet often views divine law as arbitrary, based on contrasting God’s greatness and human smallness. On </w:t>
      </w:r>
      <w:proofErr w:type="spellStart"/>
      <w:r w:rsidRPr="00775B55">
        <w:rPr>
          <w:rFonts w:ascii="Times New Roman" w:hAnsi="Times New Roman" w:cs="Times New Roman"/>
        </w:rPr>
        <w:t>Nomocentrism</w:t>
      </w:r>
      <w:proofErr w:type="spellEnd"/>
      <w:r w:rsidRPr="00775B55">
        <w:rPr>
          <w:rFonts w:ascii="Times New Roman" w:hAnsi="Times New Roman" w:cs="Times New Roman"/>
        </w:rPr>
        <w:t xml:space="preserve"> see Joseph E. David, </w:t>
      </w:r>
      <w:r w:rsidRPr="00775B55">
        <w:rPr>
          <w:rFonts w:ascii="Times New Roman" w:hAnsi="Times New Roman" w:cs="Times New Roman"/>
          <w:i/>
          <w:iCs/>
        </w:rPr>
        <w:t>Jurisprudence and Theology in Late Ancient and Medieval Jewish Thought</w:t>
      </w:r>
      <w:r w:rsidRPr="00775B55">
        <w:rPr>
          <w:rFonts w:ascii="Times New Roman" w:hAnsi="Times New Roman" w:cs="Times New Roman"/>
        </w:rPr>
        <w:t xml:space="preserve"> (Switzerland: Springer, 2014), 7–10.</w:t>
      </w:r>
    </w:p>
  </w:footnote>
  <w:footnote w:id="27">
    <w:p w14:paraId="29A75F9E" w14:textId="7BF46E02" w:rsidR="009233F2" w:rsidRPr="00775B55" w:rsidRDefault="009233F2" w:rsidP="00470E6D">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opposite, “orthodox” inclination was described by Jonathan Swift: “He asked me what were the usual Causes or Motives that made one Country go to War with another. I answered […] Neither are any Wars so furious and bloody […] as those occasioned by Difference in Opinion.” </w:t>
      </w:r>
      <w:r w:rsidRPr="00775B55">
        <w:rPr>
          <w:rFonts w:ascii="Times New Roman" w:hAnsi="Times New Roman" w:cs="Times New Roman"/>
          <w:i/>
          <w:iCs/>
        </w:rPr>
        <w:t>Gulliver’s Travels</w:t>
      </w:r>
      <w:r w:rsidRPr="00775B55">
        <w:rPr>
          <w:rFonts w:ascii="Times New Roman" w:hAnsi="Times New Roman" w:cs="Times New Roman"/>
        </w:rPr>
        <w:t>, ed. David Womersley (Cambridge: Cambridge University Press, 2012), 262–63 (capitalization in original).</w:t>
      </w:r>
    </w:p>
  </w:footnote>
  <w:footnote w:id="28">
    <w:p w14:paraId="1107EE14" w14:textId="08629815"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suspicion in the context of Jewish law, see Itzhak Brand, “On Suspicion: Justice, Ethics, and Society – Between Rationalism and Pietism,” </w:t>
      </w:r>
      <w:r w:rsidRPr="00775B55">
        <w:rPr>
          <w:rFonts w:ascii="Times New Roman" w:hAnsi="Times New Roman" w:cs="Times New Roman"/>
          <w:i/>
          <w:iCs/>
        </w:rPr>
        <w:t>Jewish Law Annual</w:t>
      </w:r>
      <w:r w:rsidRPr="00775B55">
        <w:rPr>
          <w:rFonts w:ascii="Times New Roman" w:hAnsi="Times New Roman" w:cs="Times New Roman"/>
        </w:rPr>
        <w:t xml:space="preserve"> 21 (2015): 19–46.</w:t>
      </w:r>
    </w:p>
  </w:footnote>
  <w:footnote w:id="29">
    <w:p w14:paraId="01E23550" w14:textId="15DD593B" w:rsidR="009233F2" w:rsidRPr="00775B55" w:rsidRDefault="009233F2" w:rsidP="00AF743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an assertion that moderate forms of deontology and consequentialism are reconcilable, see </w:t>
      </w:r>
      <w:proofErr w:type="spellStart"/>
      <w:r w:rsidRPr="00775B55">
        <w:rPr>
          <w:rFonts w:ascii="Times New Roman" w:hAnsi="Times New Roman" w:cs="Times New Roman"/>
        </w:rPr>
        <w:t>Eyal</w:t>
      </w:r>
      <w:proofErr w:type="spellEnd"/>
      <w:r w:rsidRPr="00775B55">
        <w:rPr>
          <w:rFonts w:ascii="Times New Roman" w:hAnsi="Times New Roman" w:cs="Times New Roman"/>
        </w:rPr>
        <w:t xml:space="preserve"> Zamir and Barak Medina, </w:t>
      </w:r>
      <w:r w:rsidRPr="00775B55">
        <w:rPr>
          <w:rFonts w:ascii="Times New Roman" w:hAnsi="Times New Roman" w:cs="Times New Roman"/>
          <w:i/>
          <w:iCs/>
        </w:rPr>
        <w:t>Law, Economics, and Morality</w:t>
      </w:r>
      <w:r w:rsidRPr="00775B55">
        <w:rPr>
          <w:rFonts w:ascii="Times New Roman" w:hAnsi="Times New Roman" w:cs="Times New Roman"/>
        </w:rPr>
        <w:t xml:space="preserve"> (Oxford: Oxford University Press, 2010).</w:t>
      </w:r>
    </w:p>
  </w:footnote>
  <w:footnote w:id="30">
    <w:p w14:paraId="38169004" w14:textId="45A9A750"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Levy, </w:t>
      </w:r>
      <w:r w:rsidRPr="00775B55">
        <w:rPr>
          <w:rFonts w:ascii="Times New Roman" w:hAnsi="Times New Roman" w:cs="Times New Roman"/>
          <w:i/>
          <w:iCs/>
        </w:rPr>
        <w:t>Data Driven</w:t>
      </w:r>
      <w:r w:rsidRPr="00775B55">
        <w:rPr>
          <w:rFonts w:ascii="Times New Roman" w:hAnsi="Times New Roman" w:cs="Times New Roman"/>
        </w:rPr>
        <w:t>, who says that “Firms’ efforts to resocialize monitoring data do not end within the company. Firms also invoke social pressures in drivers’ own non-trucking communities as well, particularly among their families” (71). Levy (ibid., 92–118) claims that many of these truck drivers refuse to be monitored.</w:t>
      </w:r>
    </w:p>
  </w:footnote>
  <w:footnote w:id="31">
    <w:p w14:paraId="044FE139" w14:textId="0B2F5120" w:rsidR="009233F2" w:rsidRPr="00775B55" w:rsidRDefault="009233F2" w:rsidP="00345BEC">
      <w:pPr>
        <w:autoSpaceDE w:val="0"/>
        <w:autoSpaceDN w:val="0"/>
        <w:bidi w:val="0"/>
        <w:adjustRightInd w:val="0"/>
        <w:spacing w:after="0" w:line="360" w:lineRule="auto"/>
        <w:jc w:val="both"/>
        <w:rPr>
          <w:rFonts w:ascii="Times New Roman" w:hAnsi="Times New Roman" w:cs="Times New Roman"/>
          <w:i/>
          <w:iCs/>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Amir </w:t>
      </w:r>
      <w:proofErr w:type="spellStart"/>
      <w:r w:rsidRPr="00775B55">
        <w:rPr>
          <w:rFonts w:ascii="Times New Roman" w:hAnsi="Times New Roman" w:cs="Times New Roman"/>
          <w:sz w:val="20"/>
          <w:szCs w:val="20"/>
        </w:rPr>
        <w:t>Cahane</w:t>
      </w:r>
      <w:proofErr w:type="spellEnd"/>
      <w:r w:rsidRPr="00775B55">
        <w:rPr>
          <w:rFonts w:ascii="Times New Roman" w:hAnsi="Times New Roman" w:cs="Times New Roman"/>
          <w:sz w:val="20"/>
          <w:szCs w:val="20"/>
        </w:rPr>
        <w:t xml:space="preserve"> and Tehilla Shwartz </w:t>
      </w:r>
      <w:proofErr w:type="spellStart"/>
      <w:r w:rsidRPr="00775B55">
        <w:rPr>
          <w:rFonts w:ascii="Times New Roman" w:hAnsi="Times New Roman" w:cs="Times New Roman"/>
          <w:sz w:val="20"/>
          <w:szCs w:val="20"/>
        </w:rPr>
        <w:t>Altshuler</w:t>
      </w:r>
      <w:proofErr w:type="spellEnd"/>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 xml:space="preserve">Human, Machine, State: Toward the Regulation of Artificial Intelligence </w:t>
      </w:r>
      <w:r w:rsidRPr="00775B55">
        <w:rPr>
          <w:rFonts w:ascii="Times New Roman" w:hAnsi="Times New Roman" w:cs="Times New Roman"/>
          <w:sz w:val="20"/>
          <w:szCs w:val="20"/>
        </w:rPr>
        <w:t>(Israel: Jerusalem Democracy Institute, 2023), 165–66 (Hebrew).</w:t>
      </w:r>
    </w:p>
  </w:footnote>
  <w:footnote w:id="32">
    <w:p w14:paraId="6538BC38" w14:textId="59673579" w:rsidR="009233F2" w:rsidRPr="00775B55" w:rsidRDefault="009233F2" w:rsidP="00F24281">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George Orwell,</w:t>
      </w:r>
      <w:r w:rsidRPr="00775B55">
        <w:rPr>
          <w:rFonts w:ascii="Times New Roman" w:hAnsi="Times New Roman" w:cs="Times New Roman"/>
          <w:rtl/>
        </w:rPr>
        <w:t xml:space="preserve"> </w:t>
      </w:r>
      <w:r w:rsidRPr="00775B55">
        <w:rPr>
          <w:rFonts w:ascii="Times New Roman" w:hAnsi="Times New Roman" w:cs="Times New Roman"/>
          <w:i/>
          <w:iCs/>
        </w:rPr>
        <w:t>Nineteen Eighty-Four: A Novel</w:t>
      </w:r>
      <w:r w:rsidRPr="00775B55">
        <w:rPr>
          <w:rFonts w:ascii="Times New Roman" w:hAnsi="Times New Roman" w:cs="Times New Roman"/>
        </w:rPr>
        <w:t xml:space="preserve">, Afterword by Erich Fromm (New York: New American Library, 1961). However, cf. Daniel J. Solove, “Privacy and Power: Computer Databases and Metaphors for Information Privacy,” </w:t>
      </w:r>
      <w:r w:rsidRPr="00775B55">
        <w:rPr>
          <w:rFonts w:ascii="Times New Roman" w:hAnsi="Times New Roman" w:cs="Times New Roman"/>
          <w:i/>
          <w:iCs/>
        </w:rPr>
        <w:t>Stanford Law Review</w:t>
      </w:r>
      <w:r w:rsidRPr="00775B55">
        <w:rPr>
          <w:rFonts w:ascii="Times New Roman" w:hAnsi="Times New Roman" w:cs="Times New Roman"/>
        </w:rPr>
        <w:t xml:space="preserve"> 53 (2001): 1393–1462, who claims that we better contextualize privacy violation not as a “Big Brother” problem but according to Franz Kafka’s </w:t>
      </w:r>
      <w:r w:rsidRPr="00775B55">
        <w:rPr>
          <w:rFonts w:ascii="Times New Roman" w:hAnsi="Times New Roman" w:cs="Times New Roman"/>
          <w:i/>
          <w:iCs/>
        </w:rPr>
        <w:t>The</w:t>
      </w:r>
      <w:r w:rsidRPr="00775B55">
        <w:rPr>
          <w:rFonts w:ascii="Times New Roman" w:hAnsi="Times New Roman" w:cs="Times New Roman"/>
        </w:rPr>
        <w:t xml:space="preserve"> </w:t>
      </w:r>
      <w:r w:rsidRPr="00775B55">
        <w:rPr>
          <w:rFonts w:ascii="Times New Roman" w:hAnsi="Times New Roman" w:cs="Times New Roman"/>
          <w:i/>
          <w:iCs/>
        </w:rPr>
        <w:t>Trial</w:t>
      </w:r>
      <w:r w:rsidRPr="00775B55">
        <w:rPr>
          <w:rFonts w:ascii="Times New Roman" w:hAnsi="Times New Roman" w:cs="Times New Roman"/>
        </w:rPr>
        <w:t xml:space="preserve">, that “best captures the scope, nature, and effects of the type of power relationship created by databases […] decisions are made based on his data, and Joseph K. has no say, no knowledge, and no ability to fight back. He is completely at the mercy of the bureaucratic process” (1421). </w:t>
      </w:r>
    </w:p>
  </w:footnote>
  <w:footnote w:id="33">
    <w:p w14:paraId="0B90DC08" w14:textId="4AD6D474"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profoundness of the hermeneutics of suspicion in modern culture, under the influence of Marx, Nietzsche, and Freud, see Paul </w:t>
      </w:r>
      <w:proofErr w:type="spellStart"/>
      <w:r w:rsidRPr="00775B55">
        <w:rPr>
          <w:rFonts w:ascii="Times New Roman" w:hAnsi="Times New Roman" w:cs="Times New Roman"/>
        </w:rPr>
        <w:t>Ricoeur</w:t>
      </w:r>
      <w:proofErr w:type="spellEnd"/>
      <w:r w:rsidRPr="00775B55">
        <w:rPr>
          <w:rFonts w:ascii="Times New Roman" w:hAnsi="Times New Roman" w:cs="Times New Roman"/>
        </w:rPr>
        <w:t xml:space="preserve">, </w:t>
      </w:r>
      <w:r w:rsidRPr="00775B55">
        <w:rPr>
          <w:rFonts w:ascii="Times New Roman" w:hAnsi="Times New Roman" w:cs="Times New Roman"/>
          <w:i/>
          <w:iCs/>
        </w:rPr>
        <w:t>Freud and Philosophy: An Essay on Interpretation</w:t>
      </w:r>
      <w:r w:rsidRPr="00775B55">
        <w:rPr>
          <w:rFonts w:ascii="Times New Roman" w:hAnsi="Times New Roman" w:cs="Times New Roman"/>
        </w:rPr>
        <w:t>, trans. Denis Savage (New Haven, CT: Yale University Press, 1970).</w:t>
      </w:r>
    </w:p>
  </w:footnote>
  <w:footnote w:id="34">
    <w:p w14:paraId="4C3CB010" w14:textId="494E7447" w:rsidR="009233F2" w:rsidRPr="00775B55" w:rsidRDefault="009233F2" w:rsidP="009377E2">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If and how the problem of over-criminalization is affected by the data revolution in the last three decades exceeds the scope of this paper. See Douglas </w:t>
      </w:r>
      <w:proofErr w:type="spellStart"/>
      <w:r w:rsidRPr="00775B55">
        <w:rPr>
          <w:rFonts w:ascii="Times New Roman" w:hAnsi="Times New Roman" w:cs="Times New Roman"/>
          <w:sz w:val="20"/>
          <w:szCs w:val="20"/>
        </w:rPr>
        <w:t>Husak</w:t>
      </w:r>
      <w:proofErr w:type="spellEnd"/>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 xml:space="preserve">Overcriminalization: The Limits of the Criminal Law </w:t>
      </w:r>
      <w:r w:rsidRPr="00775B55">
        <w:rPr>
          <w:rFonts w:ascii="Times New Roman" w:hAnsi="Times New Roman" w:cs="Times New Roman"/>
          <w:sz w:val="20"/>
          <w:szCs w:val="20"/>
        </w:rPr>
        <w:t xml:space="preserve">(Oxford: Oxford University Press, 2009). </w:t>
      </w:r>
      <w:proofErr w:type="spellStart"/>
      <w:r w:rsidRPr="00775B55">
        <w:rPr>
          <w:rFonts w:ascii="Times New Roman" w:hAnsi="Times New Roman" w:cs="Times New Roman"/>
          <w:sz w:val="20"/>
          <w:szCs w:val="20"/>
        </w:rPr>
        <w:t>Husak</w:t>
      </w:r>
      <w:proofErr w:type="spellEnd"/>
      <w:r w:rsidRPr="00775B55">
        <w:rPr>
          <w:rFonts w:ascii="Times New Roman" w:hAnsi="Times New Roman" w:cs="Times New Roman"/>
          <w:sz w:val="20"/>
          <w:szCs w:val="20"/>
        </w:rPr>
        <w:t xml:space="preserve"> asserts that over-criminalization is troubling, inter alia, because “prisoners retain virtually no privacy rights” (ibid., 6–7).</w:t>
      </w:r>
    </w:p>
  </w:footnote>
  <w:footnote w:id="35">
    <w:p w14:paraId="182F59C0" w14:textId="76DDD182"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Cathy O’Neil, </w:t>
      </w:r>
      <w:r w:rsidRPr="00775B55">
        <w:rPr>
          <w:rFonts w:ascii="Times New Roman" w:hAnsi="Times New Roman" w:cs="Times New Roman"/>
          <w:i/>
          <w:iCs/>
          <w:sz w:val="20"/>
          <w:szCs w:val="20"/>
        </w:rPr>
        <w:t xml:space="preserve">Weapons of Math Destruction: How Big Data Increases Inequality and Threatens Democracy </w:t>
      </w:r>
      <w:r w:rsidRPr="00775B55">
        <w:rPr>
          <w:rFonts w:ascii="Times New Roman" w:hAnsi="Times New Roman" w:cs="Times New Roman"/>
          <w:sz w:val="20"/>
          <w:szCs w:val="20"/>
        </w:rPr>
        <w:t>(New York: Broadway, 2016).</w:t>
      </w:r>
    </w:p>
  </w:footnote>
  <w:footnote w:id="36">
    <w:p w14:paraId="0767DA53" w14:textId="132A6D7D"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e.g., </w:t>
      </w:r>
      <w:proofErr w:type="spellStart"/>
      <w:r w:rsidRPr="00775B55">
        <w:rPr>
          <w:rFonts w:ascii="Times New Roman" w:hAnsi="Times New Roman" w:cs="Times New Roman"/>
        </w:rPr>
        <w:t>Eliav</w:t>
      </w:r>
      <w:proofErr w:type="spellEnd"/>
      <w:r w:rsidRPr="00775B55">
        <w:rPr>
          <w:rFonts w:ascii="Times New Roman" w:hAnsi="Times New Roman" w:cs="Times New Roman"/>
        </w:rPr>
        <w:t xml:space="preserve"> Lieblich and </w:t>
      </w:r>
      <w:proofErr w:type="spellStart"/>
      <w:r w:rsidRPr="00775B55">
        <w:rPr>
          <w:rFonts w:ascii="Times New Roman" w:hAnsi="Times New Roman" w:cs="Times New Roman"/>
        </w:rPr>
        <w:t>Eyal</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Benvenisti</w:t>
      </w:r>
      <w:proofErr w:type="spellEnd"/>
      <w:r w:rsidRPr="00775B55">
        <w:rPr>
          <w:rFonts w:ascii="Times New Roman" w:hAnsi="Times New Roman" w:cs="Times New Roman"/>
        </w:rPr>
        <w:t xml:space="preserve">, “The Obligation to Exercise Discretion in Warfare: Why Autonomous Weapon Systems are Unlawful,” in </w:t>
      </w:r>
      <w:r w:rsidRPr="00775B55">
        <w:rPr>
          <w:rFonts w:ascii="Times New Roman" w:hAnsi="Times New Roman" w:cs="Times New Roman"/>
          <w:i/>
          <w:iCs/>
        </w:rPr>
        <w:t>Autonomous Weapons Systems: Law, Ethics, Policy</w:t>
      </w:r>
      <w:r w:rsidRPr="00775B55">
        <w:rPr>
          <w:rFonts w:ascii="Times New Roman" w:hAnsi="Times New Roman" w:cs="Times New Roman"/>
        </w:rPr>
        <w:t>, ed. Nehal Bhuta et al. (Cambridge: Cambridge University Press, 2016), 245–84.</w:t>
      </w:r>
    </w:p>
  </w:footnote>
  <w:footnote w:id="37">
    <w:p w14:paraId="58368E0A" w14:textId="32C298D7" w:rsidR="009233F2" w:rsidRPr="00775B55" w:rsidRDefault="009233F2" w:rsidP="0058392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Judith A. </w:t>
      </w:r>
      <w:proofErr w:type="spellStart"/>
      <w:r w:rsidRPr="00775B55">
        <w:rPr>
          <w:rFonts w:ascii="Times New Roman" w:hAnsi="Times New Roman" w:cs="Times New Roman"/>
        </w:rPr>
        <w:t>Berling</w:t>
      </w:r>
      <w:proofErr w:type="spellEnd"/>
      <w:r w:rsidRPr="00775B55">
        <w:rPr>
          <w:rFonts w:ascii="Times New Roman" w:hAnsi="Times New Roman" w:cs="Times New Roman"/>
        </w:rPr>
        <w:t xml:space="preserve">, “Orthopraxy,” </w:t>
      </w:r>
      <w:r w:rsidRPr="00775B55">
        <w:rPr>
          <w:rFonts w:ascii="Times New Roman" w:hAnsi="Times New Roman" w:cs="Times New Roman"/>
          <w:i/>
          <w:iCs/>
        </w:rPr>
        <w:t>Encyclopedia of Religion</w:t>
      </w:r>
      <w:r w:rsidRPr="00775B55">
        <w:rPr>
          <w:rFonts w:ascii="Times New Roman" w:hAnsi="Times New Roman" w:cs="Times New Roman"/>
        </w:rPr>
        <w:t>,</w:t>
      </w:r>
      <w:r w:rsidRPr="00775B55">
        <w:rPr>
          <w:rFonts w:ascii="Times New Roman" w:hAnsi="Times New Roman" w:cs="Times New Roman"/>
          <w:i/>
          <w:iCs/>
        </w:rPr>
        <w:t xml:space="preserve"> </w:t>
      </w:r>
      <w:r w:rsidRPr="00775B55">
        <w:rPr>
          <w:rFonts w:ascii="Times New Roman" w:hAnsi="Times New Roman" w:cs="Times New Roman"/>
        </w:rPr>
        <w:t xml:space="preserve">vol. 11 (1987), 129–32, at 130, 132. See also Wilfred Cantwell Smith, </w:t>
      </w:r>
      <w:r w:rsidRPr="00775B55">
        <w:rPr>
          <w:rFonts w:ascii="Times New Roman" w:hAnsi="Times New Roman" w:cs="Times New Roman"/>
          <w:i/>
          <w:iCs/>
        </w:rPr>
        <w:t>The Meaning and End of Religion: A New Approach to Religious Traditions</w:t>
      </w:r>
      <w:r w:rsidRPr="00775B55">
        <w:rPr>
          <w:rFonts w:ascii="Times New Roman" w:hAnsi="Times New Roman" w:cs="Times New Roman"/>
        </w:rPr>
        <w:t xml:space="preserve"> (Minneapolis: Fortress, 1963), 179, who stated that in Jewish and Islamic orthopractic traditions, “law has been faith’s primary and controlling expression, both for the person and for society.”</w:t>
      </w:r>
    </w:p>
  </w:footnote>
  <w:footnote w:id="38">
    <w:p w14:paraId="4B9BA047" w14:textId="4F053616" w:rsidR="009233F2" w:rsidRPr="00775B55" w:rsidRDefault="009233F2" w:rsidP="008A764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Nathaniel </w:t>
      </w:r>
      <w:proofErr w:type="spellStart"/>
      <w:r w:rsidRPr="00775B55">
        <w:rPr>
          <w:rFonts w:ascii="Times New Roman" w:hAnsi="Times New Roman" w:cs="Times New Roman"/>
        </w:rPr>
        <w:t>Katzburg</w:t>
      </w:r>
      <w:proofErr w:type="spellEnd"/>
      <w:r w:rsidRPr="00775B55">
        <w:rPr>
          <w:rFonts w:ascii="Times New Roman" w:hAnsi="Times New Roman" w:cs="Times New Roman"/>
        </w:rPr>
        <w:t xml:space="preserve">, “Orthodoxy,” </w:t>
      </w:r>
      <w:r w:rsidRPr="00775B55">
        <w:rPr>
          <w:rFonts w:ascii="Times New Roman" w:hAnsi="Times New Roman" w:cs="Times New Roman"/>
          <w:i/>
          <w:iCs/>
        </w:rPr>
        <w:t>Encyclopedia</w:t>
      </w:r>
      <w:r w:rsidRPr="00775B55">
        <w:rPr>
          <w:rFonts w:ascii="Times New Roman" w:hAnsi="Times New Roman" w:cs="Times New Roman"/>
        </w:rPr>
        <w:t xml:space="preserve"> </w:t>
      </w:r>
      <w:r w:rsidRPr="00775B55">
        <w:rPr>
          <w:rFonts w:ascii="Times New Roman" w:hAnsi="Times New Roman" w:cs="Times New Roman"/>
          <w:i/>
          <w:iCs/>
        </w:rPr>
        <w:t>Judaica</w:t>
      </w:r>
      <w:r w:rsidRPr="00775B55">
        <w:rPr>
          <w:rFonts w:ascii="Times New Roman" w:hAnsi="Times New Roman" w:cs="Times New Roman"/>
        </w:rPr>
        <w:t>, 2</w:t>
      </w:r>
      <w:r w:rsidRPr="00775B55">
        <w:rPr>
          <w:rFonts w:ascii="Times New Roman" w:hAnsi="Times New Roman" w:cs="Times New Roman"/>
          <w:vertAlign w:val="superscript"/>
        </w:rPr>
        <w:t>nd</w:t>
      </w:r>
      <w:r w:rsidRPr="00775B55">
        <w:rPr>
          <w:rFonts w:ascii="Times New Roman" w:hAnsi="Times New Roman" w:cs="Times New Roman"/>
        </w:rPr>
        <w:t xml:space="preserve"> ed., vol. 15 (Farmington Hills, MI: Thompson Gale, 2007, available online), 493. I did not find the term “Orthopraxy” in this encyclopedia.</w:t>
      </w:r>
    </w:p>
  </w:footnote>
  <w:footnote w:id="39">
    <w:p w14:paraId="482D0424" w14:textId="4F51EAB6" w:rsidR="009233F2" w:rsidRPr="00775B55" w:rsidRDefault="009233F2" w:rsidP="008A764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Jacob Katz, </w:t>
      </w:r>
      <w:r w:rsidRPr="00775B55">
        <w:rPr>
          <w:rFonts w:ascii="Times New Roman" w:hAnsi="Times New Roman" w:cs="Times New Roman"/>
          <w:i/>
          <w:iCs/>
        </w:rPr>
        <w:t>Halacha in Straits: Obstacles to Orthodoxy at its Inception</w:t>
      </w:r>
      <w:r w:rsidRPr="00775B55">
        <w:rPr>
          <w:rFonts w:ascii="Times New Roman" w:hAnsi="Times New Roman" w:cs="Times New Roman"/>
        </w:rPr>
        <w:t xml:space="preserve"> (Jerusalem: Magnes, 1992), 9 (Hebrew). </w:t>
      </w:r>
    </w:p>
  </w:footnote>
  <w:footnote w:id="40">
    <w:p w14:paraId="52C7EE94" w14:textId="30DED33D" w:rsidR="009233F2" w:rsidRPr="00775B55" w:rsidRDefault="009233F2" w:rsidP="008F3DF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Kerstin von der Krone, “Nineteenth-Century Jewish Catechisms and Manuals: Or What One Should Know about Judaism,” in </w:t>
      </w:r>
      <w:r w:rsidRPr="00775B55">
        <w:rPr>
          <w:rFonts w:ascii="Times New Roman" w:hAnsi="Times New Roman" w:cs="Times New Roman"/>
          <w:i/>
          <w:iCs/>
        </w:rPr>
        <w:t>Religious Knowledge and Positioning: The Case of Nineteenth-Century Educational Media</w:t>
      </w:r>
      <w:r w:rsidRPr="00775B55">
        <w:rPr>
          <w:rFonts w:ascii="Times New Roman" w:hAnsi="Times New Roman" w:cs="Times New Roman"/>
        </w:rPr>
        <w:t xml:space="preserve">, ed. David </w:t>
      </w:r>
      <w:proofErr w:type="spellStart"/>
      <w:r w:rsidRPr="00775B55">
        <w:rPr>
          <w:rFonts w:ascii="Times New Roman" w:hAnsi="Times New Roman" w:cs="Times New Roman"/>
        </w:rPr>
        <w:t>Käbisch</w:t>
      </w:r>
      <w:proofErr w:type="spellEnd"/>
      <w:r w:rsidRPr="00775B55">
        <w:rPr>
          <w:rFonts w:ascii="Times New Roman" w:hAnsi="Times New Roman" w:cs="Times New Roman"/>
        </w:rPr>
        <w:t xml:space="preserve">, Kerstin von der Krone, and Christian Wiese (Boston: De Gruyter, 2023), 85–104 (I thank </w:t>
      </w:r>
      <w:r>
        <w:rPr>
          <w:rFonts w:ascii="Times New Roman" w:hAnsi="Times New Roman" w:cs="Times New Roman"/>
        </w:rPr>
        <w:t xml:space="preserve">Prof. </w:t>
      </w:r>
      <w:r w:rsidRPr="00775B55">
        <w:rPr>
          <w:rFonts w:ascii="Times New Roman" w:hAnsi="Times New Roman" w:cs="Times New Roman"/>
        </w:rPr>
        <w:t xml:space="preserve">Arie M. </w:t>
      </w:r>
      <w:proofErr w:type="spellStart"/>
      <w:r w:rsidRPr="00775B55">
        <w:rPr>
          <w:rFonts w:ascii="Times New Roman" w:hAnsi="Times New Roman" w:cs="Times New Roman"/>
        </w:rPr>
        <w:t>Dubnov</w:t>
      </w:r>
      <w:proofErr w:type="spellEnd"/>
      <w:r w:rsidRPr="00775B55">
        <w:rPr>
          <w:rFonts w:ascii="Times New Roman" w:hAnsi="Times New Roman" w:cs="Times New Roman"/>
        </w:rPr>
        <w:t xml:space="preserve"> for the reference to this article).</w:t>
      </w:r>
    </w:p>
  </w:footnote>
  <w:footnote w:id="41">
    <w:p w14:paraId="6A50492B" w14:textId="00874E77" w:rsidR="009233F2" w:rsidRPr="00775B55" w:rsidRDefault="009233F2" w:rsidP="008F3DF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As Leora F. Batnitzky, </w:t>
      </w:r>
      <w:r w:rsidRPr="00775B55">
        <w:rPr>
          <w:rFonts w:ascii="Times New Roman" w:hAnsi="Times New Roman" w:cs="Times New Roman"/>
          <w:i/>
          <w:iCs/>
        </w:rPr>
        <w:t xml:space="preserve">How Judaism Became a Religion: Introduction to Modern Jewish Thought </w:t>
      </w:r>
      <w:r w:rsidRPr="00775B55">
        <w:rPr>
          <w:rFonts w:ascii="Times New Roman" w:hAnsi="Times New Roman" w:cs="Times New Roman"/>
        </w:rPr>
        <w:t xml:space="preserve">(Princeton: Princeton University Press, 2013) remarks, the Jewish beacon of this Protestantization process was Moses Mendelssohn. </w:t>
      </w:r>
    </w:p>
  </w:footnote>
  <w:footnote w:id="42">
    <w:p w14:paraId="3FE147FB" w14:textId="32D62BD3" w:rsidR="009233F2" w:rsidRPr="00775B55" w:rsidRDefault="009233F2" w:rsidP="00C043ED">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one relevant approach, vis-à-vis Immanuel Kant, see Benjamin Brown, “‘For the Sake of the Divine Command’: The Triumph of Heteronomy in 19th-Century Polish Hasidism as Reflected in the Precept of Charity,” </w:t>
      </w:r>
      <w:proofErr w:type="spellStart"/>
      <w:r w:rsidRPr="00775B55">
        <w:rPr>
          <w:rFonts w:ascii="Times New Roman" w:hAnsi="Times New Roman" w:cs="Times New Roman"/>
          <w:i/>
          <w:iCs/>
        </w:rPr>
        <w:t>Maor</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Vashemesh</w:t>
      </w:r>
      <w:proofErr w:type="spellEnd"/>
      <w:r w:rsidRPr="00775B55">
        <w:rPr>
          <w:rFonts w:ascii="Times New Roman" w:hAnsi="Times New Roman" w:cs="Times New Roman"/>
        </w:rPr>
        <w:t>:</w:t>
      </w:r>
      <w:r w:rsidRPr="00775B55">
        <w:rPr>
          <w:rFonts w:ascii="Times New Roman" w:hAnsi="Times New Roman" w:cs="Times New Roman"/>
          <w:i/>
          <w:iCs/>
        </w:rPr>
        <w:t xml:space="preserve"> History, Philosophy, Lore and Legacy</w:t>
      </w:r>
      <w:r w:rsidRPr="00775B55">
        <w:rPr>
          <w:rFonts w:ascii="Times New Roman" w:hAnsi="Times New Roman" w:cs="Times New Roman"/>
        </w:rPr>
        <w:t xml:space="preserve">, ed. Levi Cooper, Ariel Evan </w:t>
      </w:r>
      <w:proofErr w:type="spellStart"/>
      <w:r w:rsidRPr="00775B55">
        <w:rPr>
          <w:rFonts w:ascii="Times New Roman" w:hAnsi="Times New Roman" w:cs="Times New Roman"/>
        </w:rPr>
        <w:t>Mayse</w:t>
      </w:r>
      <w:proofErr w:type="spellEnd"/>
      <w:r w:rsidRPr="00775B55">
        <w:rPr>
          <w:rFonts w:ascii="Times New Roman" w:hAnsi="Times New Roman" w:cs="Times New Roman"/>
        </w:rPr>
        <w:t xml:space="preserve">, and </w:t>
      </w:r>
      <w:proofErr w:type="spellStart"/>
      <w:r w:rsidRPr="00775B55">
        <w:rPr>
          <w:rFonts w:ascii="Times New Roman" w:hAnsi="Times New Roman" w:cs="Times New Roman"/>
        </w:rPr>
        <w:t>Zvi</w:t>
      </w:r>
      <w:proofErr w:type="spellEnd"/>
      <w:r w:rsidRPr="00775B55">
        <w:rPr>
          <w:rFonts w:ascii="Times New Roman" w:hAnsi="Times New Roman" w:cs="Times New Roman"/>
        </w:rPr>
        <w:t xml:space="preserve"> Mark (Ramat Gan: Bar-Ilan University Press, 2024), 263–86 (Hebrew).</w:t>
      </w:r>
    </w:p>
  </w:footnote>
  <w:footnote w:id="43">
    <w:p w14:paraId="50A3E7E1" w14:textId="3D91EDDD" w:rsidR="009233F2" w:rsidRPr="00775B55" w:rsidRDefault="009233F2" w:rsidP="00C64F3E">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German Reform Jewish Rabbi </w:t>
      </w:r>
      <w:proofErr w:type="spellStart"/>
      <w:r w:rsidRPr="00775B55">
        <w:rPr>
          <w:rFonts w:ascii="Times New Roman" w:hAnsi="Times New Roman" w:cs="Times New Roman"/>
        </w:rPr>
        <w:t>Gotthold</w:t>
      </w:r>
      <w:proofErr w:type="spellEnd"/>
      <w:r w:rsidRPr="00775B55">
        <w:rPr>
          <w:rFonts w:ascii="Times New Roman" w:hAnsi="Times New Roman" w:cs="Times New Roman"/>
        </w:rPr>
        <w:t xml:space="preserve"> Salomon of Hamburg, for example, in the 1840s described some Orthodox communities as “Extreme Orthodox” (</w:t>
      </w:r>
      <w:proofErr w:type="spellStart"/>
      <w:r w:rsidRPr="00775B55">
        <w:rPr>
          <w:rFonts w:ascii="Times New Roman" w:hAnsi="Times New Roman" w:cs="Times New Roman"/>
          <w:i/>
          <w:iCs/>
        </w:rPr>
        <w:t>Hyperoethodoxen</w:t>
      </w:r>
      <w:proofErr w:type="spellEnd"/>
      <w:r w:rsidRPr="00775B55">
        <w:rPr>
          <w:rFonts w:ascii="Times New Roman" w:hAnsi="Times New Roman" w:cs="Times New Roman"/>
        </w:rPr>
        <w:t xml:space="preserve">); see Jacob Katz, </w:t>
      </w:r>
      <w:r w:rsidRPr="00775B55">
        <w:rPr>
          <w:rFonts w:ascii="Times New Roman" w:hAnsi="Times New Roman" w:cs="Times New Roman"/>
          <w:i/>
          <w:iCs/>
        </w:rPr>
        <w:t>Divine Law in Human Hands: Case Studies in Halakhic Flexibility</w:t>
      </w:r>
      <w:r w:rsidRPr="00775B55">
        <w:rPr>
          <w:rFonts w:ascii="Times New Roman" w:hAnsi="Times New Roman" w:cs="Times New Roman"/>
        </w:rPr>
        <w:t xml:space="preserve"> (Jerusalem: Magnes, 1998), 374. Katz, for his part, uses the term “post-traditional Orthodoxy” (190) to describe Orthodoxy as “a novel phenomenon.” </w:t>
      </w:r>
    </w:p>
  </w:footnote>
  <w:footnote w:id="44">
    <w:p w14:paraId="7E2B539D" w14:textId="29D52591" w:rsidR="009233F2" w:rsidRPr="00775B55" w:rsidRDefault="009233F2" w:rsidP="0035048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Erich Fromm’s impression in the 1920s was different. In a letter to Akiba Ernst Simon from 25.11.1925, Fromm contended that Orthodoxy is fanatical and based not on deed but on creed (Fromm’s letter is cited by Guy Miron, “Judaism and Radical Thought: Leo </w:t>
      </w:r>
      <w:proofErr w:type="spellStart"/>
      <w:r w:rsidRPr="00775B55">
        <w:rPr>
          <w:rFonts w:ascii="Times New Roman" w:hAnsi="Times New Roman" w:cs="Times New Roman"/>
        </w:rPr>
        <w:t>Loewenthal</w:t>
      </w:r>
      <w:proofErr w:type="spellEnd"/>
      <w:r w:rsidRPr="00775B55">
        <w:rPr>
          <w:rFonts w:ascii="Times New Roman" w:hAnsi="Times New Roman" w:cs="Times New Roman"/>
        </w:rPr>
        <w:t xml:space="preserve"> and Erich Fromm in the Weimar Republic Era” [master’s thesis, The Hebrew University of Jerusalem, 1993], 68, and n. 68 [Hebrew]).</w:t>
      </w:r>
    </w:p>
  </w:footnote>
  <w:footnote w:id="45">
    <w:p w14:paraId="5F33A971" w14:textId="4629601B" w:rsidR="009233F2" w:rsidRPr="00775B55" w:rsidRDefault="009233F2" w:rsidP="0035048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Ephraim Meir aptly defines dialogical Existentialism by viewing truth as something “to be performed, verified, and ‘truth-</w:t>
      </w:r>
      <w:proofErr w:type="spellStart"/>
      <w:r w:rsidRPr="00775B55">
        <w:rPr>
          <w:rFonts w:ascii="Times New Roman" w:hAnsi="Times New Roman" w:cs="Times New Roman"/>
        </w:rPr>
        <w:t>ify</w:t>
      </w:r>
      <w:proofErr w:type="spellEnd"/>
      <w:r w:rsidRPr="00775B55">
        <w:rPr>
          <w:rFonts w:ascii="Times New Roman" w:hAnsi="Times New Roman" w:cs="Times New Roman"/>
        </w:rPr>
        <w:t>’ [</w:t>
      </w:r>
      <w:r w:rsidRPr="00775B55">
        <w:rPr>
          <w:rFonts w:ascii="Times New Roman" w:hAnsi="Times New Roman" w:cs="Times New Roman"/>
          <w:i/>
          <w:iCs/>
        </w:rPr>
        <w:t>le-</w:t>
      </w:r>
      <w:proofErr w:type="spellStart"/>
      <w:r w:rsidRPr="00775B55">
        <w:rPr>
          <w:rFonts w:ascii="Times New Roman" w:hAnsi="Times New Roman" w:cs="Times New Roman"/>
          <w:i/>
          <w:iCs/>
        </w:rPr>
        <w:t>ha’amit</w:t>
      </w:r>
      <w:proofErr w:type="spellEnd"/>
      <w:r w:rsidRPr="00775B55">
        <w:rPr>
          <w:rFonts w:ascii="Times New Roman" w:hAnsi="Times New Roman" w:cs="Times New Roman"/>
        </w:rPr>
        <w:t xml:space="preserve">] by way of Orthopraxis” or right deed. See Ephraim Meir, </w:t>
      </w:r>
      <w:r w:rsidRPr="00775B55">
        <w:rPr>
          <w:rFonts w:ascii="Times New Roman" w:hAnsi="Times New Roman" w:cs="Times New Roman"/>
          <w:i/>
          <w:iCs/>
        </w:rPr>
        <w:t xml:space="preserve">Jewish Existential Philosophers in Dialogue </w:t>
      </w:r>
      <w:r w:rsidRPr="00775B55">
        <w:rPr>
          <w:rFonts w:ascii="Times New Roman" w:hAnsi="Times New Roman" w:cs="Times New Roman"/>
        </w:rPr>
        <w:t>(Jerusalem: Magnes, 2004), 7 (Hebrew).</w:t>
      </w:r>
    </w:p>
  </w:footnote>
  <w:footnote w:id="46">
    <w:p w14:paraId="5BF8342F" w14:textId="25CECB03" w:rsidR="009233F2" w:rsidRPr="00775B55" w:rsidRDefault="009233F2" w:rsidP="00685B9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Nadav S. Berman, “Pragmatism and Jewish Thought: Eliezer Berkovits’s Philosophy of Halakhic Fallibility,” </w:t>
      </w:r>
      <w:r w:rsidRPr="00775B55">
        <w:rPr>
          <w:rFonts w:ascii="Times New Roman" w:hAnsi="Times New Roman" w:cs="Times New Roman"/>
          <w:i/>
          <w:iCs/>
        </w:rPr>
        <w:t xml:space="preserve">Journal of Jewish Thought &amp; Philosophy </w:t>
      </w:r>
      <w:r w:rsidRPr="00775B55">
        <w:rPr>
          <w:rFonts w:ascii="Times New Roman" w:hAnsi="Times New Roman" w:cs="Times New Roman"/>
        </w:rPr>
        <w:t xml:space="preserve">27 (2019): 86–135, and Michael J. </w:t>
      </w:r>
      <w:proofErr w:type="spellStart"/>
      <w:r w:rsidRPr="00775B55">
        <w:rPr>
          <w:rFonts w:ascii="Times New Roman" w:hAnsi="Times New Roman" w:cs="Times New Roman"/>
        </w:rPr>
        <w:t>Broyde</w:t>
      </w:r>
      <w:proofErr w:type="spellEnd"/>
      <w:r w:rsidRPr="00775B55">
        <w:rPr>
          <w:rFonts w:ascii="Times New Roman" w:hAnsi="Times New Roman" w:cs="Times New Roman"/>
        </w:rPr>
        <w:t xml:space="preserve"> and Shlomo C. Pill, </w:t>
      </w:r>
      <w:r w:rsidRPr="00775B55">
        <w:rPr>
          <w:rFonts w:ascii="Times New Roman" w:hAnsi="Times New Roman" w:cs="Times New Roman"/>
          <w:i/>
          <w:iCs/>
        </w:rPr>
        <w:t xml:space="preserve">Setting the Table: An Introduction to the Jurisprudence of Rabbi </w:t>
      </w:r>
      <w:proofErr w:type="spellStart"/>
      <w:r w:rsidRPr="00775B55">
        <w:rPr>
          <w:rFonts w:ascii="Times New Roman" w:hAnsi="Times New Roman" w:cs="Times New Roman"/>
          <w:i/>
          <w:iCs/>
        </w:rPr>
        <w:t>Yechiel</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Mikhel</w:t>
      </w:r>
      <w:proofErr w:type="spellEnd"/>
      <w:r w:rsidRPr="00775B55">
        <w:rPr>
          <w:rFonts w:ascii="Times New Roman" w:hAnsi="Times New Roman" w:cs="Times New Roman"/>
          <w:i/>
          <w:iCs/>
        </w:rPr>
        <w:t xml:space="preserve"> Epstein’s </w:t>
      </w:r>
      <w:proofErr w:type="spellStart"/>
      <w:r w:rsidRPr="00775B55">
        <w:rPr>
          <w:rFonts w:ascii="Times New Roman" w:hAnsi="Times New Roman" w:cs="Times New Roman"/>
          <w:i/>
          <w:iCs/>
        </w:rPr>
        <w:t>Arukh</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HaShulhan</w:t>
      </w:r>
      <w:proofErr w:type="spellEnd"/>
      <w:r w:rsidRPr="00775B55">
        <w:rPr>
          <w:rFonts w:ascii="Times New Roman" w:hAnsi="Times New Roman" w:cs="Times New Roman"/>
        </w:rPr>
        <w:t xml:space="preserve"> (Boston: Academic Press, 2020), 223–47. </w:t>
      </w:r>
    </w:p>
  </w:footnote>
  <w:footnote w:id="47">
    <w:p w14:paraId="5BF6CAA3" w14:textId="72034D42" w:rsidR="009233F2" w:rsidRPr="00775B55" w:rsidRDefault="009233F2" w:rsidP="0035048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talmudic assertion that “the name generates” (</w:t>
      </w:r>
      <w:r w:rsidRPr="00775B55">
        <w:rPr>
          <w:rFonts w:ascii="Times New Roman" w:hAnsi="Times New Roman" w:cs="Times New Roman"/>
          <w:i/>
          <w:iCs/>
        </w:rPr>
        <w:t xml:space="preserve">hashem </w:t>
      </w:r>
      <w:proofErr w:type="spellStart"/>
      <w:r w:rsidRPr="00775B55">
        <w:rPr>
          <w:rFonts w:ascii="Times New Roman" w:hAnsi="Times New Roman" w:cs="Times New Roman"/>
          <w:i/>
          <w:iCs/>
        </w:rPr>
        <w:t>gorem</w:t>
      </w:r>
      <w:proofErr w:type="spellEnd"/>
      <w:r w:rsidRPr="00775B55">
        <w:rPr>
          <w:rFonts w:ascii="Times New Roman" w:hAnsi="Times New Roman" w:cs="Times New Roman"/>
        </w:rPr>
        <w:t xml:space="preserve">, e.g., in b. </w:t>
      </w:r>
      <w:r w:rsidRPr="00775B55">
        <w:rPr>
          <w:rFonts w:ascii="Times New Roman" w:hAnsi="Times New Roman" w:cs="Times New Roman"/>
          <w:i/>
          <w:iCs/>
        </w:rPr>
        <w:t>Ber.</w:t>
      </w:r>
      <w:r w:rsidRPr="00775B55">
        <w:rPr>
          <w:rFonts w:ascii="Times New Roman" w:hAnsi="Times New Roman" w:cs="Times New Roman"/>
        </w:rPr>
        <w:t xml:space="preserve"> 7b), namely the nominalist premise that names influence or even create reality, see </w:t>
      </w:r>
      <w:proofErr w:type="spellStart"/>
      <w:r w:rsidRPr="00775B55">
        <w:rPr>
          <w:rFonts w:ascii="Times New Roman" w:hAnsi="Times New Roman" w:cs="Times New Roman"/>
        </w:rPr>
        <w:t>Shamma</w:t>
      </w:r>
      <w:proofErr w:type="spellEnd"/>
      <w:r w:rsidRPr="00775B55">
        <w:rPr>
          <w:rFonts w:ascii="Times New Roman" w:hAnsi="Times New Roman" w:cs="Times New Roman"/>
        </w:rPr>
        <w:t xml:space="preserve"> Friedman, “</w:t>
      </w:r>
      <w:r w:rsidRPr="00775B55">
        <w:rPr>
          <w:rFonts w:ascii="Times New Roman" w:hAnsi="Times New Roman" w:cs="Times New Roman"/>
          <w:i/>
          <w:iCs/>
        </w:rPr>
        <w:t xml:space="preserve">Nomen </w:t>
      </w:r>
      <w:proofErr w:type="spellStart"/>
      <w:r w:rsidRPr="00775B55">
        <w:rPr>
          <w:rFonts w:ascii="Times New Roman" w:hAnsi="Times New Roman" w:cs="Times New Roman"/>
          <w:i/>
          <w:iCs/>
        </w:rPr>
        <w:t>est</w:t>
      </w:r>
      <w:proofErr w:type="spellEnd"/>
      <w:r w:rsidRPr="00775B55">
        <w:rPr>
          <w:rFonts w:ascii="Times New Roman" w:hAnsi="Times New Roman" w:cs="Times New Roman"/>
          <w:i/>
          <w:iCs/>
        </w:rPr>
        <w:t xml:space="preserve"> Omen</w:t>
      </w:r>
      <w:r w:rsidRPr="00775B55">
        <w:rPr>
          <w:rFonts w:ascii="Times New Roman" w:hAnsi="Times New Roman" w:cs="Times New Roman"/>
        </w:rPr>
        <w:t xml:space="preserve">: Dicta of Talmudic Sages which Echo the Author’s Name,” in </w:t>
      </w:r>
      <w:r w:rsidRPr="00775B55">
        <w:rPr>
          <w:rFonts w:ascii="Times New Roman" w:hAnsi="Times New Roman" w:cs="Times New Roman"/>
          <w:i/>
          <w:iCs/>
        </w:rPr>
        <w:t>These are The Names: Studies in Jewish Onomastics</w:t>
      </w:r>
      <w:r w:rsidRPr="00775B55">
        <w:rPr>
          <w:rFonts w:ascii="Times New Roman" w:hAnsi="Times New Roman" w:cs="Times New Roman"/>
        </w:rPr>
        <w:t xml:space="preserve">, vol. 2, ed. Aaron </w:t>
      </w:r>
      <w:proofErr w:type="spellStart"/>
      <w:r w:rsidRPr="00775B55">
        <w:rPr>
          <w:rFonts w:ascii="Times New Roman" w:hAnsi="Times New Roman" w:cs="Times New Roman"/>
        </w:rPr>
        <w:t>Demsky</w:t>
      </w:r>
      <w:proofErr w:type="spellEnd"/>
      <w:r w:rsidRPr="00775B55">
        <w:rPr>
          <w:rFonts w:ascii="Times New Roman" w:hAnsi="Times New Roman" w:cs="Times New Roman"/>
        </w:rPr>
        <w:t xml:space="preserve"> (Ramat Gan: Bar-Ilan University, 1999), 51–77 (Hebrew).</w:t>
      </w:r>
    </w:p>
  </w:footnote>
  <w:footnote w:id="48">
    <w:p w14:paraId="25C8A7B5" w14:textId="3E46EAE5" w:rsidR="009233F2" w:rsidRPr="00775B55" w:rsidRDefault="009233F2" w:rsidP="001523C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“Excluded Middle” in modernity see Peter Ochs, </w:t>
      </w:r>
      <w:r w:rsidRPr="00775B55">
        <w:rPr>
          <w:rFonts w:ascii="Times New Roman" w:hAnsi="Times New Roman" w:cs="Times New Roman"/>
          <w:i/>
          <w:iCs/>
        </w:rPr>
        <w:t xml:space="preserve">Another Modernity: Postliberal Christianity and the Jews </w:t>
      </w:r>
      <w:r w:rsidRPr="00775B55">
        <w:rPr>
          <w:rFonts w:ascii="Times New Roman" w:hAnsi="Times New Roman" w:cs="Times New Roman"/>
        </w:rPr>
        <w:t xml:space="preserve">(Grand Rapids, MI: Baker Academic Press, 2011), 8–17, who contends that “dyadic logics” or binary logics inappropriately employed (ibid., 9) pushes moderns from relational thinking. </w:t>
      </w:r>
    </w:p>
  </w:footnote>
  <w:footnote w:id="49">
    <w:p w14:paraId="688CA8AA" w14:textId="3D820B05"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Main examples for cognitivism are found in the writings of R. </w:t>
      </w:r>
      <w:proofErr w:type="spellStart"/>
      <w:proofErr w:type="gramStart"/>
      <w:r w:rsidRPr="00775B55">
        <w:rPr>
          <w:rFonts w:ascii="Times New Roman" w:hAnsi="Times New Roman" w:cs="Times New Roman"/>
        </w:rPr>
        <w:t>Sa‘</w:t>
      </w:r>
      <w:proofErr w:type="gramEnd"/>
      <w:r w:rsidRPr="00775B55">
        <w:rPr>
          <w:rFonts w:ascii="Times New Roman" w:hAnsi="Times New Roman" w:cs="Times New Roman"/>
        </w:rPr>
        <w:t>adiah</w:t>
      </w:r>
      <w:proofErr w:type="spellEnd"/>
      <w:r w:rsidRPr="00775B55">
        <w:rPr>
          <w:rFonts w:ascii="Times New Roman" w:hAnsi="Times New Roman" w:cs="Times New Roman"/>
        </w:rPr>
        <w:t xml:space="preserve"> Gaon (</w:t>
      </w:r>
      <w:proofErr w:type="spellStart"/>
      <w:r w:rsidRPr="00775B55">
        <w:rPr>
          <w:rFonts w:ascii="Times New Roman" w:hAnsi="Times New Roman" w:cs="Times New Roman"/>
        </w:rPr>
        <w:t>Rasag</w:t>
      </w:r>
      <w:proofErr w:type="spellEnd"/>
      <w:r w:rsidRPr="00775B55">
        <w:rPr>
          <w:rFonts w:ascii="Times New Roman" w:hAnsi="Times New Roman" w:cs="Times New Roman"/>
        </w:rPr>
        <w:t xml:space="preserve">) and Maimonides in his </w:t>
      </w:r>
      <w:r w:rsidRPr="00775B55">
        <w:rPr>
          <w:rFonts w:ascii="Times New Roman" w:hAnsi="Times New Roman" w:cs="Times New Roman"/>
          <w:i/>
          <w:iCs/>
        </w:rPr>
        <w:t>Guide for the</w:t>
      </w:r>
      <w:r w:rsidRPr="00775B55">
        <w:rPr>
          <w:rFonts w:ascii="Times New Roman" w:hAnsi="Times New Roman" w:cs="Times New Roman"/>
        </w:rPr>
        <w:t xml:space="preserve"> </w:t>
      </w:r>
      <w:r w:rsidRPr="00775B55">
        <w:rPr>
          <w:rFonts w:ascii="Times New Roman" w:hAnsi="Times New Roman" w:cs="Times New Roman"/>
          <w:i/>
          <w:iCs/>
        </w:rPr>
        <w:t>Perplexed</w:t>
      </w:r>
      <w:r w:rsidRPr="00775B55">
        <w:rPr>
          <w:rFonts w:ascii="Times New Roman" w:hAnsi="Times New Roman" w:cs="Times New Roman"/>
        </w:rPr>
        <w:t xml:space="preserve">, for whom God’s omniscience is beyond doubt. Interestingly, both </w:t>
      </w:r>
      <w:proofErr w:type="spellStart"/>
      <w:r w:rsidRPr="00775B55">
        <w:rPr>
          <w:rFonts w:ascii="Times New Roman" w:hAnsi="Times New Roman" w:cs="Times New Roman"/>
        </w:rPr>
        <w:t>Rasag</w:t>
      </w:r>
      <w:proofErr w:type="spellEnd"/>
      <w:r w:rsidRPr="00775B55">
        <w:rPr>
          <w:rFonts w:ascii="Times New Roman" w:hAnsi="Times New Roman" w:cs="Times New Roman"/>
        </w:rPr>
        <w:t xml:space="preserve"> and Maimonides express a rather orthopractic trajectory in their halakhic texts.  </w:t>
      </w:r>
    </w:p>
  </w:footnote>
  <w:footnote w:id="50">
    <w:p w14:paraId="033AB35E" w14:textId="3DB5BAB6" w:rsidR="009233F2" w:rsidRPr="00775B55" w:rsidRDefault="009233F2" w:rsidP="00D7793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As the anonymous reviewer commented, there is seemingly a connection between negative human merit and invading mental privacy, since if “human nature is brutish,” the governmental outcome would be “an argument in support of heroic intrusions on privacy.”</w:t>
      </w:r>
    </w:p>
  </w:footnote>
  <w:footnote w:id="51">
    <w:p w14:paraId="2B994E65" w14:textId="2A30F91E" w:rsidR="009233F2" w:rsidRPr="00775B55" w:rsidRDefault="009233F2" w:rsidP="00A36D9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Raphael </w:t>
      </w:r>
      <w:proofErr w:type="spellStart"/>
      <w:r w:rsidRPr="00775B55">
        <w:rPr>
          <w:rFonts w:ascii="Times New Roman" w:hAnsi="Times New Roman" w:cs="Times New Roman"/>
        </w:rPr>
        <w:t>Zarum</w:t>
      </w:r>
      <w:proofErr w:type="spellEnd"/>
      <w:r w:rsidRPr="00775B55">
        <w:rPr>
          <w:rFonts w:ascii="Times New Roman" w:hAnsi="Times New Roman" w:cs="Times New Roman"/>
        </w:rPr>
        <w:t xml:space="preserve">, </w:t>
      </w:r>
      <w:r w:rsidRPr="00775B55">
        <w:rPr>
          <w:rFonts w:ascii="Times New Roman" w:hAnsi="Times New Roman" w:cs="Times New Roman"/>
          <w:i/>
          <w:iCs/>
        </w:rPr>
        <w:t xml:space="preserve">Questioning Belief: Torah and Tradition in an Age of Doubt </w:t>
      </w:r>
      <w:r w:rsidRPr="00775B55">
        <w:rPr>
          <w:rFonts w:ascii="Times New Roman" w:hAnsi="Times New Roman" w:cs="Times New Roman"/>
        </w:rPr>
        <w:t xml:space="preserve">(Jerusalem: Maggid, 2023): “[M]any Jews are what can be termed </w:t>
      </w:r>
      <w:proofErr w:type="spellStart"/>
      <w:r w:rsidRPr="00775B55">
        <w:rPr>
          <w:rFonts w:ascii="Times New Roman" w:hAnsi="Times New Roman" w:cs="Times New Roman"/>
        </w:rPr>
        <w:t>ortho</w:t>
      </w:r>
      <w:r w:rsidRPr="00775B55">
        <w:rPr>
          <w:rStyle w:val="Emphasis"/>
          <w:rFonts w:ascii="Times New Roman" w:hAnsi="Times New Roman" w:cs="Times New Roman"/>
        </w:rPr>
        <w:t>prax</w:t>
      </w:r>
      <w:proofErr w:type="spellEnd"/>
      <w:r w:rsidRPr="00775B55">
        <w:rPr>
          <w:rFonts w:ascii="Times New Roman" w:hAnsi="Times New Roman" w:cs="Times New Roman"/>
        </w:rPr>
        <w:t xml:space="preserve">, meaning that they follow the practices of Judaism rather than accepting the theology. They deeply appreciate the ethical value of Jewish life, while not being enthusiastic about belief” (263, emphasis in original). </w:t>
      </w:r>
    </w:p>
  </w:footnote>
  <w:footnote w:id="52">
    <w:p w14:paraId="7E72B3C0" w14:textId="3441889F" w:rsidR="009233F2" w:rsidRPr="00775B55" w:rsidRDefault="009233F2" w:rsidP="00F8075F">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David M. Grossberg, “Orthopraxy in Tannaitic Literature,” </w:t>
      </w:r>
      <w:r w:rsidRPr="00775B55">
        <w:rPr>
          <w:rFonts w:ascii="Times New Roman" w:hAnsi="Times New Roman" w:cs="Times New Roman"/>
          <w:i/>
          <w:iCs/>
        </w:rPr>
        <w:t>Journal for the Study of Judaism</w:t>
      </w:r>
      <w:r w:rsidRPr="00775B55">
        <w:rPr>
          <w:rFonts w:ascii="Times New Roman" w:hAnsi="Times New Roman" w:cs="Times New Roman"/>
        </w:rPr>
        <w:t xml:space="preserve"> 41 (2010): 517–61, at 519–20 n. 6. Grossberg explains: </w:t>
      </w:r>
      <w:r w:rsidRPr="00775B55">
        <w:rPr>
          <w:rFonts w:ascii="Times New Roman" w:eastAsia="Times New Roman" w:hAnsi="Times New Roman" w:cs="Times New Roman"/>
        </w:rPr>
        <w:t>“[P]</w:t>
      </w:r>
      <w:proofErr w:type="spellStart"/>
      <w:r w:rsidRPr="00775B55">
        <w:rPr>
          <w:rFonts w:ascii="Times New Roman" w:eastAsia="Times New Roman" w:hAnsi="Times New Roman" w:cs="Times New Roman"/>
        </w:rPr>
        <w:t>ractices</w:t>
      </w:r>
      <w:proofErr w:type="spellEnd"/>
      <w:r w:rsidRPr="00775B55">
        <w:rPr>
          <w:rFonts w:ascii="Times New Roman" w:eastAsia="Times New Roman" w:hAnsi="Times New Roman" w:cs="Times New Roman"/>
        </w:rPr>
        <w:t xml:space="preserve"> such as the reciting of the </w:t>
      </w:r>
      <w:r w:rsidRPr="00775B55">
        <w:rPr>
          <w:rFonts w:ascii="Times New Roman" w:eastAsia="Times New Roman" w:hAnsi="Times New Roman" w:cs="Times New Roman"/>
          <w:i/>
          <w:iCs/>
        </w:rPr>
        <w:t>Shema</w:t>
      </w:r>
      <w:r w:rsidRPr="00775B55">
        <w:rPr>
          <w:rFonts w:ascii="Times New Roman" w:eastAsia="Times New Roman" w:hAnsi="Times New Roman" w:cs="Times New Roman"/>
        </w:rPr>
        <w:t xml:space="preserve"> seem to imply specific beliefs (in this case, the belief in one God).”</w:t>
      </w:r>
    </w:p>
  </w:footnote>
  <w:footnote w:id="53">
    <w:p w14:paraId="4A161619" w14:textId="1EE88645" w:rsidR="009233F2" w:rsidRPr="00775B55" w:rsidRDefault="009233F2" w:rsidP="0023391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problem of dichotomizing (divine-judgment </w:t>
      </w:r>
      <w:r w:rsidRPr="00775B55">
        <w:rPr>
          <w:rFonts w:ascii="Times New Roman" w:hAnsi="Times New Roman" w:cs="Times New Roman"/>
          <w:i/>
          <w:iCs/>
        </w:rPr>
        <w:t>vs</w:t>
      </w:r>
      <w:r w:rsidRPr="00775B55">
        <w:rPr>
          <w:rFonts w:ascii="Times New Roman" w:hAnsi="Times New Roman" w:cs="Times New Roman"/>
        </w:rPr>
        <w:t xml:space="preserve">. -grace, duties of the limbs </w:t>
      </w:r>
      <w:r w:rsidRPr="00775B55">
        <w:rPr>
          <w:rFonts w:ascii="Times New Roman" w:hAnsi="Times New Roman" w:cs="Times New Roman"/>
          <w:i/>
          <w:iCs/>
        </w:rPr>
        <w:t>vs</w:t>
      </w:r>
      <w:r w:rsidRPr="00775B55">
        <w:rPr>
          <w:rFonts w:ascii="Times New Roman" w:hAnsi="Times New Roman" w:cs="Times New Roman"/>
        </w:rPr>
        <w:t xml:space="preserve">. the heart, etc.) and the better, holistic prism of x </w:t>
      </w:r>
      <w:r w:rsidRPr="00775B55">
        <w:rPr>
          <w:rFonts w:ascii="Times New Roman" w:hAnsi="Times New Roman" w:cs="Times New Roman"/>
          <w:i/>
          <w:iCs/>
        </w:rPr>
        <w:t xml:space="preserve">and </w:t>
      </w:r>
      <w:r w:rsidRPr="00775B55">
        <w:rPr>
          <w:rFonts w:ascii="Times New Roman" w:hAnsi="Times New Roman" w:cs="Times New Roman"/>
        </w:rPr>
        <w:t xml:space="preserve">y, see Shai Held, </w:t>
      </w:r>
      <w:r w:rsidRPr="00775B55">
        <w:rPr>
          <w:rFonts w:ascii="Times New Roman" w:hAnsi="Times New Roman" w:cs="Times New Roman"/>
          <w:i/>
          <w:iCs/>
        </w:rPr>
        <w:t xml:space="preserve">Judaism is About Love: Recovering the Heart of Jewish Life </w:t>
      </w:r>
      <w:r w:rsidRPr="00775B55">
        <w:rPr>
          <w:rFonts w:ascii="Times New Roman" w:hAnsi="Times New Roman" w:cs="Times New Roman"/>
        </w:rPr>
        <w:t>(New York: Farrar, Strauss and Giroux, 2024), 4.</w:t>
      </w:r>
    </w:p>
  </w:footnote>
  <w:footnote w:id="54">
    <w:p w14:paraId="35B72F11" w14:textId="33F37D9B" w:rsidR="009233F2" w:rsidRPr="00775B55" w:rsidRDefault="009233F2" w:rsidP="00F8075F">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Buber</w:t>
      </w:r>
      <w:r w:rsidRPr="00775B55">
        <w:rPr>
          <w:rFonts w:ascii="Times New Roman" w:eastAsia="Times New Roman" w:hAnsi="Times New Roman" w:cs="Times New Roman"/>
        </w:rPr>
        <w:t>’</w:t>
      </w:r>
      <w:r w:rsidRPr="00775B55">
        <w:rPr>
          <w:rFonts w:ascii="Times New Roman" w:hAnsi="Times New Roman" w:cs="Times New Roman"/>
        </w:rPr>
        <w:t xml:space="preserve">s </w:t>
      </w:r>
      <w:r w:rsidRPr="00775B55">
        <w:rPr>
          <w:rFonts w:ascii="Times New Roman" w:hAnsi="Times New Roman" w:cs="Times New Roman"/>
          <w:i/>
          <w:iCs/>
        </w:rPr>
        <w:t>Two Types of Faith</w:t>
      </w:r>
      <w:r w:rsidRPr="00775B55">
        <w:rPr>
          <w:rFonts w:ascii="Times New Roman" w:hAnsi="Times New Roman" w:cs="Times New Roman"/>
        </w:rPr>
        <w:t>, trans. Norman P. Goldhawk (New York: Routledge, 1981).</w:t>
      </w:r>
    </w:p>
  </w:footnote>
  <w:footnote w:id="55">
    <w:p w14:paraId="5E5020CE" w14:textId="0074A6B0"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Leo Baeck, </w:t>
      </w:r>
      <w:r w:rsidRPr="00775B55">
        <w:rPr>
          <w:rFonts w:ascii="Times New Roman" w:hAnsi="Times New Roman" w:cs="Times New Roman"/>
          <w:i/>
          <w:iCs/>
        </w:rPr>
        <w:t>Judaism and Christianity</w:t>
      </w:r>
      <w:r w:rsidRPr="00775B55">
        <w:rPr>
          <w:rFonts w:ascii="Times New Roman" w:hAnsi="Times New Roman" w:cs="Times New Roman"/>
        </w:rPr>
        <w:t xml:space="preserve">, trans. and intro. Walter Kaufmann (Philadelphia: JPS, 1970), 171–88.  </w:t>
      </w:r>
    </w:p>
  </w:footnote>
  <w:footnote w:id="56">
    <w:p w14:paraId="45E7C249" w14:textId="63AADC91"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Grossberg writes: “A better explanation for the </w:t>
      </w:r>
      <w:proofErr w:type="spellStart"/>
      <w:r w:rsidRPr="00775B55">
        <w:rPr>
          <w:rFonts w:ascii="Times New Roman" w:hAnsi="Times New Roman" w:cs="Times New Roman"/>
          <w:sz w:val="20"/>
          <w:szCs w:val="20"/>
        </w:rPr>
        <w:t>orthopraxic</w:t>
      </w:r>
      <w:proofErr w:type="spellEnd"/>
      <w:r w:rsidRPr="00775B55">
        <w:rPr>
          <w:rFonts w:ascii="Times New Roman" w:hAnsi="Times New Roman" w:cs="Times New Roman"/>
          <w:sz w:val="20"/>
          <w:szCs w:val="20"/>
        </w:rPr>
        <w:t xml:space="preserve"> tone of the Mishnah is the religious and cultural background in which the Mishnah was compiled. Given the vehemence with which early Christian thinkers such as Paul and, later, Justin Martyr attacked the idea of practical Torah observance as a valid expression of religious sentiment, it seems reasonable to suppose that this was a significant point of contention. The tension between praxis and doctrine, between works and faith, between law and grace, eventually became central to Christianity’s self-perception” (“Orthopraxy,” 552–53). </w:t>
      </w:r>
    </w:p>
  </w:footnote>
  <w:footnote w:id="57">
    <w:p w14:paraId="556A8A46" w14:textId="6D90173B" w:rsidR="009233F2" w:rsidRPr="00775B55" w:rsidRDefault="009233F2" w:rsidP="00C729AA">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hAnsi="Times New Roman" w:cs="Times New Roman"/>
          <w:i/>
          <w:iCs/>
        </w:rPr>
        <w:t xml:space="preserve">Franz Rosenzweig: </w:t>
      </w:r>
      <w:proofErr w:type="spellStart"/>
      <w:r w:rsidRPr="00775B55">
        <w:rPr>
          <w:rFonts w:ascii="Times New Roman" w:hAnsi="Times New Roman" w:cs="Times New Roman"/>
          <w:i/>
          <w:iCs/>
        </w:rPr>
        <w:t>Briefe</w:t>
      </w:r>
      <w:proofErr w:type="spellEnd"/>
      <w:r w:rsidRPr="00775B55">
        <w:rPr>
          <w:rFonts w:ascii="Times New Roman" w:hAnsi="Times New Roman" w:cs="Times New Roman"/>
          <w:i/>
          <w:iCs/>
        </w:rPr>
        <w:t xml:space="preserve"> und </w:t>
      </w:r>
      <w:proofErr w:type="spellStart"/>
      <w:r w:rsidRPr="00775B55">
        <w:rPr>
          <w:rFonts w:ascii="Times New Roman" w:hAnsi="Times New Roman" w:cs="Times New Roman"/>
          <w:i/>
          <w:iCs/>
        </w:rPr>
        <w:t>Tagebücher</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Auswahl</w:t>
      </w:r>
      <w:proofErr w:type="spellEnd"/>
      <w:r w:rsidRPr="00775B55">
        <w:rPr>
          <w:rFonts w:ascii="Times New Roman" w:hAnsi="Times New Roman" w:cs="Times New Roman"/>
          <w:i/>
          <w:iCs/>
        </w:rPr>
        <w:t>)</w:t>
      </w:r>
      <w:r w:rsidRPr="00775B55">
        <w:rPr>
          <w:rFonts w:ascii="Times New Roman" w:hAnsi="Times New Roman" w:cs="Times New Roman"/>
        </w:rPr>
        <w:t>, ed. Rivka Horwitz, trans. Manfred Winkler et al. (Jerusalem: Bialik Institute, 1987), 164 (Hebrew). C</w:t>
      </w:r>
      <w:r w:rsidRPr="00775B55">
        <w:rPr>
          <w:rFonts w:ascii="Times New Roman" w:hAnsi="Times New Roman" w:cs="Times New Roman"/>
          <w:lang w:bidi="ar-SA"/>
        </w:rPr>
        <w:t xml:space="preserve">ritiques of Rosenzweig’s essentialism notwithstanding, his above observation has a basis in Judaism and Christianity. Cp. however Christian notions of Orthopraxy, e.g., Traugott </w:t>
      </w:r>
      <w:proofErr w:type="spellStart"/>
      <w:r w:rsidRPr="00775B55">
        <w:rPr>
          <w:rFonts w:ascii="Times New Roman" w:hAnsi="Times New Roman" w:cs="Times New Roman"/>
          <w:lang w:bidi="ar-SA"/>
        </w:rPr>
        <w:t>Jänichen</w:t>
      </w:r>
      <w:proofErr w:type="spellEnd"/>
      <w:r w:rsidRPr="00775B55">
        <w:rPr>
          <w:rFonts w:ascii="Times New Roman" w:hAnsi="Times New Roman" w:cs="Times New Roman"/>
          <w:lang w:bidi="ar-SA"/>
        </w:rPr>
        <w:t xml:space="preserve">, “To Pray and Do Right and Wait for God’s Own Time: ‘Orthopraxis’ as a New Model for Coping with the Theodicy Problem?!,” in </w:t>
      </w:r>
      <w:r w:rsidRPr="00775B55">
        <w:rPr>
          <w:rFonts w:ascii="Times New Roman" w:hAnsi="Times New Roman" w:cs="Times New Roman"/>
          <w:i/>
          <w:iCs/>
          <w:lang w:bidi="ar-SA"/>
        </w:rPr>
        <w:t>Theodicy and Protest: Jewish and Christian</w:t>
      </w:r>
      <w:r w:rsidRPr="00775B55">
        <w:rPr>
          <w:rFonts w:ascii="Times New Roman" w:hAnsi="Times New Roman" w:cs="Times New Roman"/>
          <w:lang w:bidi="ar-SA"/>
        </w:rPr>
        <w:t xml:space="preserve"> </w:t>
      </w:r>
      <w:r w:rsidRPr="00775B55">
        <w:rPr>
          <w:rFonts w:ascii="Times New Roman" w:hAnsi="Times New Roman" w:cs="Times New Roman"/>
          <w:i/>
          <w:iCs/>
          <w:lang w:bidi="ar-SA"/>
        </w:rPr>
        <w:t>Perspectives</w:t>
      </w:r>
      <w:r w:rsidRPr="00775B55">
        <w:rPr>
          <w:rFonts w:ascii="Times New Roman" w:hAnsi="Times New Roman" w:cs="Times New Roman"/>
          <w:lang w:bidi="ar-SA"/>
        </w:rPr>
        <w:t xml:space="preserve">, ed. </w:t>
      </w:r>
      <w:proofErr w:type="spellStart"/>
      <w:r w:rsidRPr="00775B55">
        <w:rPr>
          <w:rFonts w:ascii="Times New Roman" w:hAnsi="Times New Roman" w:cs="Times New Roman"/>
          <w:lang w:bidi="ar-SA"/>
        </w:rPr>
        <w:t>Beate</w:t>
      </w:r>
      <w:proofErr w:type="spellEnd"/>
      <w:r w:rsidRPr="00775B55">
        <w:rPr>
          <w:rFonts w:ascii="Times New Roman" w:hAnsi="Times New Roman" w:cs="Times New Roman"/>
          <w:lang w:bidi="ar-SA"/>
        </w:rPr>
        <w:t xml:space="preserve"> Ego et al. (Leipzig: </w:t>
      </w:r>
      <w:proofErr w:type="spellStart"/>
      <w:r w:rsidRPr="00775B55">
        <w:rPr>
          <w:rFonts w:ascii="Times New Roman" w:hAnsi="Times New Roman" w:cs="Times New Roman"/>
          <w:lang w:bidi="ar-SA"/>
        </w:rPr>
        <w:t>Evangelische</w:t>
      </w:r>
      <w:proofErr w:type="spellEnd"/>
      <w:r w:rsidRPr="00775B55">
        <w:rPr>
          <w:rFonts w:ascii="Times New Roman" w:hAnsi="Times New Roman" w:cs="Times New Roman"/>
          <w:lang w:bidi="ar-SA"/>
        </w:rPr>
        <w:t xml:space="preserve"> </w:t>
      </w:r>
      <w:proofErr w:type="spellStart"/>
      <w:r w:rsidRPr="00775B55">
        <w:rPr>
          <w:rFonts w:ascii="Times New Roman" w:hAnsi="Times New Roman" w:cs="Times New Roman"/>
          <w:lang w:bidi="ar-SA"/>
        </w:rPr>
        <w:t>Verlagsanstalt</w:t>
      </w:r>
      <w:proofErr w:type="spellEnd"/>
      <w:r w:rsidRPr="00775B55">
        <w:rPr>
          <w:rFonts w:ascii="Times New Roman" w:hAnsi="Times New Roman" w:cs="Times New Roman"/>
          <w:lang w:bidi="ar-SA"/>
        </w:rPr>
        <w:t xml:space="preserve"> GmbH, 2018), 229</w:t>
      </w:r>
      <w:r w:rsidRPr="00775B55">
        <w:rPr>
          <w:rFonts w:ascii="Times New Roman" w:hAnsi="Times New Roman" w:cs="Times New Roman"/>
        </w:rPr>
        <w:t>–</w:t>
      </w:r>
      <w:r w:rsidRPr="00775B55">
        <w:rPr>
          <w:rFonts w:ascii="Times New Roman" w:hAnsi="Times New Roman" w:cs="Times New Roman"/>
          <w:lang w:bidi="ar-SA"/>
        </w:rPr>
        <w:t>38, which emphasize God’s future redemption.</w:t>
      </w:r>
    </w:p>
  </w:footnote>
  <w:footnote w:id="58">
    <w:p w14:paraId="6C0F2120" w14:textId="23819422" w:rsidR="009233F2" w:rsidRPr="00775B55" w:rsidRDefault="009233F2" w:rsidP="009F42FF">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Isaac Breuer,</w:t>
      </w:r>
      <w:r w:rsidRPr="00775B55">
        <w:rPr>
          <w:rFonts w:ascii="Times New Roman" w:hAnsi="Times New Roman" w:cs="Times New Roman"/>
          <w:i/>
          <w:iCs/>
        </w:rPr>
        <w:t xml:space="preserve"> Concepts of Judaism</w:t>
      </w:r>
      <w:r w:rsidRPr="00775B55">
        <w:rPr>
          <w:rFonts w:ascii="Times New Roman" w:hAnsi="Times New Roman" w:cs="Times New Roman"/>
        </w:rPr>
        <w:t xml:space="preserve">, ed. Jacob S. Levinger, trans. Miriam Halevy et al. (Jerusalem: Israel Universities Press, 1974), 49. I thank </w:t>
      </w:r>
      <w:r>
        <w:rPr>
          <w:rFonts w:ascii="Times New Roman" w:hAnsi="Times New Roman" w:cs="Times New Roman"/>
        </w:rPr>
        <w:t xml:space="preserve">Dr. </w:t>
      </w:r>
      <w:proofErr w:type="spellStart"/>
      <w:r w:rsidRPr="00775B55">
        <w:rPr>
          <w:rFonts w:ascii="Times New Roman" w:hAnsi="Times New Roman" w:cs="Times New Roman"/>
        </w:rPr>
        <w:t>Shoval</w:t>
      </w:r>
      <w:proofErr w:type="spellEnd"/>
      <w:r w:rsidRPr="00775B55">
        <w:rPr>
          <w:rFonts w:ascii="Times New Roman" w:hAnsi="Times New Roman" w:cs="Times New Roman"/>
        </w:rPr>
        <w:t xml:space="preserve"> Shafat for this reference.</w:t>
      </w:r>
    </w:p>
  </w:footnote>
  <w:footnote w:id="59">
    <w:p w14:paraId="67153C1D" w14:textId="653233DB"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Nadav S. Berman, “The Application of the ‘Pragmatic Maxim’ in Jewish Tradition: The Case of R. </w:t>
      </w:r>
      <w:proofErr w:type="spellStart"/>
      <w:r w:rsidRPr="00775B55">
        <w:rPr>
          <w:rFonts w:ascii="Times New Roman" w:hAnsi="Times New Roman" w:cs="Times New Roman"/>
        </w:rPr>
        <w:t>Ḥayyim</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Hirschensohn</w:t>
      </w:r>
      <w:proofErr w:type="spellEnd"/>
      <w:r w:rsidRPr="00775B55">
        <w:rPr>
          <w:rFonts w:ascii="Times New Roman" w:hAnsi="Times New Roman" w:cs="Times New Roman"/>
        </w:rPr>
        <w:t xml:space="preserve">,” </w:t>
      </w:r>
      <w:r w:rsidRPr="00775B55">
        <w:rPr>
          <w:rFonts w:ascii="Times New Roman" w:hAnsi="Times New Roman" w:cs="Times New Roman"/>
          <w:i/>
          <w:iCs/>
        </w:rPr>
        <w:t>Journal of Religion</w:t>
      </w:r>
      <w:r w:rsidRPr="00775B55">
        <w:rPr>
          <w:rFonts w:ascii="Times New Roman" w:hAnsi="Times New Roman" w:cs="Times New Roman"/>
        </w:rPr>
        <w:t xml:space="preserve"> 102 (2022): 441–81.</w:t>
      </w:r>
    </w:p>
  </w:footnote>
  <w:footnote w:id="60">
    <w:p w14:paraId="34B01D52" w14:textId="6CD23116"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William James, </w:t>
      </w:r>
      <w:r w:rsidRPr="00775B55">
        <w:rPr>
          <w:rFonts w:ascii="Times New Roman" w:hAnsi="Times New Roman" w:cs="Times New Roman"/>
          <w:i/>
          <w:iCs/>
        </w:rPr>
        <w:t>Pragmatism and Four Essays from The Meaning of Truth</w:t>
      </w:r>
      <w:r w:rsidRPr="00775B55">
        <w:rPr>
          <w:rFonts w:ascii="Times New Roman" w:hAnsi="Times New Roman" w:cs="Times New Roman"/>
        </w:rPr>
        <w:t xml:space="preserve"> (New York: Meridian, 1974), 106.</w:t>
      </w:r>
    </w:p>
  </w:footnote>
  <w:footnote w:id="61">
    <w:p w14:paraId="04DC1FD5" w14:textId="4D8DBBA0" w:rsidR="009233F2" w:rsidRPr="00775B55" w:rsidRDefault="009233F2" w:rsidP="003744EB">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a defense of good-will divine infringement of human privacy, see David Elliott and Eldon </w:t>
      </w:r>
      <w:proofErr w:type="spellStart"/>
      <w:r w:rsidRPr="00775B55">
        <w:rPr>
          <w:rFonts w:ascii="Times New Roman" w:hAnsi="Times New Roman" w:cs="Times New Roman"/>
        </w:rPr>
        <w:t>Soifer</w:t>
      </w:r>
      <w:proofErr w:type="spellEnd"/>
      <w:r w:rsidRPr="00775B55">
        <w:rPr>
          <w:rFonts w:ascii="Times New Roman" w:hAnsi="Times New Roman" w:cs="Times New Roman"/>
        </w:rPr>
        <w:t xml:space="preserve">, “Divine Omniscience, Privacy, and the State,” </w:t>
      </w:r>
      <w:r w:rsidRPr="00775B55">
        <w:rPr>
          <w:rFonts w:ascii="Times New Roman" w:hAnsi="Times New Roman" w:cs="Times New Roman"/>
          <w:i/>
          <w:iCs/>
        </w:rPr>
        <w:t>International Journal for Philosophy of Religion</w:t>
      </w:r>
      <w:r w:rsidRPr="00775B55">
        <w:rPr>
          <w:rFonts w:ascii="Times New Roman" w:hAnsi="Times New Roman" w:cs="Times New Roman"/>
        </w:rPr>
        <w:t xml:space="preserve"> 82 (2017): 251–71, contending that “any person, and perhaps any institution of persons, who together has the requisite moral authority […] has the intention of preserving justice, and is appropriately well-intentioned toward the persons observed, may, according to the above line of argument, engage in total observation” (265).</w:t>
      </w:r>
    </w:p>
  </w:footnote>
  <w:footnote w:id="62">
    <w:p w14:paraId="1608555C" w14:textId="0D53D7D5" w:rsidR="009233F2" w:rsidRPr="00775B55" w:rsidRDefault="009233F2" w:rsidP="0049241C">
      <w:pPr>
        <w:bidi w:val="0"/>
        <w:spacing w:after="0" w:line="360" w:lineRule="auto"/>
        <w:jc w:val="both"/>
        <w:rPr>
          <w:rFonts w:ascii="Times New Roman" w:hAnsi="Times New Roman" w:cs="Times New Roman"/>
          <w:sz w:val="20"/>
          <w:szCs w:val="20"/>
          <w:rtl/>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Yeshayahu Leibowitz, </w:t>
      </w:r>
      <w:r w:rsidRPr="00775B55">
        <w:rPr>
          <w:rFonts w:ascii="Times New Roman" w:hAnsi="Times New Roman" w:cs="Times New Roman"/>
          <w:i/>
          <w:iCs/>
          <w:sz w:val="20"/>
          <w:szCs w:val="20"/>
        </w:rPr>
        <w:t>Body</w:t>
      </w:r>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and</w:t>
      </w:r>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Mind: The Psycho-Physical Problem</w:t>
      </w:r>
      <w:r w:rsidRPr="00775B55">
        <w:rPr>
          <w:rFonts w:ascii="Times New Roman" w:hAnsi="Times New Roman" w:cs="Times New Roman"/>
          <w:sz w:val="20"/>
          <w:szCs w:val="20"/>
        </w:rPr>
        <w:t xml:space="preserve"> (Tel Aviv: Ministry of Defense, 1992), 18–22 (Hebrew).</w:t>
      </w:r>
    </w:p>
  </w:footnote>
  <w:footnote w:id="63">
    <w:p w14:paraId="3E966299" w14:textId="24F6D746" w:rsidR="009233F2" w:rsidRPr="00775B55" w:rsidRDefault="009233F2" w:rsidP="003932D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A main challenge within Law and the Humanities which makes it harder to contend with religious concepts is the marginal place that religious ideas have in Law, Philosophy, and STS</w:t>
      </w:r>
      <w:r w:rsidRPr="00775B55">
        <w:rPr>
          <w:rFonts w:ascii="Times New Roman" w:hAnsi="Times New Roman" w:cs="Times New Roman"/>
        </w:rPr>
        <w:t xml:space="preserve">. For an attempt to address this challenge, see </w:t>
      </w:r>
      <w:proofErr w:type="spellStart"/>
      <w:r w:rsidRPr="00775B55">
        <w:rPr>
          <w:rFonts w:ascii="Times New Roman" w:hAnsi="Times New Roman" w:cs="Times New Roman"/>
        </w:rPr>
        <w:t>Vallor</w:t>
      </w:r>
      <w:proofErr w:type="spellEnd"/>
      <w:r w:rsidRPr="00775B55">
        <w:rPr>
          <w:rFonts w:ascii="Times New Roman" w:hAnsi="Times New Roman" w:cs="Times New Roman"/>
        </w:rPr>
        <w:t xml:space="preserve">, </w:t>
      </w:r>
      <w:r w:rsidRPr="00775B55">
        <w:rPr>
          <w:rFonts w:ascii="Times New Roman" w:hAnsi="Times New Roman" w:cs="Times New Roman"/>
          <w:i/>
          <w:iCs/>
        </w:rPr>
        <w:t>Technology and the Virtues</w:t>
      </w:r>
      <w:r w:rsidRPr="00775B55">
        <w:rPr>
          <w:rFonts w:ascii="Times New Roman" w:hAnsi="Times New Roman" w:cs="Times New Roman"/>
        </w:rPr>
        <w:t>.</w:t>
      </w:r>
    </w:p>
  </w:footnote>
  <w:footnote w:id="64">
    <w:p w14:paraId="1AC702FF" w14:textId="258D6B6E" w:rsidR="009233F2" w:rsidRPr="00775B55" w:rsidRDefault="009233F2" w:rsidP="003744EB">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his 1922 book (originally in German), </w:t>
      </w:r>
      <w:r w:rsidRPr="00775B55">
        <w:rPr>
          <w:rFonts w:ascii="Times New Roman" w:hAnsi="Times New Roman" w:cs="Times New Roman"/>
          <w:i/>
          <w:iCs/>
        </w:rPr>
        <w:t xml:space="preserve">Political Theology: </w:t>
      </w:r>
      <w:r w:rsidRPr="00775B55">
        <w:rPr>
          <w:rFonts w:ascii="Times New Roman" w:hAnsi="Times New Roman" w:cs="Times New Roman"/>
          <w:i/>
          <w:iCs/>
          <w:color w:val="000000"/>
          <w:lang w:val="en"/>
        </w:rPr>
        <w:t>Four Chapters on the Concept of Sovereignty</w:t>
      </w:r>
      <w:r w:rsidRPr="00775B55">
        <w:rPr>
          <w:rFonts w:ascii="Times New Roman" w:hAnsi="Times New Roman" w:cs="Times New Roman"/>
        </w:rPr>
        <w:t>, trans. G. Schwab (Chicago: University of Chicago Press, 2005).</w:t>
      </w:r>
    </w:p>
  </w:footnote>
  <w:footnote w:id="65">
    <w:p w14:paraId="787D8DC4" w14:textId="219E6E21" w:rsidR="009233F2" w:rsidRPr="00775B55" w:rsidRDefault="009233F2" w:rsidP="0049241C">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e.g., Brad S. Gregory, </w:t>
      </w:r>
      <w:r w:rsidRPr="00775B55">
        <w:rPr>
          <w:rFonts w:ascii="Times New Roman" w:hAnsi="Times New Roman" w:cs="Times New Roman"/>
          <w:i/>
          <w:iCs/>
        </w:rPr>
        <w:t>The Unintended Reformation: How a Religious Revolution Secularized Society</w:t>
      </w:r>
      <w:r w:rsidRPr="00775B55">
        <w:rPr>
          <w:rFonts w:ascii="Times New Roman" w:hAnsi="Times New Roman" w:cs="Times New Roman"/>
        </w:rPr>
        <w:t xml:space="preserve"> (Cambridge, MA: Belknap Press 2015).</w:t>
      </w:r>
    </w:p>
  </w:footnote>
  <w:footnote w:id="66">
    <w:p w14:paraId="30E89DF9" w14:textId="07C35BEB"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for instance the works of Peter L. Berger, Talal Asad, and Yehuda </w:t>
      </w:r>
      <w:proofErr w:type="spellStart"/>
      <w:r w:rsidRPr="00775B55">
        <w:rPr>
          <w:rFonts w:ascii="Times New Roman" w:hAnsi="Times New Roman" w:cs="Times New Roman"/>
        </w:rPr>
        <w:t>Shenhav-Sharabani</w:t>
      </w:r>
      <w:proofErr w:type="spellEnd"/>
      <w:r w:rsidRPr="00775B55">
        <w:rPr>
          <w:rFonts w:ascii="Times New Roman" w:hAnsi="Times New Roman" w:cs="Times New Roman"/>
        </w:rPr>
        <w:t xml:space="preserve">. For a legal outlook, see Shai J. Lavi, “Enchanting a Disenchanted Law: On Jewish Ritual and Secular History in Nineteenth-Century Germany,” </w:t>
      </w:r>
      <w:r w:rsidRPr="00775B55">
        <w:rPr>
          <w:rFonts w:ascii="Times New Roman" w:hAnsi="Times New Roman" w:cs="Times New Roman"/>
          <w:i/>
          <w:iCs/>
        </w:rPr>
        <w:t xml:space="preserve">UC Irvine Law Review </w:t>
      </w:r>
      <w:r w:rsidRPr="00775B55">
        <w:rPr>
          <w:rFonts w:ascii="Times New Roman" w:hAnsi="Times New Roman" w:cs="Times New Roman"/>
        </w:rPr>
        <w:t>1 (2011): 813–42.</w:t>
      </w:r>
    </w:p>
  </w:footnote>
  <w:footnote w:id="67">
    <w:p w14:paraId="028D0A33" w14:textId="5485EA5E" w:rsidR="009233F2" w:rsidRPr="00775B55" w:rsidRDefault="009233F2" w:rsidP="000216BC">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Arendt, </w:t>
      </w:r>
      <w:r w:rsidRPr="00775B55">
        <w:rPr>
          <w:rFonts w:ascii="Times New Roman" w:hAnsi="Times New Roman" w:cs="Times New Roman"/>
          <w:i/>
          <w:iCs/>
        </w:rPr>
        <w:t>Origins of Totalitarianism</w:t>
      </w:r>
      <w:r w:rsidRPr="00775B55">
        <w:rPr>
          <w:rFonts w:ascii="Times New Roman" w:hAnsi="Times New Roman" w:cs="Times New Roman"/>
        </w:rPr>
        <w:t>.</w:t>
      </w:r>
    </w:p>
  </w:footnote>
  <w:footnote w:id="68">
    <w:p w14:paraId="5A1DBD8A" w14:textId="38D70D9D" w:rsidR="009233F2" w:rsidRPr="00775B55" w:rsidRDefault="009233F2" w:rsidP="00C90ED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Fromm, </w:t>
      </w:r>
      <w:r w:rsidRPr="00775B55">
        <w:rPr>
          <w:rFonts w:ascii="Times New Roman" w:hAnsi="Times New Roman" w:cs="Times New Roman"/>
          <w:i/>
          <w:iCs/>
        </w:rPr>
        <w:t>Escape from Freedom</w:t>
      </w:r>
      <w:r w:rsidRPr="00775B55">
        <w:rPr>
          <w:rFonts w:ascii="Times New Roman" w:hAnsi="Times New Roman" w:cs="Times New Roman"/>
        </w:rPr>
        <w:t xml:space="preserve">, states that “Luther’s relationship to God was one of complete submission” (81). Interestingly, some studies find that “people raised in a Protestant culture are much more likely to moralize thoughts, and therefore more likely to assume that God judges not only acts, but thoughts as well” (Ara </w:t>
      </w:r>
      <w:proofErr w:type="spellStart"/>
      <w:r w:rsidRPr="00775B55">
        <w:rPr>
          <w:rFonts w:ascii="Times New Roman" w:hAnsi="Times New Roman" w:cs="Times New Roman"/>
        </w:rPr>
        <w:t>Norenzayan</w:t>
      </w:r>
      <w:proofErr w:type="spellEnd"/>
      <w:r w:rsidRPr="00775B55">
        <w:rPr>
          <w:rFonts w:ascii="Times New Roman" w:hAnsi="Times New Roman" w:cs="Times New Roman"/>
        </w:rPr>
        <w:t xml:space="preserve">, </w:t>
      </w:r>
      <w:r w:rsidRPr="00775B55">
        <w:rPr>
          <w:rFonts w:ascii="Times New Roman" w:hAnsi="Times New Roman" w:cs="Times New Roman"/>
          <w:i/>
          <w:iCs/>
        </w:rPr>
        <w:t>Big Gods: How Religion Transformed Cooperation and Conflict</w:t>
      </w:r>
      <w:r w:rsidRPr="00775B55">
        <w:rPr>
          <w:rFonts w:ascii="Times New Roman" w:hAnsi="Times New Roman" w:cs="Times New Roman"/>
        </w:rPr>
        <w:t xml:space="preserve"> [Princeton: Princeton University Press, 2013], 28–29). This, however, is not to say that Protestants or Calvinists cannot endorse a dialogical or softer covenantal theology. See, e.g., Richard J. </w:t>
      </w:r>
      <w:proofErr w:type="spellStart"/>
      <w:r w:rsidRPr="00775B55">
        <w:rPr>
          <w:rFonts w:ascii="Times New Roman" w:hAnsi="Times New Roman" w:cs="Times New Roman"/>
        </w:rPr>
        <w:t>Mouw</w:t>
      </w:r>
      <w:proofErr w:type="spellEnd"/>
      <w:r w:rsidRPr="00775B55">
        <w:rPr>
          <w:rFonts w:ascii="Times New Roman" w:hAnsi="Times New Roman" w:cs="Times New Roman"/>
        </w:rPr>
        <w:t xml:space="preserve">, </w:t>
      </w:r>
      <w:r w:rsidRPr="00775B55">
        <w:rPr>
          <w:rFonts w:ascii="Times New Roman" w:hAnsi="Times New Roman" w:cs="Times New Roman"/>
          <w:i/>
          <w:iCs/>
        </w:rPr>
        <w:t>The God Who Commands: A Study in Divine Command Ethics</w:t>
      </w:r>
      <w:r w:rsidRPr="00775B55">
        <w:rPr>
          <w:rFonts w:ascii="Times New Roman" w:hAnsi="Times New Roman" w:cs="Times New Roman"/>
        </w:rPr>
        <w:t xml:space="preserve"> (South Bend, IN: University of Notre Dame Press, 1990).</w:t>
      </w:r>
    </w:p>
  </w:footnote>
  <w:footnote w:id="69">
    <w:p w14:paraId="53FAD635" w14:textId="0347A159" w:rsidR="009233F2" w:rsidRPr="00775B55" w:rsidRDefault="009233F2" w:rsidP="00C90ED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Ara </w:t>
      </w:r>
      <w:proofErr w:type="spellStart"/>
      <w:r w:rsidRPr="00775B55">
        <w:rPr>
          <w:rFonts w:ascii="Times New Roman" w:hAnsi="Times New Roman" w:cs="Times New Roman"/>
        </w:rPr>
        <w:t>Norenzayan</w:t>
      </w:r>
      <w:proofErr w:type="spellEnd"/>
      <w:r w:rsidRPr="00775B55">
        <w:rPr>
          <w:rFonts w:ascii="Times New Roman" w:hAnsi="Times New Roman" w:cs="Times New Roman"/>
          <w:i/>
          <w:iCs/>
        </w:rPr>
        <w:t>, Big Gods</w:t>
      </w:r>
      <w:r w:rsidRPr="00775B55">
        <w:rPr>
          <w:rFonts w:ascii="Times New Roman" w:hAnsi="Times New Roman" w:cs="Times New Roman"/>
        </w:rPr>
        <w:t xml:space="preserve">, argues that “there are greater levels of generosity by participants who belong to religions with Big Gods, compared to those who endorse local gods who are not as omniscient and typically are indifferent toward human morality” (74). One may question whether the connection </w:t>
      </w:r>
      <w:proofErr w:type="spellStart"/>
      <w:r w:rsidRPr="00775B55">
        <w:rPr>
          <w:rFonts w:ascii="Times New Roman" w:hAnsi="Times New Roman" w:cs="Times New Roman"/>
        </w:rPr>
        <w:t>Norenzayan</w:t>
      </w:r>
      <w:proofErr w:type="spellEnd"/>
      <w:r w:rsidRPr="00775B55">
        <w:rPr>
          <w:rFonts w:ascii="Times New Roman" w:hAnsi="Times New Roman" w:cs="Times New Roman"/>
        </w:rPr>
        <w:t xml:space="preserve"> makes between God’s omniscience and benevolence or care for humanity is valid; many thinkers, such as A. J. Heschel and Eliezer Berkovits, would alternatively argue that the “Absolute” or the philosophical God and the Hebrew (or Abrahamic) and caring God are not identical.  </w:t>
      </w:r>
    </w:p>
  </w:footnote>
  <w:footnote w:id="70">
    <w:p w14:paraId="542043B3" w14:textId="6F9BE5ED"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 refer to those portions of Jewish tradition which are neither anti-nomistic, nor </w:t>
      </w:r>
      <w:r w:rsidRPr="00775B55">
        <w:rPr>
          <w:rFonts w:ascii="Times New Roman" w:hAnsi="Times New Roman" w:cs="Times New Roman"/>
          <w:i/>
          <w:iCs/>
        </w:rPr>
        <w:t>hyper</w:t>
      </w:r>
      <w:r w:rsidRPr="00775B55">
        <w:rPr>
          <w:rFonts w:ascii="Times New Roman" w:hAnsi="Times New Roman" w:cs="Times New Roman"/>
        </w:rPr>
        <w:t>-nomistic or dogmatic.</w:t>
      </w:r>
    </w:p>
  </w:footnote>
  <w:footnote w:id="71">
    <w:p w14:paraId="0C3A1222" w14:textId="16724E60" w:rsidR="009233F2" w:rsidRPr="00775B55" w:rsidRDefault="009233F2" w:rsidP="00F8075F">
      <w:pPr>
        <w:pStyle w:val="FootnoteText"/>
        <w:spacing w:line="360" w:lineRule="auto"/>
        <w:jc w:val="both"/>
        <w:rPr>
          <w:rFonts w:ascii="Times New Roman" w:hAnsi="Times New Roman" w:cs="Times New Roman"/>
          <w:i/>
          <w:iCs/>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Such trajectories are found even within proto-pragmatist avenues such as </w:t>
      </w:r>
      <w:proofErr w:type="spellStart"/>
      <w:r w:rsidRPr="00775B55">
        <w:rPr>
          <w:rFonts w:ascii="Times New Roman" w:hAnsi="Times New Roman" w:cs="Times New Roman"/>
        </w:rPr>
        <w:t>Ḥasdai</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Crescas</w:t>
      </w:r>
      <w:proofErr w:type="spellEnd"/>
      <w:r w:rsidRPr="00775B55">
        <w:rPr>
          <w:rFonts w:ascii="Times New Roman" w:hAnsi="Times New Roman" w:cs="Times New Roman"/>
        </w:rPr>
        <w:t xml:space="preserve">, who engaged with the talmudic idea that “intentions of transgression are worse than performing transgression” (b. </w:t>
      </w:r>
      <w:r w:rsidRPr="00775B55">
        <w:rPr>
          <w:rFonts w:ascii="Times New Roman" w:hAnsi="Times New Roman" w:cs="Times New Roman"/>
          <w:i/>
          <w:iCs/>
        </w:rPr>
        <w:t>Yoma</w:t>
      </w:r>
      <w:r w:rsidRPr="00775B55">
        <w:rPr>
          <w:rFonts w:ascii="Times New Roman" w:hAnsi="Times New Roman" w:cs="Times New Roman"/>
        </w:rPr>
        <w:t xml:space="preserve"> 29a). See the discussion and remarks by Warren Z. Harvey, </w:t>
      </w:r>
      <w:r w:rsidRPr="00775B55">
        <w:rPr>
          <w:rFonts w:ascii="Times New Roman" w:hAnsi="Times New Roman" w:cs="Times New Roman"/>
          <w:i/>
          <w:iCs/>
        </w:rPr>
        <w:t xml:space="preserve">Physics and Metaphysics in Hasdai Crescas </w:t>
      </w:r>
      <w:r w:rsidRPr="00775B55">
        <w:rPr>
          <w:rFonts w:ascii="Times New Roman" w:hAnsi="Times New Roman" w:cs="Times New Roman"/>
        </w:rPr>
        <w:t xml:space="preserve">(Amsterdam: J. C. </w:t>
      </w:r>
      <w:proofErr w:type="spellStart"/>
      <w:r w:rsidRPr="00775B55">
        <w:rPr>
          <w:rFonts w:ascii="Times New Roman" w:hAnsi="Times New Roman" w:cs="Times New Roman"/>
        </w:rPr>
        <w:t>Gieben</w:t>
      </w:r>
      <w:proofErr w:type="spellEnd"/>
      <w:r w:rsidRPr="00775B55">
        <w:rPr>
          <w:rFonts w:ascii="Times New Roman" w:hAnsi="Times New Roman" w:cs="Times New Roman"/>
        </w:rPr>
        <w:t>, 1998), 146–47.</w:t>
      </w:r>
    </w:p>
  </w:footnote>
  <w:footnote w:id="72">
    <w:p w14:paraId="0183696F" w14:textId="1661279B" w:rsidR="009233F2" w:rsidRPr="00775B55" w:rsidRDefault="009233F2" w:rsidP="004C2268">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these complications, see Benjamin Brown, “Theoretical Antinomianism and the Conservative Function of Utopia: Rabbi </w:t>
      </w:r>
      <w:proofErr w:type="spellStart"/>
      <w:r w:rsidRPr="00775B55">
        <w:rPr>
          <w:rFonts w:ascii="Times New Roman" w:hAnsi="Times New Roman" w:cs="Times New Roman"/>
        </w:rPr>
        <w:t>Mordekhai</w:t>
      </w:r>
      <w:proofErr w:type="spellEnd"/>
      <w:r w:rsidRPr="00775B55">
        <w:rPr>
          <w:rFonts w:ascii="Times New Roman" w:hAnsi="Times New Roman" w:cs="Times New Roman"/>
        </w:rPr>
        <w:t xml:space="preserve"> Yosef of </w:t>
      </w:r>
      <w:proofErr w:type="spellStart"/>
      <w:r w:rsidRPr="00775B55">
        <w:rPr>
          <w:rFonts w:ascii="Times New Roman" w:hAnsi="Times New Roman" w:cs="Times New Roman"/>
        </w:rPr>
        <w:t>Izbica</w:t>
      </w:r>
      <w:proofErr w:type="spellEnd"/>
      <w:r w:rsidRPr="00775B55">
        <w:rPr>
          <w:rFonts w:ascii="Times New Roman" w:hAnsi="Times New Roman" w:cs="Times New Roman"/>
        </w:rPr>
        <w:t xml:space="preserve"> as a Case Study,” </w:t>
      </w:r>
      <w:r w:rsidRPr="00775B55">
        <w:rPr>
          <w:rFonts w:ascii="Times New Roman" w:hAnsi="Times New Roman" w:cs="Times New Roman"/>
          <w:i/>
          <w:iCs/>
        </w:rPr>
        <w:t>Journal of Religion</w:t>
      </w:r>
      <w:r w:rsidRPr="00775B55">
        <w:rPr>
          <w:rFonts w:ascii="Times New Roman" w:hAnsi="Times New Roman" w:cs="Times New Roman"/>
        </w:rPr>
        <w:t xml:space="preserve"> 99 (2019): 312–40. On Judaism vis-à-vis Gnosticism, see for instance Joseph Dan, “Jewish Gnosticism?,” </w:t>
      </w:r>
      <w:r w:rsidRPr="00775B55">
        <w:rPr>
          <w:rFonts w:ascii="Times New Roman" w:hAnsi="Times New Roman" w:cs="Times New Roman"/>
          <w:i/>
          <w:iCs/>
        </w:rPr>
        <w:t>Jewish Studies</w:t>
      </w:r>
      <w:r w:rsidRPr="00775B55">
        <w:rPr>
          <w:rFonts w:ascii="Times New Roman" w:hAnsi="Times New Roman" w:cs="Times New Roman"/>
        </w:rPr>
        <w:t xml:space="preserve"> </w:t>
      </w:r>
      <w:r w:rsidRPr="00775B55">
        <w:rPr>
          <w:rFonts w:ascii="Times New Roman" w:hAnsi="Times New Roman" w:cs="Times New Roman"/>
          <w:i/>
          <w:iCs/>
        </w:rPr>
        <w:t>Quarterly</w:t>
      </w:r>
      <w:r w:rsidRPr="00775B55">
        <w:rPr>
          <w:rFonts w:ascii="Times New Roman" w:hAnsi="Times New Roman" w:cs="Times New Roman"/>
        </w:rPr>
        <w:t xml:space="preserve"> 2 (1995): 309–28, arguing that while typological Gnosticism is “based on the rejection of any notion that […] humanity can be redeemed and […] the Kabbalah […] is dedicated to this idea, and its power increases in subsequent centuries […]. Redemption […] is achieved by the rituals and ethical </w:t>
      </w:r>
      <w:proofErr w:type="spellStart"/>
      <w:r w:rsidRPr="00775B55">
        <w:rPr>
          <w:rFonts w:ascii="Times New Roman" w:hAnsi="Times New Roman" w:cs="Times New Roman"/>
        </w:rPr>
        <w:t>behaviour</w:t>
      </w:r>
      <w:proofErr w:type="spellEnd"/>
      <w:r w:rsidRPr="00775B55">
        <w:rPr>
          <w:rFonts w:ascii="Times New Roman" w:hAnsi="Times New Roman" w:cs="Times New Roman"/>
        </w:rPr>
        <w:t xml:space="preserve"> of Man. […] This […] is completely different from the Gnostic concept which does not allow any element of the good God to be present in this world” (327–28).</w:t>
      </w:r>
    </w:p>
  </w:footnote>
  <w:footnote w:id="73">
    <w:p w14:paraId="733AFFE7" w14:textId="2FAE3D03" w:rsidR="009233F2" w:rsidRPr="00775B55" w:rsidRDefault="009233F2" w:rsidP="003F77A1">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Norman </w:t>
      </w:r>
      <w:proofErr w:type="spellStart"/>
      <w:r w:rsidRPr="00775B55">
        <w:rPr>
          <w:rFonts w:ascii="Times New Roman" w:hAnsi="Times New Roman" w:cs="Times New Roman"/>
        </w:rPr>
        <w:t>Lamm</w:t>
      </w:r>
      <w:proofErr w:type="spellEnd"/>
      <w:r w:rsidRPr="00775B55">
        <w:rPr>
          <w:rFonts w:ascii="Times New Roman" w:hAnsi="Times New Roman" w:cs="Times New Roman"/>
        </w:rPr>
        <w:t xml:space="preserve">, </w:t>
      </w:r>
      <w:r w:rsidRPr="00775B55">
        <w:rPr>
          <w:rFonts w:ascii="Times New Roman" w:hAnsi="Times New Roman" w:cs="Times New Roman"/>
          <w:i/>
          <w:iCs/>
        </w:rPr>
        <w:t xml:space="preserve">Torah </w:t>
      </w:r>
      <w:proofErr w:type="spellStart"/>
      <w:r w:rsidRPr="00775B55">
        <w:rPr>
          <w:rFonts w:ascii="Times New Roman" w:hAnsi="Times New Roman" w:cs="Times New Roman"/>
          <w:i/>
          <w:iCs/>
        </w:rPr>
        <w:t>Lishmah</w:t>
      </w:r>
      <w:proofErr w:type="spellEnd"/>
      <w:r w:rsidRPr="00775B55">
        <w:rPr>
          <w:rFonts w:ascii="Times New Roman" w:hAnsi="Times New Roman" w:cs="Times New Roman"/>
          <w:i/>
          <w:iCs/>
        </w:rPr>
        <w:t xml:space="preserve"> – Torah for Torah’s Sake: In the Works of Rabbi Hayyim of </w:t>
      </w:r>
      <w:proofErr w:type="spellStart"/>
      <w:r w:rsidRPr="00775B55">
        <w:rPr>
          <w:rFonts w:ascii="Times New Roman" w:hAnsi="Times New Roman" w:cs="Times New Roman"/>
          <w:i/>
          <w:iCs/>
        </w:rPr>
        <w:t>Volozhin</w:t>
      </w:r>
      <w:proofErr w:type="spellEnd"/>
      <w:r w:rsidRPr="00775B55">
        <w:rPr>
          <w:rFonts w:ascii="Times New Roman" w:hAnsi="Times New Roman" w:cs="Times New Roman"/>
          <w:i/>
          <w:iCs/>
        </w:rPr>
        <w:t xml:space="preserve"> and his Contemporaries</w:t>
      </w:r>
      <w:r w:rsidRPr="00775B55">
        <w:rPr>
          <w:rFonts w:ascii="Times New Roman" w:hAnsi="Times New Roman" w:cs="Times New Roman"/>
        </w:rPr>
        <w:t xml:space="preserve"> (Hoboken, NJ: KTAV 1989).</w:t>
      </w:r>
    </w:p>
  </w:footnote>
  <w:footnote w:id="74">
    <w:p w14:paraId="686283E8" w14:textId="0A561D02" w:rsidR="009233F2" w:rsidRPr="00775B55" w:rsidRDefault="009233F2" w:rsidP="009103C1">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the studies by Michael </w:t>
      </w:r>
      <w:proofErr w:type="spellStart"/>
      <w:r w:rsidRPr="00775B55">
        <w:rPr>
          <w:rFonts w:ascii="Times New Roman" w:hAnsi="Times New Roman" w:cs="Times New Roman"/>
        </w:rPr>
        <w:t>Higger</w:t>
      </w:r>
      <w:proofErr w:type="spellEnd"/>
      <w:r w:rsidRPr="00775B55">
        <w:rPr>
          <w:rFonts w:ascii="Times New Roman" w:hAnsi="Times New Roman" w:cs="Times New Roman"/>
        </w:rPr>
        <w:t xml:space="preserve">, “Intention in Talmudic Law” (Ph.D. diss., Columbia University, 1927); Itzhak </w:t>
      </w:r>
      <w:proofErr w:type="spellStart"/>
      <w:r w:rsidRPr="00775B55">
        <w:rPr>
          <w:rFonts w:ascii="Times New Roman" w:hAnsi="Times New Roman" w:cs="Times New Roman"/>
        </w:rPr>
        <w:t>Gilat</w:t>
      </w:r>
      <w:proofErr w:type="spellEnd"/>
      <w:r w:rsidRPr="00775B55">
        <w:rPr>
          <w:rFonts w:ascii="Times New Roman" w:hAnsi="Times New Roman" w:cs="Times New Roman"/>
        </w:rPr>
        <w:t xml:space="preserve">, “Intent and Act in Tannaitic Teaching,” in </w:t>
      </w:r>
      <w:r w:rsidRPr="00775B55">
        <w:rPr>
          <w:rFonts w:ascii="Times New Roman" w:hAnsi="Times New Roman" w:cs="Times New Roman"/>
          <w:i/>
          <w:iCs/>
        </w:rPr>
        <w:t xml:space="preserve">Studies in the Development of Halakhah </w:t>
      </w:r>
      <w:r w:rsidRPr="00775B55">
        <w:rPr>
          <w:rFonts w:ascii="Times New Roman" w:hAnsi="Times New Roman" w:cs="Times New Roman"/>
        </w:rPr>
        <w:t xml:space="preserve">(Ramat Gan: Bar-Ilan University Press, 1992), 72–83 (Hebrew); Howard </w:t>
      </w:r>
      <w:proofErr w:type="spellStart"/>
      <w:r w:rsidRPr="00775B55">
        <w:rPr>
          <w:rFonts w:ascii="Times New Roman" w:hAnsi="Times New Roman" w:cs="Times New Roman"/>
        </w:rPr>
        <w:t>Eilberg</w:t>
      </w:r>
      <w:proofErr w:type="spellEnd"/>
      <w:r w:rsidRPr="00775B55">
        <w:rPr>
          <w:rFonts w:ascii="Times New Roman" w:hAnsi="Times New Roman" w:cs="Times New Roman"/>
        </w:rPr>
        <w:t xml:space="preserve">-Schwartz, </w:t>
      </w:r>
      <w:r w:rsidRPr="00775B55">
        <w:rPr>
          <w:rFonts w:ascii="Times New Roman" w:eastAsia="Times New Roman" w:hAnsi="Times New Roman" w:cs="Times New Roman"/>
          <w:i/>
          <w:iCs/>
        </w:rPr>
        <w:t>The Human Will in Judaism: The Mishnah’s Philosophy of Intention</w:t>
      </w:r>
      <w:r w:rsidRPr="00775B55">
        <w:rPr>
          <w:rFonts w:ascii="Times New Roman" w:eastAsia="Times New Roman" w:hAnsi="Times New Roman" w:cs="Times New Roman"/>
        </w:rPr>
        <w:t xml:space="preserve"> (Atlanta, GA: Scholars Press, 1986); Isaac Cohen, </w:t>
      </w:r>
      <w:r w:rsidRPr="00775B55">
        <w:rPr>
          <w:rFonts w:ascii="Times New Roman" w:eastAsia="Times New Roman" w:hAnsi="Times New Roman" w:cs="Times New Roman"/>
          <w:i/>
          <w:iCs/>
        </w:rPr>
        <w:t>Acts of the Mind in Jewish Ritual Law: An Insight into Rabbinic</w:t>
      </w:r>
      <w:r w:rsidRPr="00775B55">
        <w:rPr>
          <w:rFonts w:ascii="Times New Roman" w:eastAsia="Times New Roman" w:hAnsi="Times New Roman" w:cs="Times New Roman"/>
        </w:rPr>
        <w:t xml:space="preserve"> </w:t>
      </w:r>
      <w:r w:rsidRPr="00775B55">
        <w:rPr>
          <w:rFonts w:ascii="Times New Roman" w:eastAsia="Times New Roman" w:hAnsi="Times New Roman" w:cs="Times New Roman"/>
          <w:i/>
          <w:iCs/>
        </w:rPr>
        <w:t>Psychology</w:t>
      </w:r>
      <w:r w:rsidRPr="00775B55">
        <w:rPr>
          <w:rFonts w:ascii="Times New Roman" w:eastAsia="Times New Roman" w:hAnsi="Times New Roman" w:cs="Times New Roman"/>
        </w:rPr>
        <w:t xml:space="preserve"> (Jerusalem: Urim, 2008); </w:t>
      </w:r>
      <w:r w:rsidRPr="00775B55">
        <w:rPr>
          <w:rFonts w:ascii="Times New Roman" w:hAnsi="Times New Roman" w:cs="Times New Roman"/>
        </w:rPr>
        <w:t>Menachem Lorberbaum, “Action Theory in Halakhah: Intention in Mitzvot” (master’s thesis, The Hebrew University of Jerusalem, 1988) (Hebrew); Oriel Neuwirth, “Between Intention and Action: An Ethical and Theological Analysis of the Conception of Mitzvah in Rabbinic Literature” (Ph.D. diss., Bar-Ilan University, 2012) (Hebrew); Jed (</w:t>
      </w:r>
      <w:proofErr w:type="spellStart"/>
      <w:r w:rsidRPr="00775B55">
        <w:rPr>
          <w:rFonts w:ascii="Times New Roman" w:hAnsi="Times New Roman" w:cs="Times New Roman"/>
        </w:rPr>
        <w:t>Yedidyah</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Lewinsohn</w:t>
      </w:r>
      <w:proofErr w:type="spellEnd"/>
      <w:r w:rsidRPr="00775B55">
        <w:rPr>
          <w:rFonts w:ascii="Times New Roman" w:hAnsi="Times New Roman" w:cs="Times New Roman"/>
        </w:rPr>
        <w:t xml:space="preserve">, “Philosophy in Halakhah: The Case of Intentional Action,” </w:t>
      </w:r>
      <w:r w:rsidRPr="00775B55">
        <w:rPr>
          <w:rFonts w:ascii="Times New Roman" w:hAnsi="Times New Roman" w:cs="Times New Roman"/>
          <w:i/>
          <w:iCs/>
        </w:rPr>
        <w:t>Torah u-</w:t>
      </w:r>
      <w:proofErr w:type="spellStart"/>
      <w:r w:rsidRPr="00775B55">
        <w:rPr>
          <w:rFonts w:ascii="Times New Roman" w:hAnsi="Times New Roman" w:cs="Times New Roman"/>
          <w:i/>
          <w:iCs/>
        </w:rPr>
        <w:t>Madda</w:t>
      </w:r>
      <w:proofErr w:type="spellEnd"/>
      <w:r w:rsidRPr="00775B55">
        <w:rPr>
          <w:rFonts w:ascii="Times New Roman" w:hAnsi="Times New Roman" w:cs="Times New Roman"/>
          <w:i/>
          <w:iCs/>
        </w:rPr>
        <w:t xml:space="preserve"> Journal</w:t>
      </w:r>
      <w:r w:rsidRPr="00775B55">
        <w:rPr>
          <w:rFonts w:ascii="Times New Roman" w:hAnsi="Times New Roman" w:cs="Times New Roman"/>
        </w:rPr>
        <w:t xml:space="preserve"> 14 (2006–2007): 97–136; Shana Strauch Schick, </w:t>
      </w:r>
      <w:r w:rsidRPr="00775B55">
        <w:rPr>
          <w:rFonts w:ascii="Times New Roman" w:hAnsi="Times New Roman" w:cs="Times New Roman"/>
          <w:i/>
          <w:iCs/>
        </w:rPr>
        <w:t>Intention in Talmudic Law: Between Thought and Deed</w:t>
      </w:r>
      <w:r w:rsidRPr="00775B55">
        <w:rPr>
          <w:rFonts w:ascii="Times New Roman" w:hAnsi="Times New Roman" w:cs="Times New Roman"/>
        </w:rPr>
        <w:t xml:space="preserve"> (Leiden: Brill, 2021).</w:t>
      </w:r>
    </w:p>
  </w:footnote>
  <w:footnote w:id="75">
    <w:p w14:paraId="28ACF7BE" w14:textId="32218A15" w:rsidR="009233F2" w:rsidRPr="00775B55" w:rsidRDefault="009233F2" w:rsidP="00AD71EB">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latter has a serious bearing upon whether thoughts can or should be criminalized and whether it is possible to replace or supplement human discretion with AI. For instance, can algorithms judge and/or sentence defendants? If so, should it take their actions into account, or deploy presumptions concerning their statistical susceptibility to transgress? Perhaps use recidivism prediction tools such as </w:t>
      </w:r>
      <w:r w:rsidRPr="00775B55">
        <w:rPr>
          <w:rFonts w:ascii="Times New Roman" w:hAnsi="Times New Roman" w:cs="Times New Roman"/>
          <w:i/>
          <w:iCs/>
        </w:rPr>
        <w:t>Compass</w:t>
      </w:r>
      <w:r w:rsidRPr="00775B55">
        <w:rPr>
          <w:rFonts w:ascii="Times New Roman" w:hAnsi="Times New Roman" w:cs="Times New Roman"/>
        </w:rPr>
        <w:t xml:space="preserve">? For a relatively optimistic approach to the possibility of formalizing at least some factors, see </w:t>
      </w:r>
      <w:proofErr w:type="spellStart"/>
      <w:r w:rsidRPr="00775B55">
        <w:rPr>
          <w:rFonts w:ascii="Times New Roman" w:hAnsi="Times New Roman" w:cs="Times New Roman"/>
        </w:rPr>
        <w:t>Netanel</w:t>
      </w:r>
      <w:proofErr w:type="spellEnd"/>
      <w:r w:rsidRPr="00775B55">
        <w:rPr>
          <w:rFonts w:ascii="Times New Roman" w:hAnsi="Times New Roman" w:cs="Times New Roman"/>
        </w:rPr>
        <w:t xml:space="preserve"> Dagan and Shmuel Baron, “The Compassionate Computer: Algorithms, Sentencing, and Mercy,” in </w:t>
      </w:r>
      <w:r w:rsidRPr="00775B55">
        <w:rPr>
          <w:rFonts w:ascii="Times New Roman" w:hAnsi="Times New Roman" w:cs="Times New Roman"/>
          <w:i/>
          <w:iCs/>
        </w:rPr>
        <w:t>Sentencing and Artificial Intelligence</w:t>
      </w:r>
      <w:r w:rsidRPr="00775B55">
        <w:rPr>
          <w:rFonts w:ascii="Times New Roman" w:hAnsi="Times New Roman" w:cs="Times New Roman"/>
        </w:rPr>
        <w:t xml:space="preserve">, ed. Jesper </w:t>
      </w:r>
      <w:proofErr w:type="spellStart"/>
      <w:r w:rsidRPr="00775B55">
        <w:rPr>
          <w:rFonts w:ascii="Times New Roman" w:hAnsi="Times New Roman" w:cs="Times New Roman"/>
        </w:rPr>
        <w:t>Ryberg</w:t>
      </w:r>
      <w:proofErr w:type="spellEnd"/>
      <w:r w:rsidRPr="00775B55">
        <w:rPr>
          <w:rFonts w:ascii="Times New Roman" w:hAnsi="Times New Roman" w:cs="Times New Roman"/>
        </w:rPr>
        <w:t xml:space="preserve"> and Julian V. Roberts (Oxford: Oxford University Press, 2022), 145–65.</w:t>
      </w:r>
    </w:p>
  </w:footnote>
  <w:footnote w:id="76">
    <w:p w14:paraId="30C9613F" w14:textId="6F59CD28" w:rsidR="009233F2" w:rsidRPr="00775B55" w:rsidRDefault="009233F2" w:rsidP="00B55A8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R. J. </w:t>
      </w:r>
      <w:proofErr w:type="spellStart"/>
      <w:r w:rsidRPr="00775B55">
        <w:rPr>
          <w:rFonts w:ascii="Times New Roman" w:hAnsi="Times New Roman" w:cs="Times New Roman"/>
          <w:sz w:val="20"/>
          <w:szCs w:val="20"/>
        </w:rPr>
        <w:t>Zwi</w:t>
      </w:r>
      <w:proofErr w:type="spellEnd"/>
      <w:r w:rsidRPr="00775B55">
        <w:rPr>
          <w:rFonts w:ascii="Times New Roman" w:hAnsi="Times New Roman" w:cs="Times New Roman"/>
          <w:sz w:val="20"/>
          <w:szCs w:val="20"/>
        </w:rPr>
        <w:t xml:space="preserve"> </w:t>
      </w:r>
      <w:proofErr w:type="spellStart"/>
      <w:r w:rsidRPr="00775B55">
        <w:rPr>
          <w:rFonts w:ascii="Times New Roman" w:hAnsi="Times New Roman" w:cs="Times New Roman"/>
          <w:sz w:val="20"/>
          <w:szCs w:val="20"/>
        </w:rPr>
        <w:t>Werblowsky</w:t>
      </w:r>
      <w:proofErr w:type="spellEnd"/>
      <w:r w:rsidRPr="00775B55">
        <w:rPr>
          <w:rFonts w:ascii="Times New Roman" w:hAnsi="Times New Roman" w:cs="Times New Roman"/>
          <w:sz w:val="20"/>
          <w:szCs w:val="20"/>
        </w:rPr>
        <w:t xml:space="preserve">, in his “Judaism, Or the Religion of Israel,” in </w:t>
      </w:r>
      <w:r w:rsidRPr="00775B55">
        <w:rPr>
          <w:rFonts w:ascii="Times New Roman" w:hAnsi="Times New Roman" w:cs="Times New Roman"/>
          <w:i/>
          <w:iCs/>
          <w:sz w:val="20"/>
          <w:szCs w:val="20"/>
        </w:rPr>
        <w:t>The Concise Encyclopedia of Living Faiths</w:t>
      </w:r>
      <w:r w:rsidRPr="00775B55">
        <w:rPr>
          <w:rFonts w:ascii="Times New Roman" w:hAnsi="Times New Roman" w:cs="Times New Roman"/>
          <w:sz w:val="20"/>
          <w:szCs w:val="20"/>
        </w:rPr>
        <w:t xml:space="preserve">, ed. R. C. </w:t>
      </w:r>
      <w:proofErr w:type="spellStart"/>
      <w:r w:rsidRPr="00775B55">
        <w:rPr>
          <w:rFonts w:ascii="Times New Roman" w:hAnsi="Times New Roman" w:cs="Times New Roman"/>
          <w:sz w:val="20"/>
          <w:szCs w:val="20"/>
        </w:rPr>
        <w:t>Zaehner</w:t>
      </w:r>
      <w:proofErr w:type="spellEnd"/>
      <w:r w:rsidRPr="00775B55">
        <w:rPr>
          <w:rFonts w:ascii="Times New Roman" w:hAnsi="Times New Roman" w:cs="Times New Roman"/>
          <w:sz w:val="20"/>
          <w:szCs w:val="20"/>
        </w:rPr>
        <w:t xml:space="preserve"> (London: Hutchinson, 1971), 3–39, states that Judaism can be described as an “Orthopraxis”; Michael J. </w:t>
      </w:r>
      <w:proofErr w:type="spellStart"/>
      <w:r w:rsidRPr="00775B55">
        <w:rPr>
          <w:rFonts w:ascii="Times New Roman" w:hAnsi="Times New Roman" w:cs="Times New Roman"/>
          <w:sz w:val="20"/>
          <w:szCs w:val="20"/>
        </w:rPr>
        <w:t>Broyde</w:t>
      </w:r>
      <w:proofErr w:type="spellEnd"/>
      <w:r w:rsidRPr="00775B55">
        <w:rPr>
          <w:rFonts w:ascii="Times New Roman" w:hAnsi="Times New Roman" w:cs="Times New Roman"/>
          <w:sz w:val="20"/>
          <w:szCs w:val="20"/>
        </w:rPr>
        <w:t xml:space="preserve">, “What’s Love Got to Do with It? (Part I): Loving Children in Cases of Divorce or Death,” in </w:t>
      </w:r>
      <w:r w:rsidRPr="00775B55">
        <w:rPr>
          <w:rFonts w:ascii="Times New Roman" w:hAnsi="Times New Roman" w:cs="Times New Roman"/>
          <w:i/>
          <w:iCs/>
          <w:sz w:val="20"/>
          <w:szCs w:val="20"/>
        </w:rPr>
        <w:t>The Best Love of the Child</w:t>
      </w:r>
      <w:r w:rsidRPr="00775B55">
        <w:rPr>
          <w:rFonts w:ascii="Times New Roman" w:hAnsi="Times New Roman" w:cs="Times New Roman"/>
          <w:sz w:val="20"/>
          <w:szCs w:val="20"/>
        </w:rPr>
        <w:t xml:space="preserve">, ed. Timothy P. Jackson (Grand Rapids, MI: Eerdmans, 2011), 253–76; Avinoam Rosenak, “Theory and Praxis: Talmud Torah as Case Study,” </w:t>
      </w:r>
      <w:r w:rsidRPr="00775B55">
        <w:rPr>
          <w:rFonts w:ascii="Times New Roman" w:hAnsi="Times New Roman" w:cs="Times New Roman"/>
          <w:i/>
          <w:iCs/>
          <w:sz w:val="20"/>
          <w:szCs w:val="20"/>
        </w:rPr>
        <w:t>Jewish Law Association Studies</w:t>
      </w:r>
      <w:r w:rsidRPr="00775B55">
        <w:rPr>
          <w:rFonts w:ascii="Times New Roman" w:hAnsi="Times New Roman" w:cs="Times New Roman"/>
          <w:sz w:val="20"/>
          <w:szCs w:val="20"/>
        </w:rPr>
        <w:t xml:space="preserve"> XXIV (2013): 222–46; </w:t>
      </w:r>
      <w:proofErr w:type="spellStart"/>
      <w:r w:rsidRPr="00775B55">
        <w:rPr>
          <w:rFonts w:ascii="Times New Roman" w:hAnsi="Times New Roman" w:cs="Times New Roman"/>
          <w:sz w:val="20"/>
          <w:szCs w:val="20"/>
        </w:rPr>
        <w:t>Ishay</w:t>
      </w:r>
      <w:proofErr w:type="spellEnd"/>
      <w:r w:rsidRPr="00775B55">
        <w:rPr>
          <w:rFonts w:ascii="Times New Roman" w:hAnsi="Times New Roman" w:cs="Times New Roman"/>
          <w:sz w:val="20"/>
          <w:szCs w:val="20"/>
        </w:rPr>
        <w:t xml:space="preserve"> Rosen-</w:t>
      </w:r>
      <w:proofErr w:type="spellStart"/>
      <w:r w:rsidRPr="00775B55">
        <w:rPr>
          <w:rFonts w:ascii="Times New Roman" w:hAnsi="Times New Roman" w:cs="Times New Roman"/>
          <w:sz w:val="20"/>
          <w:szCs w:val="20"/>
        </w:rPr>
        <w:t>Zvi</w:t>
      </w:r>
      <w:proofErr w:type="spellEnd"/>
      <w:r w:rsidRPr="00775B55">
        <w:rPr>
          <w:rFonts w:ascii="Times New Roman" w:hAnsi="Times New Roman" w:cs="Times New Roman"/>
          <w:sz w:val="20"/>
          <w:szCs w:val="20"/>
        </w:rPr>
        <w:t xml:space="preserve">, “The Mishnaic Mental Revolution: A Reassessment,” </w:t>
      </w:r>
      <w:r w:rsidRPr="00775B55">
        <w:rPr>
          <w:rFonts w:ascii="Times New Roman" w:hAnsi="Times New Roman" w:cs="Times New Roman"/>
          <w:i/>
          <w:iCs/>
          <w:sz w:val="20"/>
          <w:szCs w:val="20"/>
        </w:rPr>
        <w:t>Journal of Jewish Studies</w:t>
      </w:r>
      <w:r w:rsidRPr="00775B55">
        <w:rPr>
          <w:rFonts w:ascii="Times New Roman" w:hAnsi="Times New Roman" w:cs="Times New Roman"/>
          <w:sz w:val="20"/>
          <w:szCs w:val="20"/>
        </w:rPr>
        <w:t xml:space="preserve"> 66 (2015): 36–58. Judaism is viewed as pragmatic orthopraxy </w:t>
      </w:r>
      <w:r w:rsidRPr="00775B55">
        <w:rPr>
          <w:rFonts w:ascii="Times New Roman" w:eastAsia="Times New Roman" w:hAnsi="Times New Roman" w:cs="Times New Roman"/>
          <w:sz w:val="20"/>
          <w:szCs w:val="20"/>
        </w:rPr>
        <w:t xml:space="preserve">in the works of Max </w:t>
      </w:r>
      <w:proofErr w:type="spellStart"/>
      <w:r w:rsidRPr="00775B55">
        <w:rPr>
          <w:rFonts w:ascii="Times New Roman" w:eastAsia="Times New Roman" w:hAnsi="Times New Roman" w:cs="Times New Roman"/>
          <w:sz w:val="20"/>
          <w:szCs w:val="20"/>
        </w:rPr>
        <w:t>Kadushin</w:t>
      </w:r>
      <w:proofErr w:type="spellEnd"/>
      <w:r w:rsidRPr="00775B55">
        <w:rPr>
          <w:rFonts w:ascii="Times New Roman" w:eastAsia="Times New Roman" w:hAnsi="Times New Roman" w:cs="Times New Roman"/>
          <w:sz w:val="20"/>
          <w:szCs w:val="20"/>
        </w:rPr>
        <w:t xml:space="preserve">, Boaz Cohen, Eliezer </w:t>
      </w:r>
      <w:proofErr w:type="spellStart"/>
      <w:r w:rsidRPr="00775B55">
        <w:rPr>
          <w:rFonts w:ascii="Times New Roman" w:eastAsia="Times New Roman" w:hAnsi="Times New Roman" w:cs="Times New Roman"/>
          <w:sz w:val="20"/>
          <w:szCs w:val="20"/>
        </w:rPr>
        <w:t>Schweid</w:t>
      </w:r>
      <w:proofErr w:type="spellEnd"/>
      <w:r w:rsidRPr="00775B55">
        <w:rPr>
          <w:rFonts w:ascii="Times New Roman" w:eastAsia="Times New Roman" w:hAnsi="Times New Roman" w:cs="Times New Roman"/>
          <w:sz w:val="20"/>
          <w:szCs w:val="20"/>
        </w:rPr>
        <w:t xml:space="preserve">, Shalom Rosenberg, David </w:t>
      </w:r>
      <w:proofErr w:type="spellStart"/>
      <w:r w:rsidRPr="00775B55">
        <w:rPr>
          <w:rFonts w:ascii="Times New Roman" w:eastAsia="Times New Roman" w:hAnsi="Times New Roman" w:cs="Times New Roman"/>
          <w:sz w:val="20"/>
          <w:szCs w:val="20"/>
        </w:rPr>
        <w:t>Brezis</w:t>
      </w:r>
      <w:proofErr w:type="spellEnd"/>
      <w:r w:rsidRPr="00775B55">
        <w:rPr>
          <w:rFonts w:ascii="Times New Roman" w:eastAsia="Times New Roman" w:hAnsi="Times New Roman" w:cs="Times New Roman"/>
          <w:sz w:val="20"/>
          <w:szCs w:val="20"/>
        </w:rPr>
        <w:t xml:space="preserve">, Peter W. Ochs, Hannah E. </w:t>
      </w:r>
      <w:proofErr w:type="spellStart"/>
      <w:r w:rsidRPr="00775B55">
        <w:rPr>
          <w:rFonts w:ascii="Times New Roman" w:eastAsia="Times New Roman" w:hAnsi="Times New Roman" w:cs="Times New Roman"/>
          <w:sz w:val="20"/>
          <w:szCs w:val="20"/>
        </w:rPr>
        <w:t>Hashkes</w:t>
      </w:r>
      <w:proofErr w:type="spellEnd"/>
      <w:r w:rsidRPr="00775B55">
        <w:rPr>
          <w:rFonts w:ascii="Times New Roman" w:eastAsia="Times New Roman" w:hAnsi="Times New Roman" w:cs="Times New Roman"/>
          <w:sz w:val="20"/>
          <w:szCs w:val="20"/>
        </w:rPr>
        <w:t xml:space="preserve">, Elisha </w:t>
      </w:r>
      <w:proofErr w:type="spellStart"/>
      <w:r w:rsidRPr="00775B55">
        <w:rPr>
          <w:rFonts w:ascii="Times New Roman" w:eastAsia="Times New Roman" w:hAnsi="Times New Roman" w:cs="Times New Roman"/>
          <w:sz w:val="20"/>
          <w:szCs w:val="20"/>
        </w:rPr>
        <w:t>Ancselovits</w:t>
      </w:r>
      <w:proofErr w:type="spellEnd"/>
      <w:r w:rsidRPr="00775B55">
        <w:rPr>
          <w:rFonts w:ascii="Times New Roman" w:eastAsia="Times New Roman" w:hAnsi="Times New Roman" w:cs="Times New Roman"/>
          <w:sz w:val="20"/>
          <w:szCs w:val="20"/>
        </w:rPr>
        <w:t xml:space="preserve">, Yonatan Y. </w:t>
      </w:r>
      <w:proofErr w:type="spellStart"/>
      <w:r w:rsidRPr="00775B55">
        <w:rPr>
          <w:rFonts w:ascii="Times New Roman" w:eastAsia="Times New Roman" w:hAnsi="Times New Roman" w:cs="Times New Roman"/>
          <w:sz w:val="20"/>
          <w:szCs w:val="20"/>
        </w:rPr>
        <w:t>Brafman</w:t>
      </w:r>
      <w:proofErr w:type="spellEnd"/>
      <w:r w:rsidRPr="00775B55">
        <w:rPr>
          <w:rFonts w:ascii="Times New Roman" w:eastAsia="Times New Roman" w:hAnsi="Times New Roman" w:cs="Times New Roman"/>
          <w:sz w:val="20"/>
          <w:szCs w:val="20"/>
        </w:rPr>
        <w:t>, and others.</w:t>
      </w:r>
    </w:p>
  </w:footnote>
  <w:footnote w:id="77">
    <w:p w14:paraId="30AEF0D1" w14:textId="3D0BFB56" w:rsidR="009233F2" w:rsidRPr="00775B55" w:rsidRDefault="009233F2" w:rsidP="001A6DC5">
      <w:pPr>
        <w:bidi w:val="0"/>
        <w:spacing w:after="0" w:line="360" w:lineRule="auto"/>
        <w:jc w:val="both"/>
        <w:rPr>
          <w:rFonts w:ascii="Times New Roman" w:eastAsia="Times New Roman" w:hAnsi="Times New Roman" w:cs="Times New Roman"/>
          <w:color w:val="00B050"/>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w:t>
      </w:r>
      <w:r>
        <w:rPr>
          <w:rFonts w:ascii="Times New Roman" w:eastAsia="Times New Roman" w:hAnsi="Times New Roman" w:cs="Times New Roman"/>
          <w:sz w:val="20"/>
          <w:szCs w:val="20"/>
        </w:rPr>
        <w:t>I</w:t>
      </w:r>
      <w:r w:rsidRPr="00775B55">
        <w:rPr>
          <w:rFonts w:ascii="Times New Roman" w:eastAsia="Times New Roman" w:hAnsi="Times New Roman" w:cs="Times New Roman"/>
          <w:sz w:val="20"/>
          <w:szCs w:val="20"/>
        </w:rPr>
        <w:t xml:space="preserve">n contrast to the “Priority of Theory.” See Daniel </w:t>
      </w:r>
      <w:proofErr w:type="spellStart"/>
      <w:r w:rsidRPr="00775B55">
        <w:rPr>
          <w:rFonts w:ascii="Times New Roman" w:eastAsia="Times New Roman" w:hAnsi="Times New Roman" w:cs="Times New Roman"/>
          <w:sz w:val="20"/>
          <w:szCs w:val="20"/>
        </w:rPr>
        <w:t>Rynhold</w:t>
      </w:r>
      <w:proofErr w:type="spellEnd"/>
      <w:r w:rsidRPr="00775B55">
        <w:rPr>
          <w:rFonts w:ascii="Times New Roman" w:eastAsia="Times New Roman" w:hAnsi="Times New Roman" w:cs="Times New Roman"/>
          <w:sz w:val="20"/>
          <w:szCs w:val="20"/>
        </w:rPr>
        <w:t xml:space="preserve">, </w:t>
      </w:r>
      <w:r w:rsidRPr="00775B55">
        <w:rPr>
          <w:rFonts w:ascii="Times New Roman" w:eastAsia="Times New Roman" w:hAnsi="Times New Roman" w:cs="Times New Roman"/>
          <w:i/>
          <w:iCs/>
          <w:sz w:val="20"/>
          <w:szCs w:val="20"/>
        </w:rPr>
        <w:t>Two Models of Jewish Philosophy: Justifying One’s Practices</w:t>
      </w:r>
      <w:r w:rsidRPr="00775B55">
        <w:rPr>
          <w:rFonts w:ascii="Times New Roman" w:eastAsia="Times New Roman" w:hAnsi="Times New Roman" w:cs="Times New Roman"/>
          <w:sz w:val="20"/>
          <w:szCs w:val="20"/>
        </w:rPr>
        <w:t xml:space="preserve"> (Oxford: Oxford University Press, 2005).</w:t>
      </w:r>
    </w:p>
  </w:footnote>
  <w:footnote w:id="78">
    <w:p w14:paraId="4AAA3073" w14:textId="53E23B62" w:rsidR="009233F2" w:rsidRPr="00775B55" w:rsidRDefault="009233F2" w:rsidP="00C85AC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Nadav S. Berman and Tal Z. </w:t>
      </w:r>
      <w:proofErr w:type="spellStart"/>
      <w:r w:rsidRPr="00775B55">
        <w:rPr>
          <w:rFonts w:ascii="Times New Roman" w:hAnsi="Times New Roman" w:cs="Times New Roman"/>
        </w:rPr>
        <w:t>Zarsky</w:t>
      </w:r>
      <w:proofErr w:type="spellEnd"/>
      <w:r w:rsidRPr="00775B55">
        <w:rPr>
          <w:rFonts w:ascii="Times New Roman" w:hAnsi="Times New Roman" w:cs="Times New Roman"/>
        </w:rPr>
        <w:t xml:space="preserve">, “What is the Juxtaposition between Silicon Valley and Mt. Sinai? Covenantal Principles and the Conceptualization of Platform-User Relations,” </w:t>
      </w:r>
      <w:r w:rsidRPr="00775B55">
        <w:rPr>
          <w:rFonts w:ascii="Times New Roman" w:hAnsi="Times New Roman" w:cs="Times New Roman"/>
          <w:i/>
          <w:iCs/>
        </w:rPr>
        <w:t>Journal of Law and Religion</w:t>
      </w:r>
      <w:r w:rsidRPr="00775B55">
        <w:rPr>
          <w:rFonts w:ascii="Times New Roman" w:hAnsi="Times New Roman" w:cs="Times New Roman"/>
          <w:color w:val="FF0000"/>
        </w:rPr>
        <w:t xml:space="preserve"> </w:t>
      </w:r>
      <w:r w:rsidRPr="00775B55">
        <w:rPr>
          <w:rFonts w:ascii="Times New Roman" w:hAnsi="Times New Roman" w:cs="Times New Roman"/>
        </w:rPr>
        <w:t>37 (2022): 446–77.</w:t>
      </w:r>
    </w:p>
  </w:footnote>
  <w:footnote w:id="79">
    <w:p w14:paraId="760344E3" w14:textId="351E2149" w:rsidR="009233F2" w:rsidRPr="00775B55" w:rsidRDefault="009233F2" w:rsidP="003E65E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On this gesture of trust and prioritization of praxis over intention, see b. </w:t>
      </w:r>
      <w:r w:rsidRPr="00775B55">
        <w:rPr>
          <w:rFonts w:ascii="Times New Roman" w:eastAsia="Times New Roman" w:hAnsi="Times New Roman" w:cs="Times New Roman"/>
          <w:i/>
          <w:iCs/>
        </w:rPr>
        <w:t>Shabbat</w:t>
      </w:r>
      <w:r w:rsidRPr="00775B55">
        <w:rPr>
          <w:rFonts w:ascii="Times New Roman" w:eastAsia="Times New Roman" w:hAnsi="Times New Roman" w:cs="Times New Roman"/>
        </w:rPr>
        <w:t xml:space="preserve"> 48a.</w:t>
      </w:r>
    </w:p>
  </w:footnote>
  <w:footnote w:id="80">
    <w:p w14:paraId="7088BE98" w14:textId="2074262C" w:rsidR="009233F2" w:rsidRPr="00775B55" w:rsidRDefault="009233F2" w:rsidP="003E65E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a specific case study, see Nadav S. Berman, “R. </w:t>
      </w:r>
      <w:proofErr w:type="spellStart"/>
      <w:r w:rsidRPr="00775B55">
        <w:rPr>
          <w:rFonts w:ascii="Times New Roman" w:hAnsi="Times New Roman" w:cs="Times New Roman"/>
        </w:rPr>
        <w:t>Ḥayyim</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Hirschensohn’s</w:t>
      </w:r>
      <w:proofErr w:type="spellEnd"/>
      <w:r w:rsidRPr="00775B55">
        <w:rPr>
          <w:rFonts w:ascii="Times New Roman" w:hAnsi="Times New Roman" w:cs="Times New Roman"/>
        </w:rPr>
        <w:t xml:space="preserve"> Beliefs about Death and Immortality as Tested by his Halakhic Decision Making,” </w:t>
      </w:r>
      <w:proofErr w:type="spellStart"/>
      <w:r w:rsidRPr="00775B55">
        <w:rPr>
          <w:rFonts w:ascii="Times New Roman" w:hAnsi="Times New Roman" w:cs="Times New Roman"/>
          <w:i/>
          <w:iCs/>
        </w:rPr>
        <w:t>Da‘at</w:t>
      </w:r>
      <w:proofErr w:type="spellEnd"/>
      <w:r w:rsidRPr="00775B55">
        <w:rPr>
          <w:rFonts w:ascii="Times New Roman" w:hAnsi="Times New Roman" w:cs="Times New Roman"/>
        </w:rPr>
        <w:t xml:space="preserve"> 83 (2017): 337–59 (Hebrew).</w:t>
      </w:r>
    </w:p>
  </w:footnote>
  <w:footnote w:id="81">
    <w:p w14:paraId="28313928" w14:textId="3AE4F27A" w:rsidR="009233F2" w:rsidRPr="00775B55" w:rsidRDefault="009233F2" w:rsidP="00F8075F">
      <w:pPr>
        <w:pStyle w:val="FootnoteText"/>
        <w:spacing w:line="360" w:lineRule="auto"/>
        <w:jc w:val="both"/>
        <w:rPr>
          <w:rFonts w:ascii="Times New Roman" w:eastAsia="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Maren R. Niehoff, “Not Study is the </w:t>
      </w:r>
      <w:r>
        <w:rPr>
          <w:rFonts w:ascii="Times New Roman" w:eastAsia="Times New Roman" w:hAnsi="Times New Roman" w:cs="Times New Roman"/>
        </w:rPr>
        <w:t>M</w:t>
      </w:r>
      <w:r w:rsidRPr="00775B55">
        <w:rPr>
          <w:rFonts w:ascii="Times New Roman" w:eastAsia="Times New Roman" w:hAnsi="Times New Roman" w:cs="Times New Roman"/>
        </w:rPr>
        <w:t>ain Objective, but Action (</w:t>
      </w:r>
      <w:proofErr w:type="spellStart"/>
      <w:r w:rsidRPr="00775B55">
        <w:rPr>
          <w:rFonts w:ascii="Times New Roman" w:eastAsia="Times New Roman" w:hAnsi="Times New Roman" w:cs="Times New Roman"/>
          <w:i/>
          <w:iCs/>
        </w:rPr>
        <w:t>Pirqe</w:t>
      </w:r>
      <w:proofErr w:type="spellEnd"/>
      <w:r w:rsidRPr="00775B55">
        <w:rPr>
          <w:rFonts w:ascii="Times New Roman" w:eastAsia="Times New Roman" w:hAnsi="Times New Roman" w:cs="Times New Roman"/>
          <w:i/>
          <w:iCs/>
        </w:rPr>
        <w:t xml:space="preserve"> Avot</w:t>
      </w:r>
      <w:r w:rsidRPr="00775B55">
        <w:rPr>
          <w:rFonts w:ascii="Times New Roman" w:eastAsia="Times New Roman" w:hAnsi="Times New Roman" w:cs="Times New Roman"/>
        </w:rPr>
        <w:t xml:space="preserve"> 1:17): A Rabbinic Maxim in Greco-Roman Context,” in </w:t>
      </w:r>
      <w:r w:rsidRPr="00775B55">
        <w:rPr>
          <w:rFonts w:ascii="Times New Roman" w:eastAsia="Times New Roman" w:hAnsi="Times New Roman" w:cs="Times New Roman"/>
          <w:i/>
          <w:iCs/>
        </w:rPr>
        <w:t xml:space="preserve">The Faces of Torah: Studies in the Texts and Contexts of Ancient Judaism in Honor of Steven </w:t>
      </w:r>
      <w:proofErr w:type="spellStart"/>
      <w:r w:rsidRPr="00775B55">
        <w:rPr>
          <w:rFonts w:ascii="Times New Roman" w:eastAsia="Times New Roman" w:hAnsi="Times New Roman" w:cs="Times New Roman"/>
          <w:i/>
          <w:iCs/>
        </w:rPr>
        <w:t>Fraade</w:t>
      </w:r>
      <w:proofErr w:type="spellEnd"/>
      <w:r w:rsidRPr="00775B55">
        <w:rPr>
          <w:rFonts w:ascii="Times New Roman" w:eastAsia="Times New Roman" w:hAnsi="Times New Roman" w:cs="Times New Roman"/>
        </w:rPr>
        <w:t xml:space="preserve">, ed. Michal Bar-Asher Siegal, </w:t>
      </w:r>
      <w:proofErr w:type="spellStart"/>
      <w:r w:rsidRPr="00775B55">
        <w:rPr>
          <w:rFonts w:ascii="Times New Roman" w:eastAsia="Times New Roman" w:hAnsi="Times New Roman" w:cs="Times New Roman"/>
        </w:rPr>
        <w:t>Tzvi</w:t>
      </w:r>
      <w:proofErr w:type="spellEnd"/>
      <w:r w:rsidRPr="00775B55">
        <w:rPr>
          <w:rFonts w:ascii="Times New Roman" w:eastAsia="Times New Roman" w:hAnsi="Times New Roman" w:cs="Times New Roman"/>
        </w:rPr>
        <w:t xml:space="preserve"> Novick, and Christine Hayes (Göttingen: </w:t>
      </w:r>
      <w:proofErr w:type="spellStart"/>
      <w:r w:rsidRPr="00775B55">
        <w:rPr>
          <w:rFonts w:ascii="Times New Roman" w:eastAsia="Times New Roman" w:hAnsi="Times New Roman" w:cs="Times New Roman"/>
        </w:rPr>
        <w:t>Vandenhoeck</w:t>
      </w:r>
      <w:proofErr w:type="spellEnd"/>
      <w:r w:rsidRPr="00775B55">
        <w:rPr>
          <w:rFonts w:ascii="Times New Roman" w:eastAsia="Times New Roman" w:hAnsi="Times New Roman" w:cs="Times New Roman"/>
        </w:rPr>
        <w:t xml:space="preserve"> &amp; Ruprecht, 2017), 455</w:t>
      </w:r>
      <w:r w:rsidRPr="00775B55">
        <w:rPr>
          <w:rFonts w:ascii="Times New Roman" w:hAnsi="Times New Roman" w:cs="Times New Roman"/>
        </w:rPr>
        <w:t>–</w:t>
      </w:r>
      <w:r w:rsidRPr="00775B55">
        <w:rPr>
          <w:rFonts w:ascii="Times New Roman" w:eastAsia="Times New Roman" w:hAnsi="Times New Roman" w:cs="Times New Roman"/>
        </w:rPr>
        <w:t xml:space="preserve">71, suggesting that R. Shimon’s maxim makes a “contrast between proper learning and Greek talkativeness” (471), whereas proper Torah inquiry affiliates with Roman rather than Greek culture. </w:t>
      </w:r>
    </w:p>
  </w:footnote>
  <w:footnote w:id="82">
    <w:p w14:paraId="407ED9B7" w14:textId="6085D291" w:rsidR="009233F2" w:rsidRPr="00775B55" w:rsidRDefault="009233F2" w:rsidP="003C7EA5">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On the tannaitic concept of </w:t>
      </w:r>
      <w:proofErr w:type="spellStart"/>
      <w:r w:rsidRPr="00775B55">
        <w:rPr>
          <w:rFonts w:ascii="Times New Roman" w:eastAsia="Times New Roman" w:hAnsi="Times New Roman" w:cs="Times New Roman"/>
          <w:i/>
          <w:iCs/>
          <w:sz w:val="20"/>
          <w:szCs w:val="20"/>
        </w:rPr>
        <w:t>ma‘aseh</w:t>
      </w:r>
      <w:proofErr w:type="spellEnd"/>
      <w:r w:rsidRPr="00775B55">
        <w:rPr>
          <w:rFonts w:ascii="Times New Roman" w:eastAsia="Times New Roman" w:hAnsi="Times New Roman" w:cs="Times New Roman"/>
          <w:sz w:val="20"/>
          <w:szCs w:val="20"/>
        </w:rPr>
        <w:t xml:space="preserve"> as central in </w:t>
      </w:r>
      <w:r w:rsidRPr="00775B55">
        <w:rPr>
          <w:rFonts w:ascii="Times New Roman" w:eastAsia="Times New Roman" w:hAnsi="Times New Roman" w:cs="Times New Roman"/>
          <w:i/>
          <w:iCs/>
          <w:sz w:val="20"/>
          <w:szCs w:val="20"/>
        </w:rPr>
        <w:t>halakhah</w:t>
      </w:r>
      <w:r w:rsidRPr="00775B55">
        <w:rPr>
          <w:rFonts w:ascii="Times New Roman" w:eastAsia="Times New Roman" w:hAnsi="Times New Roman" w:cs="Times New Roman"/>
          <w:sz w:val="20"/>
          <w:szCs w:val="20"/>
        </w:rPr>
        <w:t>, s</w:t>
      </w:r>
      <w:r w:rsidRPr="00775B55">
        <w:rPr>
          <w:rFonts w:ascii="Times New Roman" w:hAnsi="Times New Roman" w:cs="Times New Roman"/>
          <w:sz w:val="20"/>
          <w:szCs w:val="20"/>
        </w:rPr>
        <w:t xml:space="preserve">ee Menachem Elon, </w:t>
      </w:r>
      <w:r w:rsidRPr="00775B55">
        <w:rPr>
          <w:rFonts w:ascii="Times New Roman" w:hAnsi="Times New Roman" w:cs="Times New Roman"/>
          <w:i/>
          <w:iCs/>
          <w:sz w:val="20"/>
          <w:szCs w:val="20"/>
        </w:rPr>
        <w:t>Jewish Law: History, Sources, Principles</w:t>
      </w:r>
      <w:r w:rsidRPr="00775B55">
        <w:rPr>
          <w:rFonts w:ascii="Times New Roman" w:hAnsi="Times New Roman" w:cs="Times New Roman"/>
          <w:sz w:val="20"/>
          <w:szCs w:val="20"/>
        </w:rPr>
        <w:t>, vol. 2, trans. Bernard Auerbach and Melvin J. Sykes (Philadelphia: JPS, 1994)</w:t>
      </w:r>
      <w:r w:rsidRPr="00775B55">
        <w:rPr>
          <w:rFonts w:ascii="Times New Roman" w:eastAsia="Times New Roman" w:hAnsi="Times New Roman" w:cs="Times New Roman"/>
          <w:sz w:val="20"/>
          <w:szCs w:val="20"/>
        </w:rPr>
        <w:t>, 978</w:t>
      </w:r>
      <w:r w:rsidRPr="00775B55">
        <w:rPr>
          <w:rFonts w:ascii="Times New Roman" w:hAnsi="Times New Roman" w:cs="Times New Roman"/>
          <w:sz w:val="20"/>
          <w:szCs w:val="20"/>
        </w:rPr>
        <w:t>–</w:t>
      </w:r>
      <w:r w:rsidRPr="00775B55">
        <w:rPr>
          <w:rFonts w:ascii="Times New Roman" w:eastAsia="Times New Roman" w:hAnsi="Times New Roman" w:cs="Times New Roman"/>
          <w:sz w:val="20"/>
          <w:szCs w:val="20"/>
        </w:rPr>
        <w:t>86</w:t>
      </w:r>
      <w:r w:rsidRPr="00775B55">
        <w:rPr>
          <w:rFonts w:ascii="Times New Roman" w:hAnsi="Times New Roman" w:cs="Times New Roman"/>
          <w:sz w:val="20"/>
          <w:szCs w:val="20"/>
        </w:rPr>
        <w:t xml:space="preserve">. </w:t>
      </w:r>
      <w:r w:rsidRPr="00775B55">
        <w:rPr>
          <w:rFonts w:ascii="Times New Roman" w:eastAsia="Times New Roman" w:hAnsi="Times New Roman" w:cs="Times New Roman"/>
          <w:sz w:val="20"/>
          <w:szCs w:val="20"/>
        </w:rPr>
        <w:t>On Natural Law</w:t>
      </w:r>
      <w:r w:rsidRPr="00775B55">
        <w:rPr>
          <w:rFonts w:ascii="Times New Roman" w:hAnsi="Times New Roman" w:cs="Times New Roman"/>
          <w:sz w:val="20"/>
          <w:szCs w:val="20"/>
        </w:rPr>
        <w:t xml:space="preserve"> in Judaism, see David Novak, </w:t>
      </w:r>
      <w:r w:rsidRPr="00775B55">
        <w:rPr>
          <w:rFonts w:ascii="Times New Roman" w:hAnsi="Times New Roman" w:cs="Times New Roman"/>
          <w:i/>
          <w:iCs/>
          <w:sz w:val="20"/>
          <w:szCs w:val="20"/>
        </w:rPr>
        <w:t>Natural Law in Judaism</w:t>
      </w:r>
      <w:r w:rsidRPr="00775B55">
        <w:rPr>
          <w:rFonts w:ascii="Times New Roman" w:hAnsi="Times New Roman" w:cs="Times New Roman"/>
          <w:sz w:val="20"/>
          <w:szCs w:val="20"/>
        </w:rPr>
        <w:t xml:space="preserve"> (Cambridge: Cambridge University Press, 1998); Avi </w:t>
      </w:r>
      <w:proofErr w:type="spellStart"/>
      <w:r w:rsidRPr="00775B55">
        <w:rPr>
          <w:rFonts w:ascii="Times New Roman" w:hAnsi="Times New Roman" w:cs="Times New Roman"/>
          <w:sz w:val="20"/>
          <w:szCs w:val="20"/>
        </w:rPr>
        <w:t>Sagi</w:t>
      </w:r>
      <w:proofErr w:type="spellEnd"/>
      <w:r w:rsidRPr="00775B55">
        <w:rPr>
          <w:rFonts w:ascii="Times New Roman" w:hAnsi="Times New Roman" w:cs="Times New Roman"/>
          <w:sz w:val="20"/>
          <w:szCs w:val="20"/>
        </w:rPr>
        <w:t xml:space="preserve">, “Natural Law and Halakhah: A Critical Analysis,” in </w:t>
      </w:r>
      <w:r w:rsidRPr="00775B55">
        <w:rPr>
          <w:rFonts w:ascii="Times New Roman" w:hAnsi="Times New Roman" w:cs="Times New Roman"/>
          <w:i/>
          <w:iCs/>
          <w:sz w:val="20"/>
          <w:szCs w:val="20"/>
        </w:rPr>
        <w:t xml:space="preserve">Avi </w:t>
      </w:r>
      <w:proofErr w:type="spellStart"/>
      <w:r w:rsidRPr="00775B55">
        <w:rPr>
          <w:rFonts w:ascii="Times New Roman" w:hAnsi="Times New Roman" w:cs="Times New Roman"/>
          <w:i/>
          <w:iCs/>
          <w:sz w:val="20"/>
          <w:szCs w:val="20"/>
        </w:rPr>
        <w:t>Sagi</w:t>
      </w:r>
      <w:proofErr w:type="spellEnd"/>
      <w:r w:rsidRPr="00775B55">
        <w:rPr>
          <w:rFonts w:ascii="Times New Roman" w:hAnsi="Times New Roman" w:cs="Times New Roman"/>
          <w:i/>
          <w:iCs/>
          <w:sz w:val="20"/>
          <w:szCs w:val="20"/>
        </w:rPr>
        <w:t>: Existentialism, Pluralism and Identity</w:t>
      </w:r>
      <w:r w:rsidRPr="00775B55">
        <w:rPr>
          <w:rFonts w:ascii="Times New Roman" w:hAnsi="Times New Roman" w:cs="Times New Roman"/>
          <w:sz w:val="20"/>
          <w:szCs w:val="20"/>
        </w:rPr>
        <w:t xml:space="preserve">, ed. </w:t>
      </w:r>
      <w:proofErr w:type="spellStart"/>
      <w:r w:rsidRPr="00775B55">
        <w:rPr>
          <w:rFonts w:ascii="Times New Roman" w:hAnsi="Times New Roman" w:cs="Times New Roman"/>
          <w:sz w:val="20"/>
          <w:szCs w:val="20"/>
        </w:rPr>
        <w:t>Hava</w:t>
      </w:r>
      <w:proofErr w:type="spellEnd"/>
      <w:r w:rsidRPr="00775B55">
        <w:rPr>
          <w:rFonts w:ascii="Times New Roman" w:hAnsi="Times New Roman" w:cs="Times New Roman"/>
          <w:sz w:val="20"/>
          <w:szCs w:val="20"/>
        </w:rPr>
        <w:t xml:space="preserve"> Tirosh-Samuelson and Aaron W. Hughes (Leiden: Brill, 2015), 59–102.</w:t>
      </w:r>
    </w:p>
  </w:footnote>
  <w:footnote w:id="83">
    <w:p w14:paraId="2E29CA96" w14:textId="30ED7E32" w:rsidR="009233F2" w:rsidRPr="00775B55" w:rsidRDefault="009233F2" w:rsidP="00EC7CE8">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hAnsi="Times New Roman" w:cs="Times New Roman"/>
          <w:i/>
          <w:iCs/>
        </w:rPr>
        <w:t xml:space="preserve">Sefer </w:t>
      </w:r>
      <w:proofErr w:type="spellStart"/>
      <w:r w:rsidRPr="00775B55">
        <w:rPr>
          <w:rFonts w:ascii="Times New Roman" w:hAnsi="Times New Roman" w:cs="Times New Roman"/>
          <w:i/>
          <w:iCs/>
        </w:rPr>
        <w:t>haHinnuch</w:t>
      </w:r>
      <w:proofErr w:type="spellEnd"/>
      <w:r w:rsidRPr="00775B55">
        <w:rPr>
          <w:rFonts w:ascii="Times New Roman" w:hAnsi="Times New Roman" w:cs="Times New Roman"/>
          <w:i/>
          <w:iCs/>
        </w:rPr>
        <w:t>: The Book of (Mitzvah) Education</w:t>
      </w:r>
      <w:r w:rsidRPr="00775B55">
        <w:rPr>
          <w:rFonts w:ascii="Times New Roman" w:hAnsi="Times New Roman" w:cs="Times New Roman"/>
        </w:rPr>
        <w:t xml:space="preserve">, trans. and notes Charles </w:t>
      </w:r>
      <w:proofErr w:type="spellStart"/>
      <w:r w:rsidRPr="00775B55">
        <w:rPr>
          <w:rFonts w:ascii="Times New Roman" w:hAnsi="Times New Roman" w:cs="Times New Roman"/>
        </w:rPr>
        <w:t>Wengrove</w:t>
      </w:r>
      <w:proofErr w:type="spellEnd"/>
      <w:r w:rsidRPr="00775B55">
        <w:rPr>
          <w:rFonts w:ascii="Times New Roman" w:hAnsi="Times New Roman" w:cs="Times New Roman"/>
        </w:rPr>
        <w:t xml:space="preserve"> (Jerusalem: </w:t>
      </w:r>
      <w:proofErr w:type="spellStart"/>
      <w:r w:rsidRPr="00775B55">
        <w:rPr>
          <w:rFonts w:ascii="Times New Roman" w:hAnsi="Times New Roman" w:cs="Times New Roman"/>
        </w:rPr>
        <w:t>Feldheim</w:t>
      </w:r>
      <w:proofErr w:type="spellEnd"/>
      <w:r w:rsidRPr="00775B55">
        <w:rPr>
          <w:rFonts w:ascii="Times New Roman" w:hAnsi="Times New Roman" w:cs="Times New Roman"/>
        </w:rPr>
        <w:t>, 1992), vol. 1, §16 (p. 118).</w:t>
      </w:r>
    </w:p>
  </w:footnote>
  <w:footnote w:id="84">
    <w:p w14:paraId="64F711B9" w14:textId="5669097E" w:rsidR="009233F2" w:rsidRPr="00775B55" w:rsidRDefault="009233F2" w:rsidP="00E8557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behavioral cultivation of emotional “habitus” (Pierre Bourdieu’s term), see Ari Mermelstein, </w:t>
      </w:r>
      <w:r w:rsidRPr="00775B55">
        <w:rPr>
          <w:rFonts w:ascii="Times New Roman" w:hAnsi="Times New Roman" w:cs="Times New Roman"/>
          <w:i/>
          <w:iCs/>
        </w:rPr>
        <w:t xml:space="preserve">Power and Emotion in Ancient Judaism: Community and Identity in Formation </w:t>
      </w:r>
      <w:r w:rsidRPr="00775B55">
        <w:rPr>
          <w:rFonts w:ascii="Times New Roman" w:hAnsi="Times New Roman" w:cs="Times New Roman"/>
        </w:rPr>
        <w:t xml:space="preserve">(Cambridge: Cambridge University Press, 2021), arguing that in the Dead Sea Sect, ritual “became the context in which a sectarian cultivated the ‘embodied thoughts’ that governed his relations with God, his sectarian brothers, and humankind” (247). </w:t>
      </w:r>
    </w:p>
  </w:footnote>
  <w:footnote w:id="85">
    <w:p w14:paraId="4EE15AA7" w14:textId="77777777" w:rsidR="009233F2" w:rsidRPr="00775B55" w:rsidRDefault="009233F2" w:rsidP="0035726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hAnsi="Times New Roman" w:cs="Times New Roman"/>
          <w:shd w:val="clear" w:color="auto" w:fill="FFFFFF"/>
        </w:rPr>
        <w:t xml:space="preserve">This talmudic maxim resonates with the legal maxim “by </w:t>
      </w:r>
      <w:proofErr w:type="spellStart"/>
      <w:r w:rsidRPr="00775B55">
        <w:rPr>
          <w:rFonts w:ascii="Times New Roman" w:hAnsi="Times New Roman" w:cs="Times New Roman"/>
          <w:shd w:val="clear" w:color="auto" w:fill="FFFFFF"/>
        </w:rPr>
        <w:t>parol</w:t>
      </w:r>
      <w:proofErr w:type="spellEnd"/>
      <w:r w:rsidRPr="00775B55">
        <w:rPr>
          <w:rFonts w:ascii="Times New Roman" w:hAnsi="Times New Roman" w:cs="Times New Roman"/>
          <w:shd w:val="clear" w:color="auto" w:fill="FFFFFF"/>
        </w:rPr>
        <w:t xml:space="preserve"> the party is not obliged” (though the latter rule makes the legal bar higher – from speech to a written text). See </w:t>
      </w:r>
      <w:r w:rsidRPr="00775B55">
        <w:rPr>
          <w:rFonts w:ascii="Times New Roman" w:hAnsi="Times New Roman" w:cs="Times New Roman"/>
        </w:rPr>
        <w:t xml:space="preserve">Oliver Wendell Holmes Jr., </w:t>
      </w:r>
      <w:r w:rsidRPr="00775B55">
        <w:rPr>
          <w:rFonts w:ascii="Times New Roman" w:hAnsi="Times New Roman" w:cs="Times New Roman"/>
          <w:i/>
          <w:iCs/>
        </w:rPr>
        <w:t xml:space="preserve">The Common Law </w:t>
      </w:r>
      <w:r w:rsidRPr="00775B55">
        <w:rPr>
          <w:rFonts w:ascii="Times New Roman" w:hAnsi="Times New Roman" w:cs="Times New Roman"/>
        </w:rPr>
        <w:t>[1881], new introduction by Sheldon Novick (New York: Dover, 1999), 296.</w:t>
      </w:r>
    </w:p>
  </w:footnote>
  <w:footnote w:id="86">
    <w:p w14:paraId="2FE72FF3" w14:textId="5024A75F" w:rsidR="009233F2" w:rsidRPr="00775B55" w:rsidRDefault="009233F2" w:rsidP="00E8557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“Tractate Sanhedrin,” </w:t>
      </w:r>
      <w:r w:rsidRPr="00775B55">
        <w:rPr>
          <w:rFonts w:ascii="Times New Roman" w:hAnsi="Times New Roman" w:cs="Times New Roman"/>
        </w:rPr>
        <w:t xml:space="preserve">trans. Beth Berkowitz, in </w:t>
      </w:r>
      <w:r w:rsidRPr="00775B55">
        <w:rPr>
          <w:rFonts w:ascii="Times New Roman" w:hAnsi="Times New Roman" w:cs="Times New Roman"/>
          <w:i/>
          <w:iCs/>
        </w:rPr>
        <w:t>The Oxford Annotated Mishnah: A New Translation of the Mishnah with Introductions and Notes</w:t>
      </w:r>
      <w:r w:rsidRPr="00775B55">
        <w:rPr>
          <w:rFonts w:ascii="Times New Roman" w:hAnsi="Times New Roman" w:cs="Times New Roman"/>
        </w:rPr>
        <w:t xml:space="preserve">, ed. Shaye J. D. Cohen, Robert Goldenberg, and Hayim Lapin (Oxford: Oxford University Press, 2022), 532. I thank Prof. Yuval Harari for pointing my attention to this </w:t>
      </w:r>
      <w:proofErr w:type="spellStart"/>
      <w:r w:rsidRPr="00775B55">
        <w:rPr>
          <w:rFonts w:ascii="Times New Roman" w:hAnsi="Times New Roman" w:cs="Times New Roman"/>
        </w:rPr>
        <w:t>mishnah</w:t>
      </w:r>
      <w:proofErr w:type="spellEnd"/>
      <w:r w:rsidRPr="00775B55">
        <w:rPr>
          <w:rFonts w:ascii="Times New Roman" w:hAnsi="Times New Roman" w:cs="Times New Roman"/>
        </w:rPr>
        <w:t>.</w:t>
      </w:r>
    </w:p>
  </w:footnote>
  <w:footnote w:id="87">
    <w:p w14:paraId="720DA7DB" w14:textId="5F4D9B31"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On this distinction, see m. </w:t>
      </w:r>
      <w:r w:rsidRPr="00775B55">
        <w:rPr>
          <w:rFonts w:ascii="Times New Roman" w:eastAsia="Times New Roman" w:hAnsi="Times New Roman" w:cs="Times New Roman"/>
          <w:i/>
          <w:iCs/>
        </w:rPr>
        <w:t>Yoma</w:t>
      </w:r>
      <w:r w:rsidRPr="00775B55">
        <w:rPr>
          <w:rFonts w:ascii="Times New Roman" w:eastAsia="Times New Roman" w:hAnsi="Times New Roman" w:cs="Times New Roman"/>
        </w:rPr>
        <w:t xml:space="preserve"> 8:9 and parallels.</w:t>
      </w:r>
    </w:p>
  </w:footnote>
  <w:footnote w:id="88">
    <w:p w14:paraId="51C97A06" w14:textId="11D22E15" w:rsidR="009233F2" w:rsidRPr="00775B55" w:rsidRDefault="009233F2" w:rsidP="004F7A42">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Jonathan Sacks, </w:t>
      </w:r>
      <w:r w:rsidRPr="00775B55">
        <w:rPr>
          <w:rFonts w:ascii="Times New Roman" w:hAnsi="Times New Roman" w:cs="Times New Roman"/>
          <w:i/>
          <w:iCs/>
        </w:rPr>
        <w:t>To Heal a Fractured World: The Ethics of Responsibility</w:t>
      </w:r>
      <w:r w:rsidRPr="00775B55">
        <w:rPr>
          <w:rFonts w:ascii="Times New Roman" w:hAnsi="Times New Roman" w:cs="Times New Roman"/>
        </w:rPr>
        <w:t xml:space="preserve"> (New York: Schocken, 2005), 105. Sacks refers to Maimonides, </w:t>
      </w:r>
      <w:proofErr w:type="spellStart"/>
      <w:r w:rsidRPr="00775B55">
        <w:rPr>
          <w:rFonts w:ascii="Times New Roman" w:hAnsi="Times New Roman" w:cs="Times New Roman"/>
          <w:i/>
          <w:iCs/>
        </w:rPr>
        <w:t>Mishneh</w:t>
      </w:r>
      <w:proofErr w:type="spellEnd"/>
      <w:r w:rsidRPr="00775B55">
        <w:rPr>
          <w:rFonts w:ascii="Times New Roman" w:hAnsi="Times New Roman" w:cs="Times New Roman"/>
          <w:i/>
          <w:iCs/>
        </w:rPr>
        <w:t xml:space="preserve"> Torah, </w:t>
      </w:r>
      <w:r w:rsidRPr="00775B55">
        <w:rPr>
          <w:rFonts w:ascii="Times New Roman" w:hAnsi="Times New Roman" w:cs="Times New Roman"/>
        </w:rPr>
        <w:t xml:space="preserve">Laws of Blessings 11:2, to the remarks by R. Yosef Karo in his </w:t>
      </w:r>
      <w:proofErr w:type="spellStart"/>
      <w:r w:rsidRPr="00775B55">
        <w:rPr>
          <w:rFonts w:ascii="Times New Roman" w:hAnsi="Times New Roman" w:cs="Times New Roman"/>
          <w:i/>
          <w:iCs/>
        </w:rPr>
        <w:t>Kesef</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Mishneh</w:t>
      </w:r>
      <w:proofErr w:type="spellEnd"/>
      <w:r w:rsidRPr="00775B55">
        <w:rPr>
          <w:rFonts w:ascii="Times New Roman" w:hAnsi="Times New Roman" w:cs="Times New Roman"/>
        </w:rPr>
        <w:t xml:space="preserve"> as appear in Nahum L. Rabinovitch, </w:t>
      </w:r>
      <w:proofErr w:type="spellStart"/>
      <w:r w:rsidRPr="00775B55">
        <w:rPr>
          <w:rFonts w:ascii="Times New Roman" w:hAnsi="Times New Roman" w:cs="Times New Roman"/>
          <w:i/>
          <w:iCs/>
        </w:rPr>
        <w:t>Mishneh</w:t>
      </w:r>
      <w:proofErr w:type="spellEnd"/>
      <w:r w:rsidRPr="00775B55">
        <w:rPr>
          <w:rFonts w:ascii="Times New Roman" w:hAnsi="Times New Roman" w:cs="Times New Roman"/>
        </w:rPr>
        <w:t xml:space="preserve"> </w:t>
      </w:r>
      <w:r w:rsidRPr="00775B55">
        <w:rPr>
          <w:rFonts w:ascii="Times New Roman" w:hAnsi="Times New Roman" w:cs="Times New Roman"/>
          <w:i/>
          <w:iCs/>
        </w:rPr>
        <w:t>Torah</w:t>
      </w:r>
      <w:r w:rsidRPr="00775B55">
        <w:rPr>
          <w:rFonts w:ascii="Times New Roman" w:hAnsi="Times New Roman" w:cs="Times New Roman"/>
        </w:rPr>
        <w:t xml:space="preserve">, </w:t>
      </w:r>
      <w:r w:rsidRPr="00775B55">
        <w:rPr>
          <w:rFonts w:ascii="Times New Roman" w:hAnsi="Times New Roman" w:cs="Times New Roman"/>
          <w:i/>
          <w:iCs/>
        </w:rPr>
        <w:t>Sefer</w:t>
      </w:r>
      <w:r w:rsidRPr="00775B55">
        <w:rPr>
          <w:rFonts w:ascii="Times New Roman" w:hAnsi="Times New Roman" w:cs="Times New Roman"/>
        </w:rPr>
        <w:t xml:space="preserve"> </w:t>
      </w:r>
      <w:proofErr w:type="spellStart"/>
      <w:r w:rsidRPr="00775B55">
        <w:rPr>
          <w:rFonts w:ascii="Times New Roman" w:hAnsi="Times New Roman" w:cs="Times New Roman"/>
          <w:i/>
          <w:iCs/>
        </w:rPr>
        <w:t>Ahavah</w:t>
      </w:r>
      <w:proofErr w:type="spellEnd"/>
      <w:r w:rsidRPr="00775B55">
        <w:rPr>
          <w:rFonts w:ascii="Times New Roman" w:hAnsi="Times New Roman" w:cs="Times New Roman"/>
        </w:rPr>
        <w:t xml:space="preserve">, with </w:t>
      </w:r>
      <w:r w:rsidRPr="00775B55">
        <w:rPr>
          <w:rFonts w:ascii="Times New Roman" w:hAnsi="Times New Roman" w:cs="Times New Roman"/>
          <w:i/>
          <w:iCs/>
        </w:rPr>
        <w:t xml:space="preserve">Yad </w:t>
      </w:r>
      <w:proofErr w:type="spellStart"/>
      <w:r w:rsidRPr="00775B55">
        <w:rPr>
          <w:rFonts w:ascii="Times New Roman" w:hAnsi="Times New Roman" w:cs="Times New Roman"/>
          <w:i/>
          <w:iCs/>
        </w:rPr>
        <w:t>Peshutah</w:t>
      </w:r>
      <w:proofErr w:type="spellEnd"/>
      <w:r w:rsidRPr="00775B55">
        <w:rPr>
          <w:rFonts w:ascii="Times New Roman" w:hAnsi="Times New Roman" w:cs="Times New Roman"/>
          <w:i/>
          <w:iCs/>
        </w:rPr>
        <w:t xml:space="preserve"> Commentary </w:t>
      </w:r>
      <w:r w:rsidRPr="00775B55">
        <w:rPr>
          <w:rFonts w:ascii="Times New Roman" w:hAnsi="Times New Roman" w:cs="Times New Roman"/>
        </w:rPr>
        <w:t xml:space="preserve">(Jerusalem: </w:t>
      </w:r>
      <w:proofErr w:type="spellStart"/>
      <w:r w:rsidRPr="00775B55">
        <w:rPr>
          <w:rFonts w:ascii="Times New Roman" w:hAnsi="Times New Roman" w:cs="Times New Roman"/>
        </w:rPr>
        <w:t>Ma‘aliyot</w:t>
      </w:r>
      <w:proofErr w:type="spellEnd"/>
      <w:r w:rsidRPr="00775B55">
        <w:rPr>
          <w:rFonts w:ascii="Times New Roman" w:hAnsi="Times New Roman" w:cs="Times New Roman"/>
        </w:rPr>
        <w:t>, 1984), 1179–81 (Hebrew), and to Rabinovitch’s own remarks.</w:t>
      </w:r>
    </w:p>
  </w:footnote>
  <w:footnote w:id="89">
    <w:p w14:paraId="0A5DC128" w14:textId="58E3B0C7"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 thank David Krausz for pointing my attention to this </w:t>
      </w:r>
      <w:proofErr w:type="spellStart"/>
      <w:r w:rsidRPr="00775B55">
        <w:rPr>
          <w:rFonts w:ascii="Times New Roman" w:hAnsi="Times New Roman" w:cs="Times New Roman"/>
        </w:rPr>
        <w:t>mishnah</w:t>
      </w:r>
      <w:proofErr w:type="spellEnd"/>
      <w:r w:rsidRPr="00775B55">
        <w:rPr>
          <w:rFonts w:ascii="Times New Roman" w:hAnsi="Times New Roman" w:cs="Times New Roman"/>
        </w:rPr>
        <w:t xml:space="preserve"> in his lecture</w:t>
      </w:r>
      <w:r>
        <w:rPr>
          <w:rFonts w:ascii="Times New Roman" w:hAnsi="Times New Roman" w:cs="Times New Roman"/>
        </w:rPr>
        <w:t>,</w:t>
      </w:r>
      <w:r w:rsidRPr="00775B55">
        <w:rPr>
          <w:rFonts w:ascii="Times New Roman" w:hAnsi="Times New Roman" w:cs="Times New Roman"/>
        </w:rPr>
        <w:t xml:space="preserve"> “The Absence of Definition of the </w:t>
      </w:r>
      <w:proofErr w:type="spellStart"/>
      <w:r w:rsidRPr="00775B55">
        <w:rPr>
          <w:rFonts w:ascii="Times New Roman" w:hAnsi="Times New Roman" w:cs="Times New Roman"/>
          <w:i/>
          <w:iCs/>
        </w:rPr>
        <w:t>Shoteh</w:t>
      </w:r>
      <w:proofErr w:type="spellEnd"/>
      <w:r w:rsidRPr="00775B55">
        <w:rPr>
          <w:rFonts w:ascii="Times New Roman" w:hAnsi="Times New Roman" w:cs="Times New Roman"/>
        </w:rPr>
        <w:t xml:space="preserve"> in the Mishna” at the 12th </w:t>
      </w:r>
      <w:r w:rsidRPr="00775B55">
        <w:rPr>
          <w:rFonts w:ascii="Times New Roman" w:hAnsi="Times New Roman" w:cs="Times New Roman"/>
          <w:i/>
          <w:iCs/>
        </w:rPr>
        <w:t>ECJS</w:t>
      </w:r>
      <w:r w:rsidRPr="00775B55">
        <w:rPr>
          <w:rFonts w:ascii="Times New Roman" w:hAnsi="Times New Roman" w:cs="Times New Roman"/>
        </w:rPr>
        <w:t xml:space="preserve"> conference in Frankfurt am Main (July 20, 2023).</w:t>
      </w:r>
    </w:p>
  </w:footnote>
  <w:footnote w:id="90">
    <w:p w14:paraId="07CFFBE6" w14:textId="7AB29D16"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also b.</w:t>
      </w:r>
      <w:r w:rsidRPr="00775B55">
        <w:rPr>
          <w:rFonts w:ascii="Times New Roman" w:hAnsi="Times New Roman" w:cs="Times New Roman"/>
          <w:i/>
          <w:iCs/>
        </w:rPr>
        <w:t xml:space="preserve"> B. Mets</w:t>
      </w:r>
      <w:r w:rsidRPr="00775B55">
        <w:rPr>
          <w:rFonts w:ascii="Times New Roman" w:hAnsi="Times New Roman" w:cs="Times New Roman"/>
        </w:rPr>
        <w:t xml:space="preserve">. 40b. On this principle and its unfolding in Jewish law, see Aaron Kirschenbaum, </w:t>
      </w:r>
      <w:r w:rsidRPr="00775B55">
        <w:rPr>
          <w:rFonts w:ascii="Times New Roman" w:hAnsi="Times New Roman" w:cs="Times New Roman"/>
          <w:i/>
          <w:iCs/>
        </w:rPr>
        <w:t>The Criminal Confession in Jewish Law</w:t>
      </w:r>
      <w:r w:rsidRPr="00775B55">
        <w:rPr>
          <w:rFonts w:ascii="Times New Roman" w:hAnsi="Times New Roman" w:cs="Times New Roman"/>
        </w:rPr>
        <w:t xml:space="preserve"> (Jerusalem: Magnes, 2005) (Hebrew).</w:t>
      </w:r>
    </w:p>
  </w:footnote>
  <w:footnote w:id="91">
    <w:p w14:paraId="74D5B383" w14:textId="3C91C4D7" w:rsidR="009233F2" w:rsidRPr="00775B55" w:rsidRDefault="009233F2" w:rsidP="002A5BD8">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Heinemann delineates the shift from the Temple-based “Doxologies” (</w:t>
      </w:r>
      <w:proofErr w:type="spellStart"/>
      <w:r w:rsidRPr="00775B55">
        <w:rPr>
          <w:rFonts w:ascii="Times New Roman" w:hAnsi="Times New Roman" w:cs="Times New Roman"/>
          <w:i/>
          <w:iCs/>
        </w:rPr>
        <w:t>doksologiyot</w:t>
      </w:r>
      <w:proofErr w:type="spellEnd"/>
      <w:r w:rsidRPr="00775B55">
        <w:rPr>
          <w:rFonts w:ascii="Times New Roman" w:hAnsi="Times New Roman" w:cs="Times New Roman"/>
          <w:i/>
          <w:iCs/>
        </w:rPr>
        <w:t xml:space="preserve">, </w:t>
      </w:r>
      <w:r w:rsidRPr="00775B55">
        <w:rPr>
          <w:rFonts w:ascii="Times New Roman" w:hAnsi="Times New Roman" w:cs="Times New Roman"/>
        </w:rPr>
        <w:t>in Heinemann’s words) which are declarative and speak of God in the third-person, to the rabbinic inter-personal formulas, such as “Bless</w:t>
      </w:r>
      <w:r>
        <w:rPr>
          <w:rFonts w:ascii="Times New Roman" w:hAnsi="Times New Roman" w:cs="Times New Roman"/>
        </w:rPr>
        <w:t>ed</w:t>
      </w:r>
      <w:r w:rsidRPr="00775B55">
        <w:rPr>
          <w:rFonts w:ascii="Times New Roman" w:hAnsi="Times New Roman" w:cs="Times New Roman"/>
        </w:rPr>
        <w:t xml:space="preserve"> Are </w:t>
      </w:r>
      <w:r>
        <w:rPr>
          <w:rFonts w:ascii="Times New Roman" w:hAnsi="Times New Roman" w:cs="Times New Roman"/>
        </w:rPr>
        <w:t>You, O Lord</w:t>
      </w:r>
      <w:r w:rsidRPr="00775B55">
        <w:rPr>
          <w:rFonts w:ascii="Times New Roman" w:hAnsi="Times New Roman" w:cs="Times New Roman"/>
        </w:rPr>
        <w:t xml:space="preserve">,” </w:t>
      </w:r>
      <w:proofErr w:type="spellStart"/>
      <w:r w:rsidRPr="00775B55">
        <w:rPr>
          <w:rFonts w:ascii="Times New Roman" w:hAnsi="Times New Roman" w:cs="Times New Roman"/>
          <w:i/>
          <w:iCs/>
        </w:rPr>
        <w:t>barukh</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attah</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haShem</w:t>
      </w:r>
      <w:proofErr w:type="spellEnd"/>
      <w:r w:rsidRPr="00775B55">
        <w:rPr>
          <w:rFonts w:ascii="Times New Roman" w:hAnsi="Times New Roman" w:cs="Times New Roman"/>
        </w:rPr>
        <w:t xml:space="preserve"> (Joseph Heinemann, </w:t>
      </w:r>
      <w:r w:rsidRPr="00775B55">
        <w:rPr>
          <w:rFonts w:ascii="Times New Roman" w:hAnsi="Times New Roman" w:cs="Times New Roman"/>
          <w:i/>
          <w:iCs/>
        </w:rPr>
        <w:t xml:space="preserve">Prayer in the Period of the </w:t>
      </w:r>
      <w:proofErr w:type="spellStart"/>
      <w:r w:rsidRPr="00775B55">
        <w:rPr>
          <w:rFonts w:ascii="Times New Roman" w:hAnsi="Times New Roman" w:cs="Times New Roman"/>
          <w:i/>
          <w:iCs/>
        </w:rPr>
        <w:t>Tanna’im</w:t>
      </w:r>
      <w:proofErr w:type="spellEnd"/>
      <w:r w:rsidRPr="00775B55">
        <w:rPr>
          <w:rFonts w:ascii="Times New Roman" w:hAnsi="Times New Roman" w:cs="Times New Roman"/>
          <w:i/>
          <w:iCs/>
        </w:rPr>
        <w:t xml:space="preserve"> and the Amoraim: Its Nature and its Patterns</w:t>
      </w:r>
      <w:r w:rsidRPr="00775B55">
        <w:rPr>
          <w:rFonts w:ascii="Times New Roman" w:hAnsi="Times New Roman" w:cs="Times New Roman"/>
        </w:rPr>
        <w:t xml:space="preserve"> [Jerusalem: Magnes, 1966], 85, 117 [Hebrew]). Put differently, the sages prioritized </w:t>
      </w:r>
      <w:r w:rsidRPr="00775B55">
        <w:rPr>
          <w:rFonts w:ascii="Times New Roman" w:hAnsi="Times New Roman" w:cs="Times New Roman"/>
          <w:i/>
          <w:iCs/>
        </w:rPr>
        <w:t>relational</w:t>
      </w:r>
      <w:r w:rsidRPr="00775B55">
        <w:rPr>
          <w:rFonts w:ascii="Times New Roman" w:hAnsi="Times New Roman" w:cs="Times New Roman"/>
        </w:rPr>
        <w:t xml:space="preserve"> Orthopraxy over </w:t>
      </w:r>
      <w:r w:rsidRPr="00775B55">
        <w:rPr>
          <w:rFonts w:ascii="Times New Roman" w:hAnsi="Times New Roman" w:cs="Times New Roman"/>
          <w:i/>
          <w:iCs/>
        </w:rPr>
        <w:t>hagiographic</w:t>
      </w:r>
      <w:r w:rsidRPr="00775B55">
        <w:rPr>
          <w:rFonts w:ascii="Times New Roman" w:hAnsi="Times New Roman" w:cs="Times New Roman"/>
        </w:rPr>
        <w:t xml:space="preserve"> or sycophant</w:t>
      </w:r>
      <w:r>
        <w:rPr>
          <w:rFonts w:ascii="Times New Roman" w:hAnsi="Times New Roman" w:cs="Times New Roman"/>
        </w:rPr>
        <w:t>ic</w:t>
      </w:r>
      <w:r w:rsidRPr="00775B55">
        <w:rPr>
          <w:rFonts w:ascii="Times New Roman" w:hAnsi="Times New Roman" w:cs="Times New Roman"/>
        </w:rPr>
        <w:t xml:space="preserve"> Orthodoxy.</w:t>
      </w:r>
    </w:p>
  </w:footnote>
  <w:footnote w:id="92">
    <w:p w14:paraId="67897F56" w14:textId="44FDB4EF" w:rsidR="009233F2" w:rsidRPr="00775B55" w:rsidRDefault="009233F2" w:rsidP="00F8075F">
      <w:pPr>
        <w:pStyle w:val="FootnoteText"/>
        <w:spacing w:line="360" w:lineRule="auto"/>
        <w:jc w:val="both"/>
        <w:rPr>
          <w:rFonts w:ascii="Times New Roman" w:eastAsia="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See the </w:t>
      </w:r>
      <w:proofErr w:type="spellStart"/>
      <w:r w:rsidRPr="00775B55">
        <w:rPr>
          <w:rFonts w:ascii="Times New Roman" w:eastAsia="Times New Roman" w:hAnsi="Times New Roman" w:cs="Times New Roman"/>
          <w:i/>
          <w:iCs/>
        </w:rPr>
        <w:t>baraita</w:t>
      </w:r>
      <w:proofErr w:type="spellEnd"/>
      <w:r w:rsidRPr="00775B55">
        <w:rPr>
          <w:rFonts w:ascii="Times New Roman" w:eastAsia="Times New Roman" w:hAnsi="Times New Roman" w:cs="Times New Roman"/>
          <w:i/>
          <w:iCs/>
        </w:rPr>
        <w:t xml:space="preserve"> </w:t>
      </w:r>
      <w:r w:rsidRPr="00775B55">
        <w:rPr>
          <w:rFonts w:ascii="Times New Roman" w:eastAsia="Times New Roman" w:hAnsi="Times New Roman" w:cs="Times New Roman"/>
        </w:rPr>
        <w:t>in b.</w:t>
      </w:r>
      <w:r w:rsidRPr="00775B55">
        <w:rPr>
          <w:rFonts w:ascii="Times New Roman" w:eastAsia="Times New Roman" w:hAnsi="Times New Roman" w:cs="Times New Roman"/>
          <w:i/>
          <w:iCs/>
        </w:rPr>
        <w:t xml:space="preserve"> Ber</w:t>
      </w:r>
      <w:r w:rsidRPr="00775B55">
        <w:rPr>
          <w:rFonts w:ascii="Times New Roman" w:eastAsia="Times New Roman" w:hAnsi="Times New Roman" w:cs="Times New Roman"/>
        </w:rPr>
        <w:t xml:space="preserve">. 24b, “One who sounds his voice during [the </w:t>
      </w:r>
      <w:r w:rsidRPr="00775B55">
        <w:rPr>
          <w:rFonts w:ascii="Times New Roman" w:eastAsia="Times New Roman" w:hAnsi="Times New Roman" w:cs="Times New Roman"/>
          <w:i/>
          <w:iCs/>
        </w:rPr>
        <w:t>Amida</w:t>
      </w:r>
      <w:r>
        <w:rPr>
          <w:rFonts w:ascii="Times New Roman" w:eastAsia="Times New Roman" w:hAnsi="Times New Roman" w:cs="Times New Roman"/>
          <w:i/>
          <w:iCs/>
        </w:rPr>
        <w:t>h</w:t>
      </w:r>
      <w:r w:rsidRPr="00775B55">
        <w:rPr>
          <w:rFonts w:ascii="Times New Roman" w:eastAsia="Times New Roman" w:hAnsi="Times New Roman" w:cs="Times New Roman"/>
        </w:rPr>
        <w:t>] prayer is among those of little faith [</w:t>
      </w:r>
      <w:proofErr w:type="spellStart"/>
      <w:r w:rsidRPr="00775B55">
        <w:rPr>
          <w:rFonts w:ascii="Times New Roman" w:eastAsia="Times New Roman" w:hAnsi="Times New Roman" w:cs="Times New Roman"/>
          <w:i/>
          <w:iCs/>
        </w:rPr>
        <w:t>harei</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zeh</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mikketanei</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amanah</w:t>
      </w:r>
      <w:proofErr w:type="spellEnd"/>
      <w:r w:rsidRPr="00775B55">
        <w:rPr>
          <w:rFonts w:ascii="Times New Roman" w:eastAsia="Times New Roman" w:hAnsi="Times New Roman" w:cs="Times New Roman"/>
        </w:rPr>
        <w:t>].” This enactment is based on contemplative and social considerations. Rashi, e.g., remarks that raising one’s voice might mean that God does not hear a whisper (</w:t>
      </w:r>
      <w:proofErr w:type="spellStart"/>
      <w:r w:rsidRPr="00775B55">
        <w:rPr>
          <w:rFonts w:ascii="Times New Roman" w:eastAsia="Times New Roman" w:hAnsi="Times New Roman" w:cs="Times New Roman"/>
          <w:i/>
          <w:iCs/>
        </w:rPr>
        <w:t>laḥash</w:t>
      </w:r>
      <w:proofErr w:type="spellEnd"/>
      <w:r w:rsidRPr="00775B55">
        <w:rPr>
          <w:rFonts w:ascii="Times New Roman" w:eastAsia="Times New Roman" w:hAnsi="Times New Roman" w:cs="Times New Roman"/>
        </w:rPr>
        <w:t>).</w:t>
      </w:r>
    </w:p>
  </w:footnote>
  <w:footnote w:id="93">
    <w:p w14:paraId="1CD72121" w14:textId="656829E4"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m.</w:t>
      </w:r>
      <w:r w:rsidRPr="00775B55">
        <w:rPr>
          <w:rFonts w:ascii="Times New Roman" w:hAnsi="Times New Roman" w:cs="Times New Roman"/>
          <w:i/>
          <w:iCs/>
        </w:rPr>
        <w:t xml:space="preserve"> Ber</w:t>
      </w:r>
      <w:r w:rsidRPr="00775B55">
        <w:rPr>
          <w:rFonts w:ascii="Times New Roman" w:hAnsi="Times New Roman" w:cs="Times New Roman"/>
        </w:rPr>
        <w:t xml:space="preserve">. 3:4, which asserts that </w:t>
      </w:r>
      <w:r w:rsidRPr="00775B55">
        <w:rPr>
          <w:rFonts w:ascii="Times New Roman" w:eastAsia="Times New Roman" w:hAnsi="Times New Roman" w:cs="Times New Roman"/>
        </w:rPr>
        <w:t>a person who is impure due to a seminal emission [</w:t>
      </w:r>
      <w:proofErr w:type="spellStart"/>
      <w:proofErr w:type="gramStart"/>
      <w:r w:rsidRPr="00775B55">
        <w:rPr>
          <w:rFonts w:ascii="Times New Roman" w:eastAsia="Times New Roman" w:hAnsi="Times New Roman" w:cs="Times New Roman"/>
          <w:i/>
          <w:iCs/>
        </w:rPr>
        <w:t>ba‘</w:t>
      </w:r>
      <w:proofErr w:type="gramEnd"/>
      <w:r w:rsidRPr="00775B55">
        <w:rPr>
          <w:rFonts w:ascii="Times New Roman" w:eastAsia="Times New Roman" w:hAnsi="Times New Roman" w:cs="Times New Roman"/>
          <w:i/>
          <w:iCs/>
        </w:rPr>
        <w:t>al</w:t>
      </w:r>
      <w:proofErr w:type="spellEnd"/>
      <w:r w:rsidRPr="00775B55">
        <w:rPr>
          <w:rFonts w:ascii="Times New Roman" w:eastAsia="Times New Roman" w:hAnsi="Times New Roman" w:cs="Times New Roman"/>
          <w:i/>
          <w:iCs/>
        </w:rPr>
        <w:t xml:space="preserve"> keri</w:t>
      </w:r>
      <w:r w:rsidRPr="00775B55">
        <w:rPr>
          <w:rFonts w:ascii="Times New Roman" w:eastAsia="Times New Roman" w:hAnsi="Times New Roman" w:cs="Times New Roman"/>
        </w:rPr>
        <w:t xml:space="preserve">], may contemplate </w:t>
      </w:r>
      <w:r w:rsidRPr="00775B55">
        <w:rPr>
          <w:rFonts w:ascii="Times New Roman" w:eastAsia="Times New Roman" w:hAnsi="Times New Roman" w:cs="Times New Roman"/>
          <w:i/>
          <w:iCs/>
        </w:rPr>
        <w:t>Shema</w:t>
      </w:r>
      <w:r w:rsidRPr="00775B55">
        <w:rPr>
          <w:rFonts w:ascii="Times New Roman" w:eastAsia="Times New Roman" w:hAnsi="Times New Roman" w:cs="Times New Roman"/>
        </w:rPr>
        <w:t xml:space="preserve"> in his heart (</w:t>
      </w:r>
      <w:proofErr w:type="spellStart"/>
      <w:r w:rsidRPr="00775B55">
        <w:rPr>
          <w:rFonts w:ascii="Times New Roman" w:eastAsia="Times New Roman" w:hAnsi="Times New Roman" w:cs="Times New Roman"/>
          <w:i/>
          <w:iCs/>
        </w:rPr>
        <w:t>meharher</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belibbo</w:t>
      </w:r>
      <w:proofErr w:type="spellEnd"/>
      <w:r w:rsidRPr="00775B55">
        <w:rPr>
          <w:rFonts w:ascii="Times New Roman" w:eastAsia="Times New Roman" w:hAnsi="Times New Roman" w:cs="Times New Roman"/>
        </w:rPr>
        <w:t xml:space="preserve">), but neither recites the blessings preceding </w:t>
      </w:r>
      <w:r w:rsidRPr="00775B55">
        <w:rPr>
          <w:rFonts w:ascii="Times New Roman" w:eastAsia="Times New Roman" w:hAnsi="Times New Roman" w:cs="Times New Roman"/>
          <w:i/>
          <w:iCs/>
        </w:rPr>
        <w:t>Shema</w:t>
      </w:r>
      <w:r w:rsidRPr="00775B55">
        <w:rPr>
          <w:rFonts w:ascii="Times New Roman" w:eastAsia="Times New Roman" w:hAnsi="Times New Roman" w:cs="Times New Roman"/>
        </w:rPr>
        <w:t>, nor the blessings following it. The amora</w:t>
      </w:r>
      <w:r w:rsidRPr="00775B55">
        <w:rPr>
          <w:rFonts w:ascii="Times New Roman" w:eastAsia="Times New Roman" w:hAnsi="Times New Roman" w:cs="Times New Roman"/>
          <w:i/>
          <w:iCs/>
        </w:rPr>
        <w:t xml:space="preserve"> </w:t>
      </w:r>
      <w:r w:rsidRPr="00775B55">
        <w:rPr>
          <w:rFonts w:ascii="Times New Roman" w:eastAsia="Times New Roman" w:hAnsi="Times New Roman" w:cs="Times New Roman"/>
        </w:rPr>
        <w:t>Ravina nevertheless concludes (b.</w:t>
      </w:r>
      <w:r w:rsidRPr="00775B55">
        <w:rPr>
          <w:rFonts w:ascii="Times New Roman" w:eastAsia="Times New Roman" w:hAnsi="Times New Roman" w:cs="Times New Roman"/>
          <w:i/>
          <w:iCs/>
        </w:rPr>
        <w:t xml:space="preserve"> Ber</w:t>
      </w:r>
      <w:r w:rsidRPr="00775B55">
        <w:rPr>
          <w:rFonts w:ascii="Times New Roman" w:eastAsia="Times New Roman" w:hAnsi="Times New Roman" w:cs="Times New Roman"/>
        </w:rPr>
        <w:t>. 20b) from this prohibition that heart-pondering (</w:t>
      </w:r>
      <w:proofErr w:type="spellStart"/>
      <w:r w:rsidRPr="00775B55">
        <w:rPr>
          <w:rFonts w:ascii="Times New Roman" w:eastAsia="Times New Roman" w:hAnsi="Times New Roman" w:cs="Times New Roman"/>
          <w:i/>
          <w:iCs/>
        </w:rPr>
        <w:t>hirhur</w:t>
      </w:r>
      <w:proofErr w:type="spellEnd"/>
      <w:r w:rsidRPr="00775B55">
        <w:rPr>
          <w:rFonts w:ascii="Times New Roman" w:eastAsia="Times New Roman" w:hAnsi="Times New Roman" w:cs="Times New Roman"/>
        </w:rPr>
        <w:t>) indeed counts as a speech act (</w:t>
      </w:r>
      <w:proofErr w:type="spellStart"/>
      <w:r w:rsidRPr="00775B55">
        <w:rPr>
          <w:rFonts w:ascii="Times New Roman" w:eastAsia="Times New Roman" w:hAnsi="Times New Roman" w:cs="Times New Roman"/>
          <w:i/>
          <w:iCs/>
        </w:rPr>
        <w:t>hirhur</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ke-dibbur</w:t>
      </w:r>
      <w:proofErr w:type="spellEnd"/>
      <w:r w:rsidRPr="00775B55">
        <w:rPr>
          <w:rFonts w:ascii="Times New Roman" w:eastAsia="Times New Roman" w:hAnsi="Times New Roman" w:cs="Times New Roman"/>
        </w:rPr>
        <w:t>).</w:t>
      </w:r>
    </w:p>
  </w:footnote>
  <w:footnote w:id="94">
    <w:p w14:paraId="202E4188" w14:textId="7A5065CE" w:rsidR="009233F2" w:rsidRPr="00775B55" w:rsidRDefault="009233F2" w:rsidP="00AA3FA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Among three matters that according to Rabbi </w:t>
      </w:r>
      <w:proofErr w:type="spellStart"/>
      <w:r w:rsidRPr="00775B55">
        <w:rPr>
          <w:rFonts w:ascii="Times New Roman" w:hAnsi="Times New Roman" w:cs="Times New Roman"/>
        </w:rPr>
        <w:t>Yitsḥak</w:t>
      </w:r>
      <w:proofErr w:type="spellEnd"/>
      <w:r w:rsidRPr="00775B55">
        <w:rPr>
          <w:rFonts w:ascii="Times New Roman" w:hAnsi="Times New Roman" w:cs="Times New Roman"/>
        </w:rPr>
        <w:t xml:space="preserve"> are evoking the person’s sins (b.</w:t>
      </w:r>
      <w:r w:rsidRPr="00775B55">
        <w:rPr>
          <w:rFonts w:ascii="Times New Roman" w:hAnsi="Times New Roman" w:cs="Times New Roman"/>
          <w:i/>
          <w:iCs/>
        </w:rPr>
        <w:t xml:space="preserve"> Ber.</w:t>
      </w:r>
      <w:r w:rsidRPr="00775B55">
        <w:rPr>
          <w:rFonts w:ascii="Times New Roman" w:hAnsi="Times New Roman" w:cs="Times New Roman"/>
        </w:rPr>
        <w:t xml:space="preserve"> 55a), R. </w:t>
      </w:r>
      <w:proofErr w:type="spellStart"/>
      <w:r w:rsidRPr="00775B55">
        <w:rPr>
          <w:rFonts w:ascii="Times New Roman" w:hAnsi="Times New Roman" w:cs="Times New Roman"/>
        </w:rPr>
        <w:t>Yitsḥak</w:t>
      </w:r>
      <w:proofErr w:type="spellEnd"/>
      <w:r w:rsidRPr="00775B55">
        <w:rPr>
          <w:rFonts w:ascii="Times New Roman" w:hAnsi="Times New Roman" w:cs="Times New Roman"/>
        </w:rPr>
        <w:t xml:space="preserve"> mentions </w:t>
      </w:r>
      <w:proofErr w:type="spellStart"/>
      <w:r w:rsidRPr="00775B55">
        <w:rPr>
          <w:rFonts w:ascii="Times New Roman" w:hAnsi="Times New Roman" w:cs="Times New Roman"/>
          <w:i/>
          <w:iCs/>
        </w:rPr>
        <w:t>iyyun</w:t>
      </w:r>
      <w:proofErr w:type="spellEnd"/>
      <w:r w:rsidRPr="00775B55">
        <w:rPr>
          <w:rFonts w:ascii="Times New Roman" w:hAnsi="Times New Roman" w:cs="Times New Roman"/>
        </w:rPr>
        <w:t xml:space="preserve"> </w:t>
      </w:r>
      <w:r w:rsidRPr="00775B55">
        <w:rPr>
          <w:rFonts w:ascii="Times New Roman" w:hAnsi="Times New Roman" w:cs="Times New Roman"/>
          <w:i/>
          <w:iCs/>
        </w:rPr>
        <w:t>tefillah</w:t>
      </w:r>
      <w:r w:rsidRPr="00775B55">
        <w:rPr>
          <w:rFonts w:ascii="Times New Roman" w:hAnsi="Times New Roman" w:cs="Times New Roman"/>
        </w:rPr>
        <w:t>, which is interpreted by Rashi (</w:t>
      </w:r>
      <w:proofErr w:type="spellStart"/>
      <w:r w:rsidRPr="00775B55">
        <w:rPr>
          <w:rFonts w:ascii="Times New Roman" w:hAnsi="Times New Roman" w:cs="Times New Roman"/>
        </w:rPr>
        <w:t>s.v.</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i/>
          <w:iCs/>
        </w:rPr>
        <w:t>me‘ayyen</w:t>
      </w:r>
      <w:proofErr w:type="spellEnd"/>
      <w:r w:rsidRPr="00775B55">
        <w:rPr>
          <w:rFonts w:ascii="Times New Roman" w:hAnsi="Times New Roman" w:cs="Times New Roman"/>
          <w:i/>
          <w:iCs/>
        </w:rPr>
        <w:t xml:space="preserve"> bah</w:t>
      </w:r>
      <w:r w:rsidRPr="00775B55">
        <w:rPr>
          <w:rFonts w:ascii="Times New Roman" w:hAnsi="Times New Roman" w:cs="Times New Roman"/>
        </w:rPr>
        <w:t>) to mean that the praying person “says in his heart that his quest must be fulfilled (by God) since he intended deeply.”</w:t>
      </w:r>
    </w:p>
  </w:footnote>
  <w:footnote w:id="95">
    <w:p w14:paraId="456945E0" w14:textId="6C728FB2" w:rsidR="009233F2" w:rsidRPr="00775B55" w:rsidRDefault="009233F2" w:rsidP="0027666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Strauch Schick, </w:t>
      </w:r>
      <w:r w:rsidRPr="00775B55">
        <w:rPr>
          <w:rFonts w:ascii="Times New Roman" w:hAnsi="Times New Roman" w:cs="Times New Roman"/>
          <w:i/>
          <w:iCs/>
        </w:rPr>
        <w:t>Intention in Talmudic Law</w:t>
      </w:r>
      <w:r w:rsidRPr="00775B55">
        <w:rPr>
          <w:rFonts w:ascii="Times New Roman" w:hAnsi="Times New Roman" w:cs="Times New Roman"/>
        </w:rPr>
        <w:t>, 110–36, cite from 136.</w:t>
      </w:r>
    </w:p>
  </w:footnote>
  <w:footnote w:id="96">
    <w:p w14:paraId="35C54F57" w14:textId="64F23228" w:rsidR="009233F2" w:rsidRPr="00775B55" w:rsidRDefault="009233F2" w:rsidP="00500498">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On the ritual blessing recited upon entering a toilet, see the remark by Yair Lorberbaum, </w:t>
      </w:r>
      <w:r w:rsidRPr="00775B55">
        <w:rPr>
          <w:rFonts w:ascii="Times New Roman" w:hAnsi="Times New Roman" w:cs="Times New Roman"/>
          <w:i/>
          <w:iCs/>
          <w:sz w:val="20"/>
          <w:szCs w:val="20"/>
        </w:rPr>
        <w:t>In God’s Image: Myth, Theology, and Law in Classical Judaism</w:t>
      </w:r>
      <w:r w:rsidRPr="00775B55">
        <w:rPr>
          <w:rFonts w:ascii="Times New Roman" w:hAnsi="Times New Roman" w:cs="Times New Roman"/>
          <w:sz w:val="20"/>
          <w:szCs w:val="20"/>
        </w:rPr>
        <w:t>, trans. Michael Prawer (New York: Cambridge University Press, 2015):</w:t>
      </w:r>
      <w:r w:rsidRPr="00775B55">
        <w:rPr>
          <w:rFonts w:ascii="Times New Roman" w:hAnsi="Times New Roman" w:cs="Times New Roman"/>
        </w:rPr>
        <w:t xml:space="preserve"> </w:t>
      </w:r>
      <w:r w:rsidRPr="00775B55">
        <w:rPr>
          <w:rFonts w:ascii="Times New Roman" w:hAnsi="Times New Roman" w:cs="Times New Roman"/>
          <w:sz w:val="20"/>
          <w:szCs w:val="20"/>
        </w:rPr>
        <w:t>“The person’s honor is identified with the honor of God” (181).</w:t>
      </w:r>
    </w:p>
  </w:footnote>
  <w:footnote w:id="97">
    <w:p w14:paraId="00992A72" w14:textId="47031C89" w:rsidR="009233F2" w:rsidRPr="00775B55" w:rsidRDefault="009233F2" w:rsidP="00F8145D">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r w:rsidRPr="00775B55">
        <w:rPr>
          <w:rFonts w:ascii="Times New Roman" w:eastAsia="Times New Roman" w:hAnsi="Times New Roman" w:cs="Times New Roman"/>
        </w:rPr>
        <w:t xml:space="preserve">See b. </w:t>
      </w:r>
      <w:r w:rsidRPr="00775B55">
        <w:rPr>
          <w:rFonts w:ascii="Times New Roman" w:eastAsia="Times New Roman" w:hAnsi="Times New Roman" w:cs="Times New Roman"/>
          <w:i/>
          <w:iCs/>
        </w:rPr>
        <w:t>B. Bat</w:t>
      </w:r>
      <w:r>
        <w:rPr>
          <w:rFonts w:ascii="Times New Roman" w:eastAsia="Times New Roman" w:hAnsi="Times New Roman" w:cs="Times New Roman"/>
          <w:i/>
          <w:iCs/>
        </w:rPr>
        <w:t>.</w:t>
      </w:r>
      <w:r w:rsidRPr="00775B55">
        <w:rPr>
          <w:rFonts w:ascii="Times New Roman" w:eastAsia="Times New Roman" w:hAnsi="Times New Roman" w:cs="Times New Roman"/>
        </w:rPr>
        <w:t xml:space="preserve"> 2b, interpreting m.</w:t>
      </w:r>
      <w:r w:rsidRPr="00775B55">
        <w:rPr>
          <w:rFonts w:ascii="Times New Roman" w:eastAsia="Times New Roman" w:hAnsi="Times New Roman" w:cs="Times New Roman"/>
          <w:i/>
          <w:iCs/>
        </w:rPr>
        <w:t xml:space="preserve"> B. Bat</w:t>
      </w:r>
      <w:r>
        <w:rPr>
          <w:rFonts w:ascii="Times New Roman" w:eastAsia="Times New Roman" w:hAnsi="Times New Roman" w:cs="Times New Roman"/>
          <w:i/>
          <w:iCs/>
        </w:rPr>
        <w:t>.</w:t>
      </w:r>
      <w:r w:rsidRPr="00775B55">
        <w:rPr>
          <w:rFonts w:ascii="Times New Roman" w:eastAsia="Times New Roman" w:hAnsi="Times New Roman" w:cs="Times New Roman"/>
          <w:i/>
          <w:iCs/>
        </w:rPr>
        <w:t xml:space="preserve"> </w:t>
      </w:r>
      <w:r w:rsidRPr="00775B55">
        <w:rPr>
          <w:rFonts w:ascii="Times New Roman" w:eastAsia="Times New Roman" w:hAnsi="Times New Roman" w:cs="Times New Roman"/>
          <w:rtl/>
        </w:rPr>
        <w:t>1:1</w:t>
      </w:r>
      <w:r w:rsidRPr="00775B55">
        <w:rPr>
          <w:rFonts w:ascii="Times New Roman" w:eastAsia="Times New Roman" w:hAnsi="Times New Roman" w:cs="Times New Roman"/>
        </w:rPr>
        <w:t xml:space="preserve">, and its commentary by R. Obadiah ben Abraham of </w:t>
      </w:r>
      <w:proofErr w:type="spellStart"/>
      <w:r w:rsidRPr="00775B55">
        <w:rPr>
          <w:rFonts w:ascii="Times New Roman" w:eastAsia="Times New Roman" w:hAnsi="Times New Roman" w:cs="Times New Roman"/>
        </w:rPr>
        <w:t>Bertinoro</w:t>
      </w:r>
      <w:proofErr w:type="spellEnd"/>
      <w:r w:rsidRPr="00775B55">
        <w:rPr>
          <w:rFonts w:ascii="Times New Roman" w:eastAsia="Times New Roman" w:hAnsi="Times New Roman" w:cs="Times New Roman"/>
        </w:rPr>
        <w:t xml:space="preserve"> (‘</w:t>
      </w:r>
      <w:proofErr w:type="spellStart"/>
      <w:r w:rsidRPr="00775B55">
        <w:rPr>
          <w:rFonts w:ascii="Times New Roman" w:eastAsia="Times New Roman" w:hAnsi="Times New Roman" w:cs="Times New Roman"/>
        </w:rPr>
        <w:t>Bartenura</w:t>
      </w:r>
      <w:proofErr w:type="spellEnd"/>
      <w:r w:rsidRPr="00775B55">
        <w:rPr>
          <w:rFonts w:ascii="Times New Roman" w:eastAsia="Times New Roman" w:hAnsi="Times New Roman" w:cs="Times New Roman"/>
        </w:rPr>
        <w:t xml:space="preserve">’); see also Bamberger and Mayse, </w:t>
      </w:r>
      <w:r w:rsidRPr="00775B55">
        <w:rPr>
          <w:rFonts w:ascii="Times New Roman" w:hAnsi="Times New Roman" w:cs="Times New Roman"/>
        </w:rPr>
        <w:t>“Pre-Modern Insights,”</w:t>
      </w:r>
      <w:r w:rsidRPr="00775B55">
        <w:rPr>
          <w:rFonts w:ascii="Times New Roman" w:eastAsia="Times New Roman" w:hAnsi="Times New Roman" w:cs="Times New Roman"/>
        </w:rPr>
        <w:t xml:space="preserve"> 504, on the connection between Balaam and </w:t>
      </w:r>
      <w:proofErr w:type="spellStart"/>
      <w:r w:rsidRPr="00775B55">
        <w:rPr>
          <w:rFonts w:ascii="Times New Roman" w:eastAsia="Times New Roman" w:hAnsi="Times New Roman" w:cs="Times New Roman"/>
          <w:i/>
          <w:iCs/>
        </w:rPr>
        <w:t>hezek</w:t>
      </w:r>
      <w:proofErr w:type="spellEnd"/>
      <w:r w:rsidRPr="00775B55">
        <w:rPr>
          <w:rFonts w:ascii="Times New Roman" w:eastAsia="Times New Roman" w:hAnsi="Times New Roman" w:cs="Times New Roman"/>
          <w:i/>
          <w:iCs/>
        </w:rPr>
        <w:t xml:space="preserve"> </w:t>
      </w:r>
      <w:proofErr w:type="spellStart"/>
      <w:r w:rsidRPr="00775B55">
        <w:rPr>
          <w:rFonts w:ascii="Times New Roman" w:eastAsia="Times New Roman" w:hAnsi="Times New Roman" w:cs="Times New Roman"/>
          <w:i/>
          <w:iCs/>
        </w:rPr>
        <w:t>re’iyah</w:t>
      </w:r>
      <w:proofErr w:type="spellEnd"/>
      <w:r w:rsidRPr="00775B55">
        <w:rPr>
          <w:rFonts w:ascii="Times New Roman" w:eastAsia="Times New Roman" w:hAnsi="Times New Roman" w:cs="Times New Roman"/>
        </w:rPr>
        <w:t>.</w:t>
      </w:r>
    </w:p>
  </w:footnote>
  <w:footnote w:id="98">
    <w:p w14:paraId="1BA1AE13" w14:textId="78EC9650" w:rsidR="009233F2" w:rsidRPr="00775B55" w:rsidRDefault="009233F2" w:rsidP="00BE0AB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Nahum </w:t>
      </w:r>
      <w:proofErr w:type="spellStart"/>
      <w:r w:rsidRPr="00775B55">
        <w:rPr>
          <w:rFonts w:ascii="Times New Roman" w:hAnsi="Times New Roman" w:cs="Times New Roman"/>
        </w:rPr>
        <w:t>Rakover</w:t>
      </w:r>
      <w:proofErr w:type="spellEnd"/>
      <w:r w:rsidRPr="00775B55">
        <w:rPr>
          <w:rFonts w:ascii="Times New Roman" w:hAnsi="Times New Roman" w:cs="Times New Roman"/>
        </w:rPr>
        <w:t xml:space="preserve">, </w:t>
      </w:r>
      <w:r w:rsidRPr="00775B55">
        <w:rPr>
          <w:rFonts w:ascii="Times New Roman" w:hAnsi="Times New Roman" w:cs="Times New Roman"/>
          <w:i/>
          <w:iCs/>
        </w:rPr>
        <w:t>Protection of Privacy in Jewish Law</w:t>
      </w:r>
      <w:r w:rsidRPr="00775B55">
        <w:rPr>
          <w:rFonts w:ascii="Times New Roman" w:hAnsi="Times New Roman" w:cs="Times New Roman"/>
        </w:rPr>
        <w:t xml:space="preserve"> (Jerusalem: Jewish Legal Heritage Society, 2006) (Hebrew). On the present digital age and its increasing dilemmas, see Mark </w:t>
      </w:r>
      <w:proofErr w:type="spellStart"/>
      <w:r w:rsidRPr="00775B55">
        <w:rPr>
          <w:rFonts w:ascii="Times New Roman" w:hAnsi="Times New Roman" w:cs="Times New Roman"/>
        </w:rPr>
        <w:t>Washofsky</w:t>
      </w:r>
      <w:proofErr w:type="spellEnd"/>
      <w:r w:rsidRPr="00775B55">
        <w:rPr>
          <w:rFonts w:ascii="Times New Roman" w:hAnsi="Times New Roman" w:cs="Times New Roman"/>
        </w:rPr>
        <w:t xml:space="preserve">, “Internet, Privacy, and Progressive Halakhah,” in </w:t>
      </w:r>
      <w:r w:rsidRPr="00775B55">
        <w:rPr>
          <w:rFonts w:ascii="Times New Roman" w:hAnsi="Times New Roman" w:cs="Times New Roman"/>
          <w:i/>
          <w:iCs/>
        </w:rPr>
        <w:t>The Internet Revolution and Jewish Law</w:t>
      </w:r>
      <w:r w:rsidRPr="00775B55">
        <w:rPr>
          <w:rFonts w:ascii="Times New Roman" w:hAnsi="Times New Roman" w:cs="Times New Roman"/>
        </w:rPr>
        <w:t xml:space="preserve">, ed. Walter Jacob (Pittsburgh: Rodef Shalom Press, 2014), 81–142; Kenneth A. Bamberger and Ariel Evan Mayse, “Pre-Modern Insights for Post-Modern Privacy: Jewish Law Lessons for the Big Data Age,” </w:t>
      </w:r>
      <w:r w:rsidRPr="00775B55">
        <w:rPr>
          <w:rFonts w:ascii="Times New Roman" w:hAnsi="Times New Roman" w:cs="Times New Roman"/>
          <w:i/>
          <w:iCs/>
        </w:rPr>
        <w:t>Journal of Law and Religion</w:t>
      </w:r>
      <w:r w:rsidRPr="00775B55">
        <w:rPr>
          <w:rFonts w:ascii="Times New Roman" w:hAnsi="Times New Roman" w:cs="Times New Roman"/>
        </w:rPr>
        <w:t xml:space="preserve"> 36 (2021): 495–532.</w:t>
      </w:r>
    </w:p>
  </w:footnote>
  <w:footnote w:id="99">
    <w:p w14:paraId="249FD4E3" w14:textId="29477C48" w:rsidR="009233F2" w:rsidRPr="00775B55" w:rsidRDefault="009233F2" w:rsidP="00BE0AB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Bamberger and </w:t>
      </w:r>
      <w:proofErr w:type="spellStart"/>
      <w:r w:rsidRPr="00775B55">
        <w:rPr>
          <w:rFonts w:ascii="Times New Roman" w:hAnsi="Times New Roman" w:cs="Times New Roman"/>
        </w:rPr>
        <w:t>Mayse</w:t>
      </w:r>
      <w:proofErr w:type="spellEnd"/>
      <w:r>
        <w:rPr>
          <w:rFonts w:ascii="Times New Roman" w:hAnsi="Times New Roman" w:cs="Times New Roman"/>
        </w:rPr>
        <w:t xml:space="preserve">, </w:t>
      </w:r>
      <w:r w:rsidRPr="00775B55">
        <w:rPr>
          <w:rFonts w:ascii="Times New Roman" w:hAnsi="Times New Roman" w:cs="Times New Roman"/>
        </w:rPr>
        <w:t>“Pre-Modern Insights</w:t>
      </w:r>
      <w:r w:rsidR="00502FC2">
        <w:rPr>
          <w:rFonts w:ascii="Times New Roman" w:hAnsi="Times New Roman" w:cs="Times New Roman"/>
        </w:rPr>
        <w:t>,</w:t>
      </w:r>
      <w:r w:rsidRPr="00775B55">
        <w:rPr>
          <w:rFonts w:ascii="Times New Roman" w:hAnsi="Times New Roman" w:cs="Times New Roman"/>
        </w:rPr>
        <w:t xml:space="preserve">” remark based on </w:t>
      </w:r>
      <w:proofErr w:type="spellStart"/>
      <w:r w:rsidRPr="00775B55">
        <w:rPr>
          <w:rFonts w:ascii="Times New Roman" w:hAnsi="Times New Roman" w:cs="Times New Roman"/>
        </w:rPr>
        <w:t>Naḥmanides’s</w:t>
      </w:r>
      <w:proofErr w:type="spellEnd"/>
      <w:r w:rsidRPr="00775B55">
        <w:rPr>
          <w:rFonts w:ascii="Times New Roman" w:hAnsi="Times New Roman" w:cs="Times New Roman"/>
        </w:rPr>
        <w:t xml:space="preserve"> halakhic determinations that “the penetrating power of another’s gaze may be piercing and deeply unsettling for the surveilled individual. The evil eye, moreover, can enhance jealousy and negative feelings in the watcher” (509).</w:t>
      </w:r>
    </w:p>
  </w:footnote>
  <w:footnote w:id="100">
    <w:p w14:paraId="364E7DD9" w14:textId="65B11EF6" w:rsidR="009233F2" w:rsidRPr="00775B55" w:rsidRDefault="009233F2" w:rsidP="00774294">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w:t>
      </w:r>
      <w:proofErr w:type="spellStart"/>
      <w:r w:rsidRPr="00775B55">
        <w:rPr>
          <w:rFonts w:ascii="Times New Roman" w:hAnsi="Times New Roman" w:cs="Times New Roman"/>
          <w:sz w:val="20"/>
          <w:szCs w:val="20"/>
        </w:rPr>
        <w:t>Baḥya</w:t>
      </w:r>
      <w:proofErr w:type="spellEnd"/>
      <w:r w:rsidRPr="00775B55">
        <w:rPr>
          <w:rFonts w:ascii="Times New Roman" w:hAnsi="Times New Roman" w:cs="Times New Roman"/>
          <w:sz w:val="20"/>
          <w:szCs w:val="20"/>
        </w:rPr>
        <w:t xml:space="preserve"> (ben Yosef) ibn </w:t>
      </w:r>
      <w:proofErr w:type="spellStart"/>
      <w:r w:rsidRPr="00775B55">
        <w:rPr>
          <w:rFonts w:ascii="Times New Roman" w:hAnsi="Times New Roman" w:cs="Times New Roman"/>
          <w:sz w:val="20"/>
          <w:szCs w:val="20"/>
        </w:rPr>
        <w:t>Paquda</w:t>
      </w:r>
      <w:proofErr w:type="spellEnd"/>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The Book of Direction to the Duties of the Heart</w:t>
      </w:r>
      <w:r w:rsidRPr="00775B55">
        <w:rPr>
          <w:rFonts w:ascii="Times New Roman" w:hAnsi="Times New Roman" w:cs="Times New Roman"/>
          <w:sz w:val="20"/>
          <w:szCs w:val="20"/>
        </w:rPr>
        <w:t xml:space="preserve">, trans. and notes by Menahem Mansoor with S. </w:t>
      </w:r>
      <w:proofErr w:type="spellStart"/>
      <w:r w:rsidRPr="00775B55">
        <w:rPr>
          <w:rFonts w:ascii="Times New Roman" w:hAnsi="Times New Roman" w:cs="Times New Roman"/>
          <w:sz w:val="20"/>
          <w:szCs w:val="20"/>
        </w:rPr>
        <w:t>Arenson</w:t>
      </w:r>
      <w:proofErr w:type="spellEnd"/>
      <w:r w:rsidRPr="00775B55">
        <w:rPr>
          <w:rFonts w:ascii="Times New Roman" w:hAnsi="Times New Roman" w:cs="Times New Roman"/>
          <w:sz w:val="20"/>
          <w:szCs w:val="20"/>
        </w:rPr>
        <w:t xml:space="preserve"> and S. </w:t>
      </w:r>
      <w:proofErr w:type="spellStart"/>
      <w:r w:rsidRPr="00775B55">
        <w:rPr>
          <w:rFonts w:ascii="Times New Roman" w:hAnsi="Times New Roman" w:cs="Times New Roman"/>
          <w:sz w:val="20"/>
          <w:szCs w:val="20"/>
        </w:rPr>
        <w:t>Dannhauser</w:t>
      </w:r>
      <w:proofErr w:type="spellEnd"/>
      <w:r w:rsidRPr="00775B55">
        <w:rPr>
          <w:rFonts w:ascii="Times New Roman" w:hAnsi="Times New Roman" w:cs="Times New Roman"/>
          <w:sz w:val="20"/>
          <w:szCs w:val="20"/>
        </w:rPr>
        <w:t xml:space="preserve"> (London: Routledge, 1973). On </w:t>
      </w:r>
      <w:proofErr w:type="spellStart"/>
      <w:r w:rsidRPr="00775B55">
        <w:rPr>
          <w:rFonts w:ascii="Times New Roman" w:hAnsi="Times New Roman" w:cs="Times New Roman"/>
          <w:sz w:val="20"/>
          <w:szCs w:val="20"/>
        </w:rPr>
        <w:t>Baḥya’s</w:t>
      </w:r>
      <w:proofErr w:type="spellEnd"/>
      <w:r w:rsidRPr="00775B55">
        <w:rPr>
          <w:rFonts w:ascii="Times New Roman" w:hAnsi="Times New Roman" w:cs="Times New Roman"/>
          <w:sz w:val="20"/>
          <w:szCs w:val="20"/>
        </w:rPr>
        <w:t xml:space="preserve"> </w:t>
      </w:r>
      <w:proofErr w:type="spellStart"/>
      <w:r w:rsidRPr="00775B55">
        <w:rPr>
          <w:rFonts w:ascii="Times New Roman" w:hAnsi="Times New Roman" w:cs="Times New Roman"/>
          <w:sz w:val="20"/>
          <w:szCs w:val="20"/>
        </w:rPr>
        <w:t>intentionalist</w:t>
      </w:r>
      <w:proofErr w:type="spellEnd"/>
      <w:r w:rsidRPr="00775B55">
        <w:rPr>
          <w:rFonts w:ascii="Times New Roman" w:hAnsi="Times New Roman" w:cs="Times New Roman"/>
          <w:sz w:val="20"/>
          <w:szCs w:val="20"/>
        </w:rPr>
        <w:t xml:space="preserve"> pietism see Diana </w:t>
      </w:r>
      <w:proofErr w:type="spellStart"/>
      <w:r w:rsidRPr="00775B55">
        <w:rPr>
          <w:rFonts w:ascii="Times New Roman" w:hAnsi="Times New Roman" w:cs="Times New Roman"/>
          <w:sz w:val="20"/>
          <w:szCs w:val="20"/>
        </w:rPr>
        <w:t>Lobel</w:t>
      </w:r>
      <w:proofErr w:type="spellEnd"/>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 xml:space="preserve">A Sufi-Jewish Dialogue: Philosophy and Mysticism in </w:t>
      </w:r>
      <w:proofErr w:type="spellStart"/>
      <w:r w:rsidRPr="00775B55">
        <w:rPr>
          <w:rFonts w:ascii="Times New Roman" w:hAnsi="Times New Roman" w:cs="Times New Roman"/>
          <w:i/>
          <w:iCs/>
          <w:sz w:val="20"/>
          <w:szCs w:val="20"/>
        </w:rPr>
        <w:t>Bahya</w:t>
      </w:r>
      <w:proofErr w:type="spellEnd"/>
      <w:r w:rsidRPr="00775B55">
        <w:rPr>
          <w:rFonts w:ascii="Times New Roman" w:hAnsi="Times New Roman" w:cs="Times New Roman"/>
          <w:i/>
          <w:iCs/>
          <w:sz w:val="20"/>
          <w:szCs w:val="20"/>
        </w:rPr>
        <w:t xml:space="preserve"> Ibn </w:t>
      </w:r>
      <w:proofErr w:type="spellStart"/>
      <w:r w:rsidRPr="00775B55">
        <w:rPr>
          <w:rFonts w:ascii="Times New Roman" w:hAnsi="Times New Roman" w:cs="Times New Roman"/>
          <w:i/>
          <w:iCs/>
          <w:sz w:val="20"/>
          <w:szCs w:val="20"/>
        </w:rPr>
        <w:t>Paquda’s</w:t>
      </w:r>
      <w:proofErr w:type="spellEnd"/>
      <w:r w:rsidRPr="00775B55">
        <w:rPr>
          <w:rFonts w:ascii="Times New Roman" w:hAnsi="Times New Roman" w:cs="Times New Roman"/>
          <w:i/>
          <w:iCs/>
          <w:sz w:val="20"/>
          <w:szCs w:val="20"/>
        </w:rPr>
        <w:t xml:space="preserve"> Duties of the Heart</w:t>
      </w:r>
      <w:r w:rsidRPr="00775B55">
        <w:rPr>
          <w:rFonts w:ascii="Times New Roman" w:hAnsi="Times New Roman" w:cs="Times New Roman"/>
          <w:sz w:val="20"/>
          <w:szCs w:val="20"/>
        </w:rPr>
        <w:t xml:space="preserve"> (Philadelphia: University of Pennsylvania Press, 2006), esp. 146–76. </w:t>
      </w:r>
      <w:proofErr w:type="spellStart"/>
      <w:r w:rsidRPr="00775B55">
        <w:rPr>
          <w:rFonts w:ascii="Times New Roman" w:hAnsi="Times New Roman" w:cs="Times New Roman"/>
          <w:sz w:val="20"/>
          <w:szCs w:val="20"/>
        </w:rPr>
        <w:t>Baḥya</w:t>
      </w:r>
      <w:proofErr w:type="spellEnd"/>
      <w:r w:rsidRPr="00775B55">
        <w:rPr>
          <w:rFonts w:ascii="Times New Roman" w:hAnsi="Times New Roman" w:cs="Times New Roman"/>
          <w:sz w:val="20"/>
          <w:szCs w:val="20"/>
        </w:rPr>
        <w:t xml:space="preserve"> lived in a pre-Protestant era; this fact rules out the simplistic notion that there is something </w:t>
      </w:r>
      <w:r w:rsidRPr="00775B55">
        <w:rPr>
          <w:rFonts w:ascii="Times New Roman" w:hAnsi="Times New Roman" w:cs="Times New Roman"/>
          <w:i/>
          <w:iCs/>
          <w:sz w:val="20"/>
          <w:szCs w:val="20"/>
        </w:rPr>
        <w:t>exclusively</w:t>
      </w:r>
      <w:r w:rsidRPr="00775B55">
        <w:rPr>
          <w:rFonts w:ascii="Times New Roman" w:hAnsi="Times New Roman" w:cs="Times New Roman"/>
          <w:sz w:val="20"/>
          <w:szCs w:val="20"/>
        </w:rPr>
        <w:t xml:space="preserve"> Protestant about emphasizing inwardness. See Ron Margolin, </w:t>
      </w:r>
      <w:r w:rsidRPr="00775B55">
        <w:rPr>
          <w:rFonts w:ascii="Times New Roman" w:hAnsi="Times New Roman" w:cs="Times New Roman"/>
          <w:i/>
          <w:iCs/>
          <w:sz w:val="20"/>
          <w:szCs w:val="20"/>
        </w:rPr>
        <w:t>Inner Religion in Jewish Sources: A Phenomenology of Inner Religious Life and Its Manifestation from the Bible to Hasidic Texts</w:t>
      </w:r>
      <w:r w:rsidRPr="00775B55">
        <w:rPr>
          <w:rFonts w:ascii="Times New Roman" w:hAnsi="Times New Roman" w:cs="Times New Roman"/>
          <w:sz w:val="20"/>
          <w:szCs w:val="20"/>
        </w:rPr>
        <w:t>, trans. Edward Levin (Boston: Academic Studies, 2021), 95</w:t>
      </w:r>
      <w:r>
        <w:rPr>
          <w:rFonts w:ascii="Times New Roman" w:hAnsi="Times New Roman" w:cs="Times New Roman"/>
          <w:sz w:val="20"/>
          <w:szCs w:val="20"/>
        </w:rPr>
        <w:t>–97</w:t>
      </w:r>
      <w:r w:rsidRPr="00775B55">
        <w:rPr>
          <w:rFonts w:ascii="Times New Roman" w:hAnsi="Times New Roman" w:cs="Times New Roman"/>
          <w:sz w:val="20"/>
          <w:szCs w:val="20"/>
        </w:rPr>
        <w:t>, 481–83.</w:t>
      </w:r>
    </w:p>
  </w:footnote>
  <w:footnote w:id="101">
    <w:p w14:paraId="1E1CFA23" w14:textId="46518B4F" w:rsidR="009233F2" w:rsidRPr="00775B55" w:rsidRDefault="009233F2" w:rsidP="00774294">
      <w:pPr>
        <w:bidi w:val="0"/>
        <w:spacing w:after="0" w:line="360" w:lineRule="auto"/>
        <w:jc w:val="both"/>
        <w:rPr>
          <w:rFonts w:ascii="Times New Roman" w:eastAsia="Times New Roman" w:hAnsi="Times New Roman" w:cs="Times New Roman"/>
          <w:color w:val="FF0000"/>
          <w:sz w:val="20"/>
          <w:szCs w:val="20"/>
          <w:shd w:val="clear" w:color="auto" w:fill="FFFFFF"/>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w:t>
      </w:r>
      <w:r w:rsidRPr="00775B55">
        <w:rPr>
          <w:rFonts w:ascii="Times New Roman" w:eastAsia="Times New Roman" w:hAnsi="Times New Roman" w:cs="Times New Roman"/>
          <w:sz w:val="20"/>
          <w:szCs w:val="20"/>
          <w:shd w:val="clear" w:color="auto" w:fill="FFFFFF"/>
        </w:rPr>
        <w:t xml:space="preserve">Ayelet Hoffmann </w:t>
      </w:r>
      <w:proofErr w:type="spellStart"/>
      <w:r w:rsidRPr="00775B55">
        <w:rPr>
          <w:rFonts w:ascii="Times New Roman" w:eastAsia="Times New Roman" w:hAnsi="Times New Roman" w:cs="Times New Roman"/>
          <w:sz w:val="20"/>
          <w:szCs w:val="20"/>
          <w:shd w:val="clear" w:color="auto" w:fill="FFFFFF"/>
        </w:rPr>
        <w:t>Libson</w:t>
      </w:r>
      <w:proofErr w:type="spellEnd"/>
      <w:r w:rsidRPr="00775B55">
        <w:rPr>
          <w:rFonts w:ascii="Times New Roman" w:eastAsia="Times New Roman" w:hAnsi="Times New Roman" w:cs="Times New Roman"/>
          <w:sz w:val="20"/>
          <w:szCs w:val="20"/>
          <w:shd w:val="clear" w:color="auto" w:fill="FFFFFF"/>
        </w:rPr>
        <w:t xml:space="preserve">, </w:t>
      </w:r>
      <w:r w:rsidRPr="00775B55">
        <w:rPr>
          <w:rFonts w:ascii="Times New Roman" w:eastAsia="Times New Roman" w:hAnsi="Times New Roman" w:cs="Times New Roman"/>
          <w:i/>
          <w:iCs/>
          <w:sz w:val="20"/>
          <w:szCs w:val="20"/>
          <w:shd w:val="clear" w:color="auto" w:fill="FFFFFF"/>
        </w:rPr>
        <w:t>Law and Self-Knowledge in the Talmud</w:t>
      </w:r>
      <w:r w:rsidRPr="00775B55">
        <w:rPr>
          <w:rFonts w:ascii="Times New Roman" w:eastAsia="Times New Roman" w:hAnsi="Times New Roman" w:cs="Times New Roman"/>
          <w:sz w:val="20"/>
          <w:szCs w:val="20"/>
          <w:shd w:val="clear" w:color="auto" w:fill="FFFFFF"/>
        </w:rPr>
        <w:t xml:space="preserve"> (Cambridge: Cambridge University Press, 2018), who argues that the turn from tannaitic to amoraic ones reveals “an evolving perception of the mental world. In amoraic sources, and most strikingly in the </w:t>
      </w:r>
      <w:proofErr w:type="spellStart"/>
      <w:r w:rsidRPr="00775B55">
        <w:rPr>
          <w:rFonts w:ascii="Times New Roman" w:eastAsia="Times New Roman" w:hAnsi="Times New Roman" w:cs="Times New Roman"/>
          <w:sz w:val="20"/>
          <w:szCs w:val="20"/>
          <w:shd w:val="clear" w:color="auto" w:fill="FFFFFF"/>
        </w:rPr>
        <w:t>Bavli</w:t>
      </w:r>
      <w:proofErr w:type="spellEnd"/>
      <w:r w:rsidRPr="00775B55">
        <w:rPr>
          <w:rFonts w:ascii="Times New Roman" w:eastAsia="Times New Roman" w:hAnsi="Times New Roman" w:cs="Times New Roman"/>
          <w:sz w:val="20"/>
          <w:szCs w:val="20"/>
          <w:shd w:val="clear" w:color="auto" w:fill="FFFFFF"/>
        </w:rPr>
        <w:t xml:space="preserve">, the uses of the mental world proliferate” (44). </w:t>
      </w:r>
    </w:p>
  </w:footnote>
  <w:footnote w:id="102">
    <w:p w14:paraId="27758A6A" w14:textId="67206D6F" w:rsidR="009233F2" w:rsidRPr="00775B55" w:rsidRDefault="009233F2" w:rsidP="00EF49AA">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Ibn </w:t>
      </w:r>
      <w:proofErr w:type="spellStart"/>
      <w:r w:rsidRPr="00775B55">
        <w:rPr>
          <w:rFonts w:ascii="Times New Roman" w:hAnsi="Times New Roman" w:cs="Times New Roman"/>
        </w:rPr>
        <w:t>Paquda</w:t>
      </w:r>
      <w:proofErr w:type="spellEnd"/>
      <w:r w:rsidRPr="00775B55">
        <w:rPr>
          <w:rFonts w:ascii="Times New Roman" w:hAnsi="Times New Roman" w:cs="Times New Roman"/>
        </w:rPr>
        <w:t xml:space="preserve">, </w:t>
      </w:r>
      <w:r w:rsidRPr="00775B55">
        <w:rPr>
          <w:rFonts w:ascii="Times New Roman" w:hAnsi="Times New Roman" w:cs="Times New Roman"/>
          <w:i/>
          <w:iCs/>
        </w:rPr>
        <w:t>Duties of the Heart</w:t>
      </w:r>
      <w:r w:rsidRPr="00775B55">
        <w:rPr>
          <w:rFonts w:ascii="Times New Roman" w:hAnsi="Times New Roman" w:cs="Times New Roman"/>
        </w:rPr>
        <w:t xml:space="preserve">, 443, see also 87, 110, 190. On ibn </w:t>
      </w:r>
      <w:proofErr w:type="spellStart"/>
      <w:r w:rsidRPr="00775B55">
        <w:rPr>
          <w:rFonts w:ascii="Times New Roman" w:hAnsi="Times New Roman" w:cs="Times New Roman"/>
        </w:rPr>
        <w:t>Paquda’s</w:t>
      </w:r>
      <w:proofErr w:type="spellEnd"/>
      <w:r w:rsidRPr="00775B55">
        <w:rPr>
          <w:rFonts w:ascii="Times New Roman" w:hAnsi="Times New Roman" w:cs="Times New Roman"/>
        </w:rPr>
        <w:t xml:space="preserve"> inwardness of Jewish law, see Omer Michaelis, </w:t>
      </w:r>
      <w:r w:rsidRPr="00775B55">
        <w:rPr>
          <w:rFonts w:ascii="Times New Roman" w:hAnsi="Times New Roman" w:cs="Times New Roman"/>
          <w:i/>
          <w:iCs/>
        </w:rPr>
        <w:t xml:space="preserve">Interiority and Law: </w:t>
      </w:r>
      <w:proofErr w:type="spellStart"/>
      <w:r w:rsidRPr="00775B55">
        <w:rPr>
          <w:rFonts w:ascii="Times New Roman" w:hAnsi="Times New Roman" w:cs="Times New Roman"/>
          <w:i/>
          <w:iCs/>
        </w:rPr>
        <w:t>Bahya</w:t>
      </w:r>
      <w:proofErr w:type="spellEnd"/>
      <w:r w:rsidRPr="00775B55">
        <w:rPr>
          <w:rFonts w:ascii="Times New Roman" w:hAnsi="Times New Roman" w:cs="Times New Roman"/>
          <w:i/>
          <w:iCs/>
        </w:rPr>
        <w:t xml:space="preserve"> Ibn </w:t>
      </w:r>
      <w:proofErr w:type="spellStart"/>
      <w:r w:rsidRPr="00775B55">
        <w:rPr>
          <w:rFonts w:ascii="Times New Roman" w:hAnsi="Times New Roman" w:cs="Times New Roman"/>
          <w:i/>
          <w:iCs/>
        </w:rPr>
        <w:t>Paquda</w:t>
      </w:r>
      <w:proofErr w:type="spellEnd"/>
      <w:r w:rsidRPr="00775B55">
        <w:rPr>
          <w:rFonts w:ascii="Times New Roman" w:hAnsi="Times New Roman" w:cs="Times New Roman"/>
          <w:i/>
          <w:iCs/>
        </w:rPr>
        <w:t xml:space="preserve"> and the Concept of Inner Commandments</w:t>
      </w:r>
      <w:r w:rsidRPr="00775B55">
        <w:rPr>
          <w:rFonts w:ascii="Times New Roman" w:hAnsi="Times New Roman" w:cs="Times New Roman"/>
        </w:rPr>
        <w:t xml:space="preserve"> (Stanford, CA: Stanford University Press, 2023).</w:t>
      </w:r>
    </w:p>
  </w:footnote>
  <w:footnote w:id="103">
    <w:p w14:paraId="16B7A10B" w14:textId="07C4C8A3"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Moshe </w:t>
      </w:r>
      <w:proofErr w:type="spellStart"/>
      <w:r w:rsidRPr="00775B55">
        <w:rPr>
          <w:rFonts w:ascii="Times New Roman" w:hAnsi="Times New Roman" w:cs="Times New Roman"/>
        </w:rPr>
        <w:t>Hallamish</w:t>
      </w:r>
      <w:proofErr w:type="spellEnd"/>
      <w:r w:rsidRPr="00775B55">
        <w:rPr>
          <w:rFonts w:ascii="Times New Roman" w:hAnsi="Times New Roman" w:cs="Times New Roman"/>
        </w:rPr>
        <w:t xml:space="preserve">, “The Confrontation with the Duty of </w:t>
      </w:r>
      <w:proofErr w:type="spellStart"/>
      <w:r w:rsidRPr="00775B55">
        <w:rPr>
          <w:rFonts w:ascii="Times New Roman" w:hAnsi="Times New Roman" w:cs="Times New Roman"/>
        </w:rPr>
        <w:t>Kawwana</w:t>
      </w:r>
      <w:proofErr w:type="spellEnd"/>
      <w:r w:rsidRPr="00775B55">
        <w:rPr>
          <w:rFonts w:ascii="Times New Roman" w:hAnsi="Times New Roman" w:cs="Times New Roman"/>
        </w:rPr>
        <w:t xml:space="preserve">,” </w:t>
      </w:r>
      <w:r w:rsidRPr="00775B55">
        <w:rPr>
          <w:rFonts w:ascii="Times New Roman" w:hAnsi="Times New Roman" w:cs="Times New Roman"/>
          <w:i/>
          <w:iCs/>
        </w:rPr>
        <w:t>Jerusalem Studies in Jewish Thought</w:t>
      </w:r>
      <w:r w:rsidRPr="00775B55">
        <w:rPr>
          <w:rFonts w:ascii="Times New Roman" w:hAnsi="Times New Roman" w:cs="Times New Roman"/>
        </w:rPr>
        <w:t xml:space="preserve"> 12/</w:t>
      </w:r>
      <w:r w:rsidRPr="00775B55">
        <w:rPr>
          <w:rFonts w:ascii="Times New Roman" w:hAnsi="Times New Roman" w:cs="Times New Roman"/>
          <w:i/>
          <w:iCs/>
        </w:rPr>
        <w:t xml:space="preserve">Rivkah </w:t>
      </w:r>
      <w:proofErr w:type="spellStart"/>
      <w:r w:rsidRPr="00775B55">
        <w:rPr>
          <w:rFonts w:ascii="Times New Roman" w:hAnsi="Times New Roman" w:cs="Times New Roman"/>
          <w:i/>
          <w:iCs/>
        </w:rPr>
        <w:t>Shatz-Uffenheimer</w:t>
      </w:r>
      <w:proofErr w:type="spellEnd"/>
      <w:r w:rsidRPr="00775B55">
        <w:rPr>
          <w:rFonts w:ascii="Times New Roman" w:hAnsi="Times New Roman" w:cs="Times New Roman"/>
          <w:i/>
          <w:iCs/>
        </w:rPr>
        <w:t xml:space="preserve"> Memorial Volume</w:t>
      </w:r>
      <w:r w:rsidRPr="00775B55">
        <w:rPr>
          <w:rFonts w:ascii="Times New Roman" w:hAnsi="Times New Roman" w:cs="Times New Roman"/>
        </w:rPr>
        <w:t xml:space="preserve"> I (1996): 217–57 (Hebrew), points out R. Zadok ha-Kohen’s book </w:t>
      </w:r>
      <w:r w:rsidRPr="00775B55">
        <w:rPr>
          <w:rFonts w:ascii="Times New Roman" w:hAnsi="Times New Roman" w:cs="Times New Roman"/>
          <w:i/>
          <w:iCs/>
        </w:rPr>
        <w:t>Sefer ha-</w:t>
      </w:r>
      <w:proofErr w:type="spellStart"/>
      <w:r w:rsidRPr="00775B55">
        <w:rPr>
          <w:rFonts w:ascii="Times New Roman" w:hAnsi="Times New Roman" w:cs="Times New Roman"/>
          <w:i/>
          <w:iCs/>
        </w:rPr>
        <w:t>Zikhronot</w:t>
      </w:r>
      <w:proofErr w:type="spellEnd"/>
      <w:r w:rsidRPr="00775B55">
        <w:rPr>
          <w:rFonts w:ascii="Times New Roman" w:hAnsi="Times New Roman" w:cs="Times New Roman"/>
        </w:rPr>
        <w:t xml:space="preserve"> (book of </w:t>
      </w:r>
      <w:r>
        <w:rPr>
          <w:rFonts w:ascii="Times New Roman" w:hAnsi="Times New Roman" w:cs="Times New Roman"/>
        </w:rPr>
        <w:t>remembrance</w:t>
      </w:r>
      <w:r w:rsidRPr="00775B55">
        <w:rPr>
          <w:rFonts w:ascii="Times New Roman" w:hAnsi="Times New Roman" w:cs="Times New Roman"/>
        </w:rPr>
        <w:t xml:space="preserve">), 35a, as restricting intention-duties only to the most righteous (256). </w:t>
      </w:r>
    </w:p>
  </w:footnote>
  <w:footnote w:id="104">
    <w:p w14:paraId="30E02B36" w14:textId="031601B2" w:rsidR="009233F2" w:rsidRPr="00775B55" w:rsidRDefault="009233F2" w:rsidP="0070292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proofErr w:type="spellStart"/>
      <w:r w:rsidRPr="00775B55">
        <w:rPr>
          <w:rFonts w:ascii="Times New Roman" w:hAnsi="Times New Roman" w:cs="Times New Roman"/>
        </w:rPr>
        <w:t>Naḥmanides’s</w:t>
      </w:r>
      <w:proofErr w:type="spellEnd"/>
      <w:r w:rsidRPr="00775B55">
        <w:rPr>
          <w:rFonts w:ascii="Times New Roman" w:hAnsi="Times New Roman" w:cs="Times New Roman"/>
        </w:rPr>
        <w:t xml:space="preserve"> commentary on Gen 2:7. </w:t>
      </w:r>
      <w:proofErr w:type="spellStart"/>
      <w:r w:rsidRPr="00775B55">
        <w:rPr>
          <w:rFonts w:ascii="Times New Roman" w:hAnsi="Times New Roman" w:cs="Times New Roman"/>
        </w:rPr>
        <w:t>Naḥmanides’s</w:t>
      </w:r>
      <w:proofErr w:type="spellEnd"/>
      <w:r w:rsidRPr="00775B55">
        <w:rPr>
          <w:rFonts w:ascii="Times New Roman" w:hAnsi="Times New Roman" w:cs="Times New Roman"/>
        </w:rPr>
        <w:t xml:space="preserve"> integrative body-spirit stance </w:t>
      </w:r>
      <w:r>
        <w:rPr>
          <w:rFonts w:ascii="Times New Roman" w:hAnsi="Times New Roman" w:cs="Times New Roman"/>
        </w:rPr>
        <w:t>a</w:t>
      </w:r>
      <w:r w:rsidRPr="00775B55">
        <w:rPr>
          <w:rFonts w:ascii="Times New Roman" w:hAnsi="Times New Roman" w:cs="Times New Roman"/>
        </w:rPr>
        <w:t xml:space="preserve">ffected his notion of the afterlife: “In contrast to Neoplatonism, </w:t>
      </w:r>
      <w:proofErr w:type="spellStart"/>
      <w:r w:rsidRPr="00775B55">
        <w:rPr>
          <w:rFonts w:ascii="Times New Roman" w:hAnsi="Times New Roman" w:cs="Times New Roman"/>
        </w:rPr>
        <w:t>Naḥmanides</w:t>
      </w:r>
      <w:proofErr w:type="spellEnd"/>
      <w:r w:rsidRPr="00775B55">
        <w:rPr>
          <w:rFonts w:ascii="Times New Roman" w:hAnsi="Times New Roman" w:cs="Times New Roman"/>
        </w:rPr>
        <w:t xml:space="preserve"> does not view cleaving to the divine as entailing the separation of the soul from the body but as effecting a profound transformation in the state of the body and its longevity.” Moshe Halbertal, </w:t>
      </w:r>
      <w:r w:rsidRPr="00775B55">
        <w:rPr>
          <w:rFonts w:ascii="Times New Roman" w:hAnsi="Times New Roman" w:cs="Times New Roman"/>
          <w:i/>
          <w:iCs/>
        </w:rPr>
        <w:t>Nahmanides: Law and Mysticism</w:t>
      </w:r>
      <w:r w:rsidRPr="00775B55">
        <w:rPr>
          <w:rFonts w:ascii="Times New Roman" w:hAnsi="Times New Roman" w:cs="Times New Roman"/>
        </w:rPr>
        <w:t>, trans. Daniel Tabak (New Haven, CT: Yale University Press, 2020), 113.</w:t>
      </w:r>
    </w:p>
  </w:footnote>
  <w:footnote w:id="105">
    <w:p w14:paraId="16DB32DF" w14:textId="138833A2" w:rsidR="009233F2" w:rsidRPr="00775B55" w:rsidRDefault="009233F2" w:rsidP="005F541C">
      <w:pPr>
        <w:bidi w:val="0"/>
        <w:spacing w:after="0" w:line="360" w:lineRule="auto"/>
        <w:jc w:val="both"/>
        <w:rPr>
          <w:rFonts w:ascii="Times New Roman" w:eastAsia="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w:t>
      </w:r>
      <w:r w:rsidRPr="00775B55">
        <w:rPr>
          <w:rFonts w:ascii="Times New Roman" w:eastAsia="Times New Roman" w:hAnsi="Times New Roman" w:cs="Times New Roman"/>
          <w:sz w:val="20"/>
          <w:szCs w:val="20"/>
        </w:rPr>
        <w:t xml:space="preserve">A. J. Heschel, </w:t>
      </w:r>
      <w:r w:rsidRPr="00775B55">
        <w:rPr>
          <w:rFonts w:ascii="Times New Roman" w:eastAsia="Times New Roman" w:hAnsi="Times New Roman" w:cs="Times New Roman"/>
          <w:i/>
          <w:iCs/>
          <w:sz w:val="20"/>
          <w:szCs w:val="20"/>
        </w:rPr>
        <w:t>God in Search of Man: Philosophy of Judaism</w:t>
      </w:r>
      <w:r w:rsidRPr="00775B55">
        <w:rPr>
          <w:rFonts w:ascii="Times New Roman" w:eastAsia="Times New Roman" w:hAnsi="Times New Roman" w:cs="Times New Roman"/>
          <w:sz w:val="20"/>
          <w:szCs w:val="20"/>
        </w:rPr>
        <w:t xml:space="preserve"> (New York: Farrar, Straus, and Giroux, 1955), 287</w:t>
      </w:r>
      <w:r w:rsidRPr="00775B55">
        <w:rPr>
          <w:rFonts w:ascii="Times New Roman" w:hAnsi="Times New Roman" w:cs="Times New Roman"/>
          <w:sz w:val="20"/>
          <w:szCs w:val="20"/>
        </w:rPr>
        <w:t>–</w:t>
      </w:r>
      <w:r w:rsidRPr="00775B55">
        <w:rPr>
          <w:rFonts w:ascii="Times New Roman" w:eastAsia="Times New Roman" w:hAnsi="Times New Roman" w:cs="Times New Roman"/>
          <w:sz w:val="20"/>
          <w:szCs w:val="20"/>
        </w:rPr>
        <w:t>305.</w:t>
      </w:r>
    </w:p>
  </w:footnote>
  <w:footnote w:id="106">
    <w:p w14:paraId="7D0D0A1F" w14:textId="2C719325" w:rsidR="009233F2" w:rsidRPr="00775B55" w:rsidRDefault="009233F2" w:rsidP="0070292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As Swinburne asserts: “By choosing to give others free will, he [God] limits his own knowledge of what they will do.” Richard Swinburne, </w:t>
      </w:r>
      <w:r w:rsidRPr="00775B55">
        <w:rPr>
          <w:rFonts w:ascii="Times New Roman" w:hAnsi="Times New Roman" w:cs="Times New Roman"/>
          <w:i/>
          <w:iCs/>
        </w:rPr>
        <w:t>The Coherence of Theism</w:t>
      </w:r>
      <w:r w:rsidRPr="00775B55">
        <w:rPr>
          <w:rFonts w:ascii="Times New Roman" w:hAnsi="Times New Roman" w:cs="Times New Roman"/>
        </w:rPr>
        <w:t>, 2</w:t>
      </w:r>
      <w:r w:rsidRPr="00775B55">
        <w:rPr>
          <w:rFonts w:ascii="Times New Roman" w:hAnsi="Times New Roman" w:cs="Times New Roman"/>
          <w:vertAlign w:val="superscript"/>
        </w:rPr>
        <w:t>nd</w:t>
      </w:r>
      <w:r w:rsidRPr="00775B55">
        <w:rPr>
          <w:rFonts w:ascii="Times New Roman" w:hAnsi="Times New Roman" w:cs="Times New Roman"/>
        </w:rPr>
        <w:t xml:space="preserve"> ed. (Oxford: Oxford University Press, 2016), 196. This approach is akin to process theologians such as Charles Hartshorne; see his </w:t>
      </w:r>
      <w:r w:rsidRPr="00775B55">
        <w:rPr>
          <w:rFonts w:ascii="Times New Roman" w:hAnsi="Times New Roman" w:cs="Times New Roman"/>
          <w:i/>
          <w:iCs/>
        </w:rPr>
        <w:t>Divine Omnipotence and Other Theological Mistakes</w:t>
      </w:r>
      <w:r w:rsidRPr="00775B55">
        <w:rPr>
          <w:rFonts w:ascii="Times New Roman" w:hAnsi="Times New Roman" w:cs="Times New Roman"/>
        </w:rPr>
        <w:t xml:space="preserve"> (Albany, NY: SUNY Press, 1984).</w:t>
      </w:r>
    </w:p>
  </w:footnote>
  <w:footnote w:id="107">
    <w:p w14:paraId="5CC857F1" w14:textId="5D7406E7"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In </w:t>
      </w:r>
      <w:r w:rsidRPr="00775B55">
        <w:rPr>
          <w:rFonts w:ascii="Times New Roman" w:hAnsi="Times New Roman" w:cs="Times New Roman"/>
          <w:i/>
          <w:iCs/>
        </w:rPr>
        <w:t>Genesis Rabbah</w:t>
      </w:r>
      <w:r w:rsidRPr="00775B55">
        <w:rPr>
          <w:rFonts w:ascii="Times New Roman" w:hAnsi="Times New Roman" w:cs="Times New Roman"/>
        </w:rPr>
        <w:t xml:space="preserve"> §67:41–42, Rebekah’s knowledge is understood as gained by revelation: “Rabbi Haggai said in the name of R. </w:t>
      </w:r>
      <w:proofErr w:type="spellStart"/>
      <w:r w:rsidRPr="00775B55">
        <w:rPr>
          <w:rFonts w:ascii="Times New Roman" w:hAnsi="Times New Roman" w:cs="Times New Roman"/>
        </w:rPr>
        <w:t>Yitsḥak</w:t>
      </w:r>
      <w:proofErr w:type="spellEnd"/>
      <w:r w:rsidRPr="00775B55">
        <w:rPr>
          <w:rFonts w:ascii="Times New Roman" w:hAnsi="Times New Roman" w:cs="Times New Roman"/>
        </w:rPr>
        <w:t xml:space="preserve">: The Matriarchs were prophets.” </w:t>
      </w:r>
      <w:proofErr w:type="spellStart"/>
      <w:r w:rsidRPr="00775B55">
        <w:rPr>
          <w:rFonts w:ascii="Times New Roman" w:hAnsi="Times New Roman" w:cs="Times New Roman"/>
          <w:i/>
          <w:iCs/>
        </w:rPr>
        <w:t>Bereshit</w:t>
      </w:r>
      <w:proofErr w:type="spellEnd"/>
      <w:r w:rsidRPr="00775B55">
        <w:rPr>
          <w:rFonts w:ascii="Times New Roman" w:hAnsi="Times New Roman" w:cs="Times New Roman"/>
          <w:i/>
          <w:iCs/>
        </w:rPr>
        <w:t xml:space="preserve"> Rabbah</w:t>
      </w:r>
      <w:r w:rsidRPr="00775B55">
        <w:rPr>
          <w:rFonts w:ascii="Times New Roman" w:hAnsi="Times New Roman" w:cs="Times New Roman"/>
        </w:rPr>
        <w:t xml:space="preserve">, ed. Chanoch </w:t>
      </w:r>
      <w:proofErr w:type="spellStart"/>
      <w:r w:rsidRPr="00775B55">
        <w:rPr>
          <w:rFonts w:ascii="Times New Roman" w:hAnsi="Times New Roman" w:cs="Times New Roman"/>
        </w:rPr>
        <w:t>Albeck</w:t>
      </w:r>
      <w:proofErr w:type="spellEnd"/>
      <w:r w:rsidRPr="00775B55">
        <w:rPr>
          <w:rFonts w:ascii="Times New Roman" w:hAnsi="Times New Roman" w:cs="Times New Roman"/>
        </w:rPr>
        <w:t xml:space="preserve"> (Jerusalem: </w:t>
      </w:r>
      <w:proofErr w:type="spellStart"/>
      <w:r w:rsidRPr="00775B55">
        <w:rPr>
          <w:rFonts w:ascii="Times New Roman" w:hAnsi="Times New Roman" w:cs="Times New Roman"/>
        </w:rPr>
        <w:t>Wahrmann</w:t>
      </w:r>
      <w:proofErr w:type="spellEnd"/>
      <w:r w:rsidRPr="00775B55">
        <w:rPr>
          <w:rFonts w:ascii="Times New Roman" w:hAnsi="Times New Roman" w:cs="Times New Roman"/>
        </w:rPr>
        <w:t>, 1965), 265.</w:t>
      </w:r>
      <w:r w:rsidRPr="00775B55">
        <w:rPr>
          <w:rFonts w:ascii="Times New Roman" w:hAnsi="Times New Roman" w:cs="Times New Roman"/>
          <w:rtl/>
        </w:rPr>
        <w:t xml:space="preserve"> </w:t>
      </w:r>
      <w:r w:rsidRPr="00775B55">
        <w:rPr>
          <w:rFonts w:ascii="Times New Roman" w:hAnsi="Times New Roman" w:cs="Times New Roman"/>
        </w:rPr>
        <w:t xml:space="preserve">Compare Michael </w:t>
      </w:r>
      <w:proofErr w:type="spellStart"/>
      <w:r w:rsidRPr="00775B55">
        <w:rPr>
          <w:rFonts w:ascii="Times New Roman" w:hAnsi="Times New Roman" w:cs="Times New Roman"/>
        </w:rPr>
        <w:t>Carasik</w:t>
      </w:r>
      <w:proofErr w:type="spellEnd"/>
      <w:r w:rsidRPr="00775B55">
        <w:rPr>
          <w:rFonts w:ascii="Times New Roman" w:hAnsi="Times New Roman" w:cs="Times New Roman"/>
        </w:rPr>
        <w:t xml:space="preserve">, </w:t>
      </w:r>
      <w:r w:rsidRPr="00775B55">
        <w:rPr>
          <w:rFonts w:ascii="Times New Roman" w:hAnsi="Times New Roman" w:cs="Times New Roman"/>
          <w:i/>
          <w:iCs/>
        </w:rPr>
        <w:t>Theologies of the Mind in Biblical Israel</w:t>
      </w:r>
      <w:r w:rsidRPr="00775B55">
        <w:rPr>
          <w:rFonts w:ascii="Times New Roman" w:hAnsi="Times New Roman" w:cs="Times New Roman"/>
        </w:rPr>
        <w:t xml:space="preserve"> (New York: Peter Lang, 2006), 117–18, and Erich Auerbach, “Odysseus’ Scar,” in </w:t>
      </w:r>
      <w:r w:rsidRPr="00775B55">
        <w:rPr>
          <w:rFonts w:ascii="Times New Roman" w:hAnsi="Times New Roman" w:cs="Times New Roman"/>
          <w:i/>
          <w:iCs/>
        </w:rPr>
        <w:t>Mimesis: The Representation of Reality in Western Literature</w:t>
      </w:r>
      <w:r w:rsidRPr="00775B55">
        <w:rPr>
          <w:rFonts w:ascii="Times New Roman" w:hAnsi="Times New Roman" w:cs="Times New Roman"/>
        </w:rPr>
        <w:t>, trans. Willard R. Trask, intro. Edward W. Said (Princeton: Princeton University Press, 2014), 11.</w:t>
      </w:r>
    </w:p>
  </w:footnote>
  <w:footnote w:id="108">
    <w:p w14:paraId="3A2AB870" w14:textId="2433B1AF"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Rabbi Levi ben Gershon (</w:t>
      </w:r>
      <w:proofErr w:type="spellStart"/>
      <w:r w:rsidRPr="00775B55">
        <w:rPr>
          <w:rFonts w:ascii="Times New Roman" w:hAnsi="Times New Roman" w:cs="Times New Roman"/>
        </w:rPr>
        <w:t>Ralbag</w:t>
      </w:r>
      <w:proofErr w:type="spellEnd"/>
      <w:r w:rsidRPr="00775B55">
        <w:rPr>
          <w:rFonts w:ascii="Times New Roman" w:hAnsi="Times New Roman" w:cs="Times New Roman"/>
        </w:rPr>
        <w:t xml:space="preserve">), </w:t>
      </w:r>
      <w:r w:rsidRPr="00775B55">
        <w:rPr>
          <w:rFonts w:ascii="Times New Roman" w:hAnsi="Times New Roman" w:cs="Times New Roman"/>
          <w:i/>
          <w:iCs/>
        </w:rPr>
        <w:t>Commentary on the Torah</w:t>
      </w:r>
      <w:r w:rsidRPr="00775B55">
        <w:rPr>
          <w:rFonts w:ascii="Times New Roman" w:hAnsi="Times New Roman" w:cs="Times New Roman"/>
        </w:rPr>
        <w:t>,</w:t>
      </w:r>
      <w:r w:rsidRPr="00775B55">
        <w:rPr>
          <w:rFonts w:ascii="Times New Roman" w:hAnsi="Times New Roman" w:cs="Times New Roman"/>
          <w:color w:val="FF0000"/>
        </w:rPr>
        <w:t xml:space="preserve"> </w:t>
      </w:r>
      <w:r w:rsidRPr="00775B55">
        <w:rPr>
          <w:rFonts w:ascii="Times New Roman" w:hAnsi="Times New Roman" w:cs="Times New Roman"/>
        </w:rPr>
        <w:t xml:space="preserve">e.g., on Genesis </w:t>
      </w:r>
      <w:proofErr w:type="spellStart"/>
      <w:r w:rsidRPr="00775B55">
        <w:rPr>
          <w:rFonts w:ascii="Times New Roman" w:hAnsi="Times New Roman" w:cs="Times New Roman"/>
        </w:rPr>
        <w:t>ch.</w:t>
      </w:r>
      <w:proofErr w:type="spellEnd"/>
      <w:r w:rsidRPr="00775B55">
        <w:rPr>
          <w:rFonts w:ascii="Times New Roman" w:hAnsi="Times New Roman" w:cs="Times New Roman"/>
        </w:rPr>
        <w:t xml:space="preserve"> 22 (ibid., 27b–28a, 31b); Gersonides, </w:t>
      </w:r>
      <w:r w:rsidRPr="00775B55">
        <w:rPr>
          <w:rFonts w:ascii="Times New Roman" w:hAnsi="Times New Roman" w:cs="Times New Roman"/>
          <w:i/>
          <w:iCs/>
        </w:rPr>
        <w:t>The Wars of the Lord, Treatise Three: On God’s Knowledge</w:t>
      </w:r>
      <w:r w:rsidRPr="00775B55">
        <w:rPr>
          <w:rFonts w:ascii="Times New Roman" w:hAnsi="Times New Roman" w:cs="Times New Roman"/>
        </w:rPr>
        <w:t xml:space="preserve">, translation and commentary by Norbert M. Samuelson (Toronto: Pontifical Institute of Mediaeval Studies, 1977), </w:t>
      </w:r>
      <w:proofErr w:type="spellStart"/>
      <w:r w:rsidRPr="00775B55">
        <w:rPr>
          <w:rFonts w:ascii="Times New Roman" w:hAnsi="Times New Roman" w:cs="Times New Roman"/>
        </w:rPr>
        <w:t>chs</w:t>
      </w:r>
      <w:proofErr w:type="spellEnd"/>
      <w:r w:rsidRPr="00775B55">
        <w:rPr>
          <w:rFonts w:ascii="Times New Roman" w:hAnsi="Times New Roman" w:cs="Times New Roman"/>
        </w:rPr>
        <w:t>. 5–6 (280–308), in which Gersonides states that God knows things in the world “by way of (their) genus and universality, and from this respect the contingency in His knowledge […] of them is not removed” (291–92).</w:t>
      </w:r>
    </w:p>
  </w:footnote>
  <w:footnote w:id="109">
    <w:p w14:paraId="090F41B9" w14:textId="2BDD8D0C" w:rsidR="009233F2" w:rsidRPr="00775B55" w:rsidRDefault="009233F2" w:rsidP="0076264B">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word </w:t>
      </w:r>
      <w:proofErr w:type="spellStart"/>
      <w:r w:rsidRPr="00775B55">
        <w:rPr>
          <w:rFonts w:ascii="Times New Roman" w:hAnsi="Times New Roman" w:cs="Times New Roman"/>
          <w:i/>
          <w:iCs/>
        </w:rPr>
        <w:t>nissayon</w:t>
      </w:r>
      <w:proofErr w:type="spellEnd"/>
      <w:r w:rsidRPr="00775B55">
        <w:rPr>
          <w:rFonts w:ascii="Times New Roman" w:hAnsi="Times New Roman" w:cs="Times New Roman"/>
          <w:i/>
          <w:iCs/>
        </w:rPr>
        <w:t xml:space="preserve"> </w:t>
      </w:r>
      <w:r w:rsidRPr="00775B55">
        <w:rPr>
          <w:rFonts w:ascii="Times New Roman" w:hAnsi="Times New Roman" w:cs="Times New Roman"/>
        </w:rPr>
        <w:t xml:space="preserve">does not appear in the Hebrew Bible but in rabbinic literature. See, e.g., </w:t>
      </w:r>
      <w:proofErr w:type="spellStart"/>
      <w:r w:rsidRPr="00775B55">
        <w:rPr>
          <w:rFonts w:ascii="Times New Roman" w:hAnsi="Times New Roman" w:cs="Times New Roman"/>
          <w:i/>
          <w:iCs/>
        </w:rPr>
        <w:t>Bereshit</w:t>
      </w:r>
      <w:proofErr w:type="spellEnd"/>
      <w:r w:rsidRPr="00775B55">
        <w:rPr>
          <w:rFonts w:ascii="Times New Roman" w:hAnsi="Times New Roman" w:cs="Times New Roman"/>
          <w:i/>
          <w:iCs/>
        </w:rPr>
        <w:t xml:space="preserve"> Rabbah </w:t>
      </w:r>
      <w:r w:rsidRPr="00775B55">
        <w:rPr>
          <w:rFonts w:ascii="Times New Roman" w:hAnsi="Times New Roman" w:cs="Times New Roman"/>
        </w:rPr>
        <w:t>(ed. Theodor-</w:t>
      </w:r>
      <w:proofErr w:type="spellStart"/>
      <w:r w:rsidRPr="00775B55">
        <w:rPr>
          <w:rFonts w:ascii="Times New Roman" w:hAnsi="Times New Roman" w:cs="Times New Roman"/>
        </w:rPr>
        <w:t>Albeck</w:t>
      </w:r>
      <w:proofErr w:type="spellEnd"/>
      <w:r w:rsidRPr="00775B55">
        <w:rPr>
          <w:rFonts w:ascii="Times New Roman" w:hAnsi="Times New Roman" w:cs="Times New Roman"/>
        </w:rPr>
        <w:t>), §55.</w:t>
      </w:r>
    </w:p>
  </w:footnote>
  <w:footnote w:id="110">
    <w:p w14:paraId="30E57723" w14:textId="07FCCB78"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correspondingly Licht, </w:t>
      </w:r>
      <w:r w:rsidRPr="00775B55">
        <w:rPr>
          <w:rFonts w:ascii="Times New Roman" w:hAnsi="Times New Roman" w:cs="Times New Roman"/>
          <w:i/>
          <w:iCs/>
        </w:rPr>
        <w:t>Testing</w:t>
      </w:r>
      <w:r w:rsidRPr="00775B55">
        <w:rPr>
          <w:rFonts w:ascii="Times New Roman" w:hAnsi="Times New Roman" w:cs="Times New Roman"/>
        </w:rPr>
        <w:t>, 13–29, 30–39, 40–47, 48–78.</w:t>
      </w:r>
    </w:p>
  </w:footnote>
  <w:footnote w:id="111">
    <w:p w14:paraId="6E18440B" w14:textId="6ACCE4B5"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Licht, </w:t>
      </w:r>
      <w:r w:rsidRPr="00775B55">
        <w:rPr>
          <w:rFonts w:ascii="Times New Roman" w:hAnsi="Times New Roman" w:cs="Times New Roman"/>
          <w:i/>
          <w:iCs/>
        </w:rPr>
        <w:t>Testing</w:t>
      </w:r>
      <w:r w:rsidRPr="00775B55">
        <w:rPr>
          <w:rFonts w:ascii="Times New Roman" w:hAnsi="Times New Roman" w:cs="Times New Roman"/>
        </w:rPr>
        <w:t xml:space="preserve">, 79–92. For an English summary of Licht’s book, see Yair Hoffmann, “‘Testing’ in the Hebrew Scriptures, by Prof. Jacob Licht,” </w:t>
      </w:r>
      <w:r w:rsidRPr="00775B55">
        <w:rPr>
          <w:rFonts w:ascii="Times New Roman" w:hAnsi="Times New Roman" w:cs="Times New Roman"/>
          <w:i/>
          <w:iCs/>
        </w:rPr>
        <w:t>Immanuel</w:t>
      </w:r>
      <w:r w:rsidRPr="00775B55">
        <w:rPr>
          <w:rFonts w:ascii="Times New Roman" w:hAnsi="Times New Roman" w:cs="Times New Roman"/>
        </w:rPr>
        <w:t xml:space="preserve"> 4 (1974): 18–23.</w:t>
      </w:r>
    </w:p>
  </w:footnote>
  <w:footnote w:id="112">
    <w:p w14:paraId="1FFA5D95" w14:textId="1EED456C" w:rsidR="009233F2" w:rsidRPr="00775B55" w:rsidRDefault="009233F2" w:rsidP="00547755">
      <w:pPr>
        <w:bidi w:val="0"/>
        <w:spacing w:after="0" w:line="360" w:lineRule="auto"/>
        <w:jc w:val="both"/>
        <w:rPr>
          <w:rFonts w:ascii="Times New Roman" w:eastAsia="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e.g., </w:t>
      </w:r>
      <w:proofErr w:type="spellStart"/>
      <w:r w:rsidRPr="00775B55">
        <w:rPr>
          <w:rFonts w:ascii="Times New Roman" w:hAnsi="Times New Roman" w:cs="Times New Roman"/>
          <w:sz w:val="20"/>
          <w:szCs w:val="20"/>
        </w:rPr>
        <w:t>Jer</w:t>
      </w:r>
      <w:proofErr w:type="spellEnd"/>
      <w:r w:rsidRPr="00775B55">
        <w:rPr>
          <w:rFonts w:ascii="Times New Roman" w:hAnsi="Times New Roman" w:cs="Times New Roman"/>
          <w:sz w:val="20"/>
          <w:szCs w:val="20"/>
        </w:rPr>
        <w:t xml:space="preserve"> 17:10, </w:t>
      </w:r>
      <w:r w:rsidRPr="00775B55">
        <w:rPr>
          <w:rFonts w:ascii="Times New Roman" w:eastAsia="Times New Roman" w:hAnsi="Times New Roman" w:cs="Times New Roman"/>
          <w:sz w:val="20"/>
          <w:szCs w:val="20"/>
        </w:rPr>
        <w:t>“I the Lord search the heart, I investigate the reins, to give every person according to their ways, according to the fruit of their deeds,”</w:t>
      </w:r>
      <w:r w:rsidRPr="00775B55">
        <w:rPr>
          <w:rFonts w:ascii="Times New Roman" w:hAnsi="Times New Roman" w:cs="Times New Roman"/>
          <w:sz w:val="20"/>
          <w:szCs w:val="20"/>
        </w:rPr>
        <w:t xml:space="preserve"> and Ps 119:168; Prov 20:12, 27; </w:t>
      </w:r>
      <w:proofErr w:type="spellStart"/>
      <w:r w:rsidRPr="00775B55">
        <w:rPr>
          <w:rFonts w:ascii="Times New Roman" w:hAnsi="Times New Roman" w:cs="Times New Roman"/>
          <w:sz w:val="20"/>
          <w:szCs w:val="20"/>
        </w:rPr>
        <w:t>Ecc</w:t>
      </w:r>
      <w:proofErr w:type="spellEnd"/>
      <w:r w:rsidRPr="00775B55">
        <w:rPr>
          <w:rFonts w:ascii="Times New Roman" w:hAnsi="Times New Roman" w:cs="Times New Roman"/>
          <w:sz w:val="20"/>
          <w:szCs w:val="20"/>
        </w:rPr>
        <w:t xml:space="preserve"> 12:14. The idea of God’s omniscience reached its peak with Spinoza’s pantheist determinism, which rules out human freedom. Compare with Aaron Segal, “Halakha: Navigating between Unity and Plurality,” </w:t>
      </w:r>
      <w:r w:rsidRPr="00775B55">
        <w:rPr>
          <w:rFonts w:ascii="Times New Roman" w:hAnsi="Times New Roman" w:cs="Times New Roman"/>
          <w:i/>
          <w:iCs/>
          <w:sz w:val="20"/>
          <w:szCs w:val="20"/>
        </w:rPr>
        <w:t xml:space="preserve">The </w:t>
      </w:r>
      <w:proofErr w:type="spellStart"/>
      <w:r w:rsidRPr="00775B55">
        <w:rPr>
          <w:rFonts w:ascii="Times New Roman" w:hAnsi="Times New Roman" w:cs="Times New Roman"/>
          <w:i/>
          <w:iCs/>
          <w:sz w:val="20"/>
          <w:szCs w:val="20"/>
        </w:rPr>
        <w:t>Lehrhaus</w:t>
      </w:r>
      <w:proofErr w:type="spellEnd"/>
      <w:r w:rsidRPr="00775B55">
        <w:rPr>
          <w:rFonts w:ascii="Times New Roman" w:hAnsi="Times New Roman" w:cs="Times New Roman"/>
          <w:sz w:val="20"/>
          <w:szCs w:val="20"/>
        </w:rPr>
        <w:t xml:space="preserve"> (December 4, 2022), reviewing Harris </w:t>
      </w:r>
      <w:proofErr w:type="spellStart"/>
      <w:r w:rsidRPr="00775B55">
        <w:rPr>
          <w:rFonts w:ascii="Times New Roman" w:hAnsi="Times New Roman" w:cs="Times New Roman"/>
          <w:sz w:val="20"/>
          <w:szCs w:val="20"/>
        </w:rPr>
        <w:t>Bor</w:t>
      </w:r>
      <w:proofErr w:type="spellEnd"/>
      <w:r w:rsidRPr="00775B55">
        <w:rPr>
          <w:rFonts w:ascii="Times New Roman" w:hAnsi="Times New Roman" w:cs="Times New Roman"/>
          <w:sz w:val="20"/>
          <w:szCs w:val="20"/>
        </w:rPr>
        <w:t xml:space="preserve">, </w:t>
      </w:r>
      <w:r w:rsidRPr="00775B55">
        <w:rPr>
          <w:rFonts w:ascii="Times New Roman" w:hAnsi="Times New Roman" w:cs="Times New Roman"/>
          <w:i/>
          <w:iCs/>
          <w:sz w:val="20"/>
          <w:szCs w:val="20"/>
        </w:rPr>
        <w:t>Staying Human: A Jewish Theology for the Age of Artificial Intelligence</w:t>
      </w:r>
      <w:r w:rsidRPr="00775B55">
        <w:rPr>
          <w:rFonts w:ascii="Times New Roman" w:hAnsi="Times New Roman" w:cs="Times New Roman"/>
          <w:sz w:val="20"/>
          <w:szCs w:val="20"/>
        </w:rPr>
        <w:t xml:space="preserve"> (Eugene, OR: Cascade, 2021). Segal suggests pragmatism’s advantage (e.g., that of William James) over Spinoza and Heidegger, in the search for Jewish and humane </w:t>
      </w:r>
      <w:r w:rsidRPr="00775B55">
        <w:rPr>
          <w:rFonts w:ascii="Times New Roman" w:hAnsi="Times New Roman" w:cs="Times New Roman"/>
          <w:i/>
          <w:iCs/>
          <w:sz w:val="20"/>
          <w:szCs w:val="20"/>
        </w:rPr>
        <w:t>modus vivendi</w:t>
      </w:r>
      <w:r w:rsidRPr="00775B55">
        <w:rPr>
          <w:rFonts w:ascii="Times New Roman" w:hAnsi="Times New Roman" w:cs="Times New Roman"/>
          <w:sz w:val="20"/>
          <w:szCs w:val="20"/>
        </w:rPr>
        <w:t>.</w:t>
      </w:r>
    </w:p>
  </w:footnote>
  <w:footnote w:id="113">
    <w:p w14:paraId="401468E2" w14:textId="08F7C0A7" w:rsidR="009233F2" w:rsidRPr="00775B55" w:rsidRDefault="009233F2" w:rsidP="009758A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Licht, </w:t>
      </w:r>
      <w:r w:rsidRPr="00775B55">
        <w:rPr>
          <w:rFonts w:ascii="Times New Roman" w:hAnsi="Times New Roman" w:cs="Times New Roman"/>
          <w:i/>
          <w:iCs/>
        </w:rPr>
        <w:t>Testing</w:t>
      </w:r>
      <w:r w:rsidRPr="00775B55">
        <w:rPr>
          <w:rFonts w:ascii="Times New Roman" w:hAnsi="Times New Roman" w:cs="Times New Roman"/>
        </w:rPr>
        <w:t xml:space="preserve">, 92. The sages, however, insisted on keeping God as a personal and sensitive divine interlocutor. See Moshe Halbertal, “If the Text Had Not Been Written It Could Not be Said,” trans. Rachel </w:t>
      </w:r>
      <w:proofErr w:type="spellStart"/>
      <w:r w:rsidRPr="00775B55">
        <w:rPr>
          <w:rFonts w:ascii="Times New Roman" w:hAnsi="Times New Roman" w:cs="Times New Roman"/>
        </w:rPr>
        <w:t>Neis</w:t>
      </w:r>
      <w:proofErr w:type="spellEnd"/>
      <w:r w:rsidRPr="00775B55">
        <w:rPr>
          <w:rFonts w:ascii="Times New Roman" w:hAnsi="Times New Roman" w:cs="Times New Roman"/>
        </w:rPr>
        <w:t xml:space="preserve"> and Paul Bessemer, in </w:t>
      </w:r>
      <w:r w:rsidRPr="00775B55">
        <w:rPr>
          <w:rFonts w:ascii="Times New Roman" w:hAnsi="Times New Roman" w:cs="Times New Roman"/>
          <w:i/>
          <w:iCs/>
        </w:rPr>
        <w:t>Scriptural Exegesis</w:t>
      </w:r>
      <w:r w:rsidRPr="00775B55">
        <w:rPr>
          <w:rFonts w:ascii="Times New Roman" w:hAnsi="Times New Roman" w:cs="Times New Roman"/>
        </w:rPr>
        <w:t xml:space="preserve">, </w:t>
      </w:r>
      <w:r w:rsidRPr="00775B55">
        <w:rPr>
          <w:rFonts w:ascii="Times New Roman" w:hAnsi="Times New Roman" w:cs="Times New Roman"/>
          <w:i/>
          <w:iCs/>
        </w:rPr>
        <w:t xml:space="preserve">The Shapes of Culture, and the Religious Imagination: Essays in </w:t>
      </w:r>
      <w:proofErr w:type="spellStart"/>
      <w:r w:rsidRPr="00775B55">
        <w:rPr>
          <w:rFonts w:ascii="Times New Roman" w:hAnsi="Times New Roman" w:cs="Times New Roman"/>
          <w:i/>
          <w:iCs/>
        </w:rPr>
        <w:t>Honour</w:t>
      </w:r>
      <w:proofErr w:type="spellEnd"/>
      <w:r w:rsidRPr="00775B55">
        <w:rPr>
          <w:rFonts w:ascii="Times New Roman" w:hAnsi="Times New Roman" w:cs="Times New Roman"/>
          <w:i/>
          <w:iCs/>
        </w:rPr>
        <w:t xml:space="preserve"> of Michael Fishbane, </w:t>
      </w:r>
      <w:r w:rsidRPr="00775B55">
        <w:rPr>
          <w:rFonts w:ascii="Times New Roman" w:hAnsi="Times New Roman" w:cs="Times New Roman"/>
        </w:rPr>
        <w:t>ed. Deborah A. Green</w:t>
      </w:r>
      <w:r w:rsidRPr="00775B55">
        <w:rPr>
          <w:rFonts w:ascii="Times New Roman" w:hAnsi="Times New Roman" w:cs="Times New Roman"/>
          <w:lang w:bidi="ar-SA"/>
        </w:rPr>
        <w:t xml:space="preserve"> </w:t>
      </w:r>
      <w:r w:rsidRPr="00775B55">
        <w:rPr>
          <w:rFonts w:ascii="Times New Roman" w:hAnsi="Times New Roman" w:cs="Times New Roman"/>
        </w:rPr>
        <w:t>and Laura S. Lieber (Oxford: Oxford University Press, 2009), 146–61.</w:t>
      </w:r>
    </w:p>
  </w:footnote>
  <w:footnote w:id="114">
    <w:p w14:paraId="16E1B2FB" w14:textId="1234E37A"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Licht, </w:t>
      </w:r>
      <w:r w:rsidRPr="00775B55">
        <w:rPr>
          <w:rFonts w:ascii="Times New Roman" w:hAnsi="Times New Roman" w:cs="Times New Roman"/>
          <w:i/>
          <w:iCs/>
          <w:sz w:val="20"/>
          <w:szCs w:val="20"/>
        </w:rPr>
        <w:t>Testing</w:t>
      </w:r>
      <w:r w:rsidRPr="00775B55">
        <w:rPr>
          <w:rFonts w:ascii="Times New Roman" w:hAnsi="Times New Roman" w:cs="Times New Roman"/>
          <w:sz w:val="20"/>
          <w:szCs w:val="20"/>
        </w:rPr>
        <w:t>, 28.</w:t>
      </w:r>
    </w:p>
  </w:footnote>
  <w:footnote w:id="115">
    <w:p w14:paraId="69623B21" w14:textId="7F1F5575"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Licht’s original wording is masculine, modified here according to the present linguistic patterns. </w:t>
      </w:r>
    </w:p>
  </w:footnote>
  <w:footnote w:id="116">
    <w:p w14:paraId="52963550" w14:textId="5B4C5BEB" w:rsidR="009233F2" w:rsidRPr="00775B55" w:rsidRDefault="009233F2" w:rsidP="00B20A29">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Licht alludes here negatively to Luther</w:t>
      </w:r>
      <w:r w:rsidRPr="00775B55">
        <w:rPr>
          <w:rFonts w:ascii="Times New Roman" w:eastAsia="Times New Roman" w:hAnsi="Times New Roman" w:cs="Times New Roman"/>
        </w:rPr>
        <w:t>’</w:t>
      </w:r>
      <w:r w:rsidRPr="00775B55">
        <w:rPr>
          <w:rFonts w:ascii="Times New Roman" w:hAnsi="Times New Roman" w:cs="Times New Roman"/>
        </w:rPr>
        <w:t>s principle “By Faith Alone” (</w:t>
      </w:r>
      <w:r w:rsidRPr="00775B55">
        <w:rPr>
          <w:rFonts w:ascii="Times New Roman" w:hAnsi="Times New Roman" w:cs="Times New Roman"/>
          <w:i/>
          <w:iCs/>
        </w:rPr>
        <w:t>sola</w:t>
      </w:r>
      <w:r w:rsidRPr="00775B55">
        <w:rPr>
          <w:rFonts w:ascii="Times New Roman" w:hAnsi="Times New Roman" w:cs="Times New Roman"/>
        </w:rPr>
        <w:t xml:space="preserve"> </w:t>
      </w:r>
      <w:r w:rsidRPr="00775B55">
        <w:rPr>
          <w:rFonts w:ascii="Times New Roman" w:hAnsi="Times New Roman" w:cs="Times New Roman"/>
          <w:i/>
          <w:iCs/>
        </w:rPr>
        <w:t>fide</w:t>
      </w:r>
      <w:r w:rsidRPr="00775B55">
        <w:rPr>
          <w:rFonts w:ascii="Times New Roman" w:hAnsi="Times New Roman" w:cs="Times New Roman"/>
        </w:rPr>
        <w:t>). If Licht’s observation about the Hebrew Bible’s orthopraxy is inherently valid, Luther is seemingly in tension with his own commitment to the truthfulness of scripture (</w:t>
      </w:r>
      <w:r w:rsidRPr="00775B55">
        <w:rPr>
          <w:rFonts w:ascii="Times New Roman" w:hAnsi="Times New Roman" w:cs="Times New Roman"/>
          <w:i/>
          <w:iCs/>
        </w:rPr>
        <w:t>sola scriptura</w:t>
      </w:r>
      <w:r w:rsidRPr="00775B55">
        <w:rPr>
          <w:rFonts w:ascii="Times New Roman" w:hAnsi="Times New Roman" w:cs="Times New Roman"/>
        </w:rPr>
        <w:t>)</w:t>
      </w:r>
      <w:r w:rsidR="007069BF">
        <w:rPr>
          <w:rFonts w:ascii="Times New Roman" w:hAnsi="Times New Roman" w:cs="Times New Roman"/>
        </w:rPr>
        <w:t>,</w:t>
      </w:r>
      <w:r w:rsidR="002E4A50">
        <w:rPr>
          <w:rFonts w:ascii="Times New Roman" w:hAnsi="Times New Roman" w:cs="Times New Roman"/>
        </w:rPr>
        <w:t xml:space="preserve"> </w:t>
      </w:r>
      <w:r w:rsidR="007069BF">
        <w:rPr>
          <w:rFonts w:ascii="Times New Roman" w:hAnsi="Times New Roman" w:cs="Times New Roman"/>
        </w:rPr>
        <w:t>and the</w:t>
      </w:r>
      <w:r w:rsidR="002E4A50">
        <w:rPr>
          <w:rFonts w:ascii="Times New Roman" w:hAnsi="Times New Roman" w:cs="Times New Roman"/>
        </w:rPr>
        <w:t xml:space="preserve"> Hebrew Bible</w:t>
      </w:r>
      <w:r w:rsidR="007069BF">
        <w:rPr>
          <w:rFonts w:ascii="Times New Roman" w:hAnsi="Times New Roman" w:cs="Times New Roman"/>
        </w:rPr>
        <w:t xml:space="preserve"> more specifically</w:t>
      </w:r>
      <w:r w:rsidR="002E4A50">
        <w:rPr>
          <w:rFonts w:ascii="Times New Roman" w:hAnsi="Times New Roman" w:cs="Times New Roman"/>
        </w:rPr>
        <w:t>.</w:t>
      </w:r>
    </w:p>
  </w:footnote>
  <w:footnote w:id="117">
    <w:p w14:paraId="3B785574" w14:textId="004EF244" w:rsidR="009233F2" w:rsidRPr="00775B55" w:rsidRDefault="009233F2" w:rsidP="0040428A">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Licht, </w:t>
      </w:r>
      <w:r w:rsidRPr="00775B55">
        <w:rPr>
          <w:rFonts w:ascii="Times New Roman" w:hAnsi="Times New Roman" w:cs="Times New Roman"/>
          <w:i/>
          <w:iCs/>
          <w:sz w:val="20"/>
          <w:szCs w:val="20"/>
        </w:rPr>
        <w:t>Testing</w:t>
      </w:r>
      <w:r w:rsidRPr="00775B55">
        <w:rPr>
          <w:rFonts w:ascii="Times New Roman" w:hAnsi="Times New Roman" w:cs="Times New Roman"/>
          <w:sz w:val="20"/>
          <w:szCs w:val="20"/>
        </w:rPr>
        <w:t xml:space="preserve">, 28. On the humanistic trajectory of the Hebrew Bible see Joshua A. Berman, </w:t>
      </w:r>
      <w:r w:rsidRPr="00775B55">
        <w:rPr>
          <w:rFonts w:ascii="Times New Roman" w:hAnsi="Times New Roman" w:cs="Times New Roman"/>
          <w:i/>
          <w:iCs/>
          <w:sz w:val="20"/>
          <w:szCs w:val="20"/>
        </w:rPr>
        <w:t xml:space="preserve">Created Equal: How the Bible Broke with Ancient Political Thought </w:t>
      </w:r>
      <w:r w:rsidRPr="00775B55">
        <w:rPr>
          <w:rFonts w:ascii="Times New Roman" w:hAnsi="Times New Roman" w:cs="Times New Roman"/>
          <w:sz w:val="20"/>
          <w:szCs w:val="20"/>
        </w:rPr>
        <w:t>(Oxford: Oxford University Press, 2008). See however his reservations concerning the concept of equality (“Egalitarianisms Ancient and Modern,” 167–75).</w:t>
      </w:r>
    </w:p>
  </w:footnote>
  <w:footnote w:id="118">
    <w:p w14:paraId="007DD185" w14:textId="7469A928" w:rsidR="009233F2" w:rsidRPr="00775B55" w:rsidRDefault="009233F2" w:rsidP="00F8075F">
      <w:pPr>
        <w:bidi w:val="0"/>
        <w:spacing w:after="0" w:line="360" w:lineRule="auto"/>
        <w:jc w:val="both"/>
        <w:rPr>
          <w:rFonts w:ascii="Times New Roman" w:hAnsi="Times New Roman" w:cs="Times New Roman"/>
          <w:sz w:val="20"/>
          <w:szCs w:val="20"/>
          <w:rtl/>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Licht, </w:t>
      </w:r>
      <w:r w:rsidRPr="00775B55">
        <w:rPr>
          <w:rFonts w:ascii="Times New Roman" w:hAnsi="Times New Roman" w:cs="Times New Roman"/>
          <w:i/>
          <w:iCs/>
          <w:sz w:val="20"/>
          <w:szCs w:val="20"/>
        </w:rPr>
        <w:t>Testing</w:t>
      </w:r>
      <w:r w:rsidRPr="00775B55">
        <w:rPr>
          <w:rFonts w:ascii="Times New Roman" w:hAnsi="Times New Roman" w:cs="Times New Roman"/>
          <w:sz w:val="20"/>
          <w:szCs w:val="20"/>
        </w:rPr>
        <w:t>, 29.</w:t>
      </w:r>
    </w:p>
  </w:footnote>
  <w:footnote w:id="119">
    <w:p w14:paraId="377068A8" w14:textId="59D9111C" w:rsidR="009233F2" w:rsidRPr="00775B55" w:rsidRDefault="009233F2" w:rsidP="00307BE9">
      <w:pPr>
        <w:pStyle w:val="FootnoteText"/>
        <w:spacing w:line="360" w:lineRule="auto"/>
        <w:jc w:val="both"/>
        <w:rPr>
          <w:rFonts w:ascii="Times New Roman" w:hAnsi="Times New Roman" w:cs="Times New Roman"/>
          <w:lang w:bidi="ar-SA"/>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proofErr w:type="spellStart"/>
      <w:r w:rsidRPr="00775B55">
        <w:rPr>
          <w:rFonts w:ascii="Times New Roman" w:hAnsi="Times New Roman" w:cs="Times New Roman"/>
        </w:rPr>
        <w:t>Ishay</w:t>
      </w:r>
      <w:proofErr w:type="spellEnd"/>
      <w:r w:rsidRPr="00775B55">
        <w:rPr>
          <w:rFonts w:ascii="Times New Roman" w:hAnsi="Times New Roman" w:cs="Times New Roman"/>
        </w:rPr>
        <w:t xml:space="preserve"> Rosen-</w:t>
      </w:r>
      <w:proofErr w:type="spellStart"/>
      <w:r w:rsidRPr="00775B55">
        <w:rPr>
          <w:rFonts w:ascii="Times New Roman" w:hAnsi="Times New Roman" w:cs="Times New Roman"/>
        </w:rPr>
        <w:t>Zvi</w:t>
      </w:r>
      <w:proofErr w:type="spellEnd"/>
      <w:r w:rsidRPr="00775B55">
        <w:rPr>
          <w:rFonts w:ascii="Times New Roman" w:hAnsi="Times New Roman" w:cs="Times New Roman"/>
        </w:rPr>
        <w:t xml:space="preserve">, for instance, speaks of </w:t>
      </w:r>
      <w:r>
        <w:rPr>
          <w:rFonts w:ascii="Times New Roman" w:hAnsi="Times New Roman" w:cs="Times New Roman"/>
        </w:rPr>
        <w:t xml:space="preserve">a </w:t>
      </w:r>
      <w:r w:rsidRPr="00775B55">
        <w:rPr>
          <w:rFonts w:ascii="Times New Roman" w:hAnsi="Times New Roman" w:cs="Times New Roman"/>
        </w:rPr>
        <w:t>‘Concealment Theology’ (</w:t>
      </w:r>
      <w:proofErr w:type="spellStart"/>
      <w:r w:rsidRPr="00775B55">
        <w:rPr>
          <w:rFonts w:ascii="Times New Roman" w:hAnsi="Times New Roman" w:cs="Times New Roman"/>
          <w:i/>
          <w:iCs/>
        </w:rPr>
        <w:t>te’ologiyat</w:t>
      </w:r>
      <w:proofErr w:type="spellEnd"/>
      <w:r w:rsidRPr="00775B55">
        <w:rPr>
          <w:rFonts w:ascii="Times New Roman" w:hAnsi="Times New Roman" w:cs="Times New Roman"/>
          <w:i/>
          <w:iCs/>
        </w:rPr>
        <w:t xml:space="preserve"> seter</w:t>
      </w:r>
      <w:r w:rsidRPr="00775B55">
        <w:rPr>
          <w:rFonts w:ascii="Times New Roman" w:hAnsi="Times New Roman" w:cs="Times New Roman"/>
        </w:rPr>
        <w:t xml:space="preserve">) which is </w:t>
      </w:r>
      <w:r w:rsidRPr="00775B55">
        <w:rPr>
          <w:rFonts w:ascii="Times New Roman" w:hAnsi="Times New Roman" w:cs="Times New Roman"/>
          <w:lang w:bidi="ar-SA"/>
        </w:rPr>
        <w:t>prevalent in biblical and tannaitic thought (Rosen-</w:t>
      </w:r>
      <w:proofErr w:type="spellStart"/>
      <w:r w:rsidRPr="00775B55">
        <w:rPr>
          <w:rFonts w:ascii="Times New Roman" w:hAnsi="Times New Roman" w:cs="Times New Roman"/>
          <w:lang w:bidi="ar-SA"/>
        </w:rPr>
        <w:t>Zvi</w:t>
      </w:r>
      <w:proofErr w:type="spellEnd"/>
      <w:r w:rsidRPr="00775B55">
        <w:rPr>
          <w:rFonts w:ascii="Times New Roman" w:hAnsi="Times New Roman" w:cs="Times New Roman"/>
          <w:lang w:bidi="ar-SA"/>
        </w:rPr>
        <w:t xml:space="preserve">, </w:t>
      </w:r>
      <w:r w:rsidRPr="00775B55">
        <w:rPr>
          <w:rFonts w:ascii="Times New Roman" w:hAnsi="Times New Roman" w:cs="Times New Roman"/>
        </w:rPr>
        <w:t>“</w:t>
      </w:r>
      <w:r w:rsidRPr="00775B55">
        <w:rPr>
          <w:rFonts w:ascii="Times New Roman" w:hAnsi="Times New Roman" w:cs="Times New Roman"/>
          <w:lang w:bidi="ar-SA"/>
        </w:rPr>
        <w:t>The Sin of Concealment of the Suspected Adulteress</w:t>
      </w:r>
      <w:r w:rsidRPr="00775B55">
        <w:rPr>
          <w:rFonts w:ascii="Times New Roman" w:hAnsi="Times New Roman" w:cs="Times New Roman"/>
        </w:rPr>
        <w:t xml:space="preserve">,” </w:t>
      </w:r>
      <w:proofErr w:type="spellStart"/>
      <w:r w:rsidRPr="00775B55">
        <w:rPr>
          <w:rFonts w:ascii="Times New Roman" w:hAnsi="Times New Roman" w:cs="Times New Roman"/>
          <w:i/>
          <w:iCs/>
        </w:rPr>
        <w:t>Tarbiz</w:t>
      </w:r>
      <w:proofErr w:type="spellEnd"/>
      <w:r w:rsidRPr="00775B55">
        <w:rPr>
          <w:rFonts w:ascii="Times New Roman" w:hAnsi="Times New Roman" w:cs="Times New Roman"/>
        </w:rPr>
        <w:t xml:space="preserve"> 70 [2001]: 367–401 [Hebrew]). Rosen-</w:t>
      </w:r>
      <w:proofErr w:type="spellStart"/>
      <w:r w:rsidRPr="00775B55">
        <w:rPr>
          <w:rFonts w:ascii="Times New Roman" w:hAnsi="Times New Roman" w:cs="Times New Roman"/>
        </w:rPr>
        <w:t>Zvi</w:t>
      </w:r>
      <w:proofErr w:type="spellEnd"/>
      <w:r w:rsidRPr="00775B55">
        <w:rPr>
          <w:rFonts w:ascii="Times New Roman" w:hAnsi="Times New Roman" w:cs="Times New Roman"/>
        </w:rPr>
        <w:t xml:space="preserve"> states that “</w:t>
      </w:r>
      <w:r w:rsidRPr="00775B55">
        <w:rPr>
          <w:rFonts w:ascii="Times New Roman" w:hAnsi="Times New Roman" w:cs="Times New Roman"/>
          <w:lang w:bidi="ar-SA"/>
        </w:rPr>
        <w:t>a basic conception in biblical and talmudic</w:t>
      </w:r>
      <w:r w:rsidRPr="00775B55">
        <w:rPr>
          <w:rFonts w:ascii="Times New Roman" w:hAnsi="Times New Roman" w:cs="Times New Roman"/>
        </w:rPr>
        <w:t xml:space="preserve"> theology is that God is omnipresent and omniscient”</w:t>
      </w:r>
      <w:r w:rsidRPr="00775B55">
        <w:rPr>
          <w:rFonts w:ascii="Times New Roman" w:hAnsi="Times New Roman" w:cs="Times New Roman"/>
          <w:lang w:bidi="ar-SA"/>
        </w:rPr>
        <w:t xml:space="preserve"> (380). However, Licht</w:t>
      </w:r>
      <w:r w:rsidRPr="00775B55">
        <w:rPr>
          <w:rFonts w:ascii="Times New Roman" w:hAnsi="Times New Roman" w:cs="Times New Roman"/>
        </w:rPr>
        <w:t>’</w:t>
      </w:r>
      <w:r w:rsidRPr="00775B55">
        <w:rPr>
          <w:rFonts w:ascii="Times New Roman" w:hAnsi="Times New Roman" w:cs="Times New Roman"/>
          <w:lang w:bidi="ar-SA"/>
        </w:rPr>
        <w:t xml:space="preserve">s book </w:t>
      </w:r>
      <w:r w:rsidRPr="00775B55">
        <w:rPr>
          <w:rFonts w:ascii="Times New Roman" w:hAnsi="Times New Roman" w:cs="Times New Roman"/>
          <w:i/>
          <w:iCs/>
          <w:lang w:bidi="ar-SA"/>
        </w:rPr>
        <w:t>Testing</w:t>
      </w:r>
      <w:r w:rsidRPr="00775B55">
        <w:rPr>
          <w:rFonts w:ascii="Times New Roman" w:hAnsi="Times New Roman" w:cs="Times New Roman"/>
          <w:lang w:bidi="ar-SA"/>
        </w:rPr>
        <w:t xml:space="preserve"> is not mentioned in this article, nor in </w:t>
      </w:r>
      <w:proofErr w:type="spellStart"/>
      <w:r w:rsidRPr="00775B55">
        <w:rPr>
          <w:rFonts w:ascii="Times New Roman" w:hAnsi="Times New Roman" w:cs="Times New Roman"/>
          <w:lang w:bidi="ar-SA"/>
        </w:rPr>
        <w:t>Ishay</w:t>
      </w:r>
      <w:proofErr w:type="spellEnd"/>
      <w:r w:rsidRPr="00775B55">
        <w:rPr>
          <w:rFonts w:ascii="Times New Roman" w:hAnsi="Times New Roman" w:cs="Times New Roman"/>
          <w:lang w:bidi="ar-SA"/>
        </w:rPr>
        <w:t xml:space="preserve"> Rosen-</w:t>
      </w:r>
      <w:proofErr w:type="spellStart"/>
      <w:r w:rsidRPr="00775B55">
        <w:rPr>
          <w:rFonts w:ascii="Times New Roman" w:hAnsi="Times New Roman" w:cs="Times New Roman"/>
          <w:lang w:bidi="ar-SA"/>
        </w:rPr>
        <w:t>Zvi</w:t>
      </w:r>
      <w:proofErr w:type="spellEnd"/>
      <w:r w:rsidRPr="00775B55">
        <w:rPr>
          <w:rFonts w:ascii="Times New Roman" w:hAnsi="Times New Roman" w:cs="Times New Roman"/>
          <w:lang w:bidi="ar-SA"/>
        </w:rPr>
        <w:t xml:space="preserve">, </w:t>
      </w:r>
      <w:r w:rsidRPr="00775B55">
        <w:rPr>
          <w:rFonts w:ascii="Times New Roman" w:hAnsi="Times New Roman" w:cs="Times New Roman"/>
          <w:i/>
          <w:iCs/>
          <w:lang w:bidi="ar-SA"/>
        </w:rPr>
        <w:t>The Mishnaic Sotah Ritual: Temple, Gender and Midrash</w:t>
      </w:r>
      <w:r w:rsidRPr="00775B55">
        <w:rPr>
          <w:rFonts w:ascii="Times New Roman" w:hAnsi="Times New Roman" w:cs="Times New Roman"/>
          <w:lang w:bidi="ar-SA"/>
        </w:rPr>
        <w:t xml:space="preserve">, trans. Orr Scharf (Leiden: Brill, 2012). The </w:t>
      </w:r>
      <w:r w:rsidRPr="00775B55">
        <w:rPr>
          <w:rFonts w:ascii="Times New Roman" w:hAnsi="Times New Roman" w:cs="Times New Roman"/>
          <w:i/>
          <w:iCs/>
          <w:lang w:bidi="ar-SA"/>
        </w:rPr>
        <w:t>Sotah</w:t>
      </w:r>
      <w:r w:rsidRPr="00775B55">
        <w:rPr>
          <w:rFonts w:ascii="Times New Roman" w:hAnsi="Times New Roman" w:cs="Times New Roman"/>
          <w:lang w:bidi="ar-SA"/>
        </w:rPr>
        <w:t xml:space="preserve"> ordeal seems different if ancient Hebrew theology indeed conceived this complicated trial as an </w:t>
      </w:r>
      <w:r w:rsidRPr="00775B55">
        <w:rPr>
          <w:rFonts w:ascii="Times New Roman" w:hAnsi="Times New Roman" w:cs="Times New Roman"/>
          <w:i/>
          <w:iCs/>
          <w:lang w:bidi="ar-SA"/>
        </w:rPr>
        <w:t>empirical</w:t>
      </w:r>
      <w:r w:rsidRPr="00775B55">
        <w:rPr>
          <w:rFonts w:ascii="Times New Roman" w:hAnsi="Times New Roman" w:cs="Times New Roman"/>
          <w:lang w:bidi="ar-SA"/>
        </w:rPr>
        <w:t xml:space="preserve"> test rather than a mere stage-scene whose results are already known by God.</w:t>
      </w:r>
    </w:p>
  </w:footnote>
  <w:footnote w:id="120">
    <w:p w14:paraId="3FBB0E5C" w14:textId="35B1C343" w:rsidR="009233F2" w:rsidRPr="00775B55" w:rsidRDefault="009233F2" w:rsidP="007524EB">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proofErr w:type="spellStart"/>
      <w:r w:rsidRPr="00775B55">
        <w:rPr>
          <w:rFonts w:ascii="Times New Roman" w:hAnsi="Times New Roman" w:cs="Times New Roman"/>
        </w:rPr>
        <w:t>Carasik</w:t>
      </w:r>
      <w:proofErr w:type="spellEnd"/>
      <w:r w:rsidRPr="00775B55">
        <w:rPr>
          <w:rFonts w:ascii="Times New Roman" w:hAnsi="Times New Roman" w:cs="Times New Roman"/>
        </w:rPr>
        <w:t xml:space="preserve">, </w:t>
      </w:r>
      <w:r w:rsidRPr="00775B55">
        <w:rPr>
          <w:rFonts w:ascii="Times New Roman" w:hAnsi="Times New Roman" w:cs="Times New Roman"/>
          <w:i/>
          <w:iCs/>
        </w:rPr>
        <w:t>Theologies</w:t>
      </w:r>
      <w:r w:rsidRPr="00775B55">
        <w:rPr>
          <w:rFonts w:ascii="Times New Roman" w:hAnsi="Times New Roman" w:cs="Times New Roman"/>
        </w:rPr>
        <w:t>, 112–15, at 113</w:t>
      </w:r>
      <w:r w:rsidRPr="00775B55">
        <w:rPr>
          <w:rFonts w:ascii="Times New Roman" w:eastAsia="Times New Roman" w:hAnsi="Times New Roman" w:cs="Times New Roman"/>
        </w:rPr>
        <w:t xml:space="preserve">. In a similar way, Crenshaw contends that “For modern readers there is something shocking about depicting God as having to search diligently to discover Job’s wrongdoing, but the biblical YHWH cared about good and evil, and lacking omniscience, search the human heart.” James L. Crenshaw, “Qoheleth’s Understanding of Intellectual Inquiry,” in </w:t>
      </w:r>
      <w:r w:rsidRPr="00775B55">
        <w:rPr>
          <w:rFonts w:ascii="Times New Roman" w:eastAsia="Times New Roman" w:hAnsi="Times New Roman" w:cs="Times New Roman"/>
          <w:i/>
          <w:iCs/>
        </w:rPr>
        <w:t>Qohelet in the Context of Wisdom</w:t>
      </w:r>
      <w:r w:rsidRPr="00775B55">
        <w:rPr>
          <w:rFonts w:ascii="Times New Roman" w:eastAsia="Times New Roman" w:hAnsi="Times New Roman" w:cs="Times New Roman"/>
        </w:rPr>
        <w:t xml:space="preserve">, ed. A. </w:t>
      </w:r>
      <w:proofErr w:type="spellStart"/>
      <w:r w:rsidRPr="00775B55">
        <w:rPr>
          <w:rFonts w:ascii="Times New Roman" w:eastAsia="Times New Roman" w:hAnsi="Times New Roman" w:cs="Times New Roman"/>
        </w:rPr>
        <w:t>Schoors</w:t>
      </w:r>
      <w:proofErr w:type="spellEnd"/>
      <w:r w:rsidRPr="00775B55">
        <w:rPr>
          <w:rFonts w:ascii="Times New Roman" w:eastAsia="Times New Roman" w:hAnsi="Times New Roman" w:cs="Times New Roman"/>
        </w:rPr>
        <w:t xml:space="preserve"> (Belgium: Leuven</w:t>
      </w:r>
      <w:r w:rsidRPr="00775B55">
        <w:rPr>
          <w:rFonts w:ascii="Times New Roman" w:eastAsia="Times New Roman" w:hAnsi="Times New Roman" w:cs="Times New Roman"/>
          <w:rtl/>
        </w:rPr>
        <w:t xml:space="preserve"> </w:t>
      </w:r>
      <w:r w:rsidRPr="00775B55">
        <w:rPr>
          <w:rFonts w:ascii="Times New Roman" w:eastAsia="Times New Roman" w:hAnsi="Times New Roman" w:cs="Times New Roman"/>
        </w:rPr>
        <w:t>University Press, 1998), 205</w:t>
      </w:r>
      <w:r w:rsidRPr="00775B55">
        <w:rPr>
          <w:rFonts w:ascii="Times New Roman" w:hAnsi="Times New Roman" w:cs="Times New Roman"/>
        </w:rPr>
        <w:t>–</w:t>
      </w:r>
      <w:r w:rsidRPr="00775B55">
        <w:rPr>
          <w:rFonts w:ascii="Times New Roman" w:eastAsia="Times New Roman" w:hAnsi="Times New Roman" w:cs="Times New Roman"/>
        </w:rPr>
        <w:t xml:space="preserve">24, 221. </w:t>
      </w:r>
    </w:p>
  </w:footnote>
  <w:footnote w:id="121">
    <w:p w14:paraId="38BBB46B" w14:textId="2A64BF5A" w:rsidR="009233F2" w:rsidRPr="00775B55" w:rsidRDefault="009233F2" w:rsidP="002E4A5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w:t>
      </w:r>
      <w:proofErr w:type="spellStart"/>
      <w:r w:rsidRPr="00775B55">
        <w:rPr>
          <w:rFonts w:ascii="Times New Roman" w:hAnsi="Times New Roman" w:cs="Times New Roman"/>
        </w:rPr>
        <w:t>Carasik</w:t>
      </w:r>
      <w:proofErr w:type="spellEnd"/>
      <w:r w:rsidRPr="00775B55">
        <w:rPr>
          <w:rFonts w:ascii="Times New Roman" w:hAnsi="Times New Roman" w:cs="Times New Roman"/>
        </w:rPr>
        <w:t xml:space="preserve">, </w:t>
      </w:r>
      <w:r w:rsidRPr="00775B55">
        <w:rPr>
          <w:rFonts w:ascii="Times New Roman" w:hAnsi="Times New Roman" w:cs="Times New Roman"/>
          <w:i/>
          <w:iCs/>
        </w:rPr>
        <w:t>Theologies</w:t>
      </w:r>
      <w:r w:rsidRPr="00775B55">
        <w:rPr>
          <w:rFonts w:ascii="Times New Roman" w:hAnsi="Times New Roman" w:cs="Times New Roman"/>
        </w:rPr>
        <w:t>, 114.</w:t>
      </w:r>
      <w:r>
        <w:rPr>
          <w:rFonts w:ascii="Times New Roman" w:hAnsi="Times New Roman" w:cs="Times New Roman"/>
        </w:rPr>
        <w:t xml:space="preserve"> </w:t>
      </w:r>
    </w:p>
  </w:footnote>
  <w:footnote w:id="122">
    <w:p w14:paraId="3602E428" w14:textId="7C1C4327" w:rsidR="002E4A50" w:rsidRPr="00502FC2" w:rsidRDefault="002E4A50" w:rsidP="00502FC2">
      <w:pPr>
        <w:pStyle w:val="FootnoteText"/>
        <w:spacing w:line="360" w:lineRule="auto"/>
        <w:rPr>
          <w:rFonts w:asciiTheme="majorBidi" w:hAnsiTheme="majorBidi" w:cstheme="majorBidi"/>
        </w:rPr>
      </w:pPr>
      <w:r w:rsidRPr="00502FC2">
        <w:rPr>
          <w:rStyle w:val="FootnoteReference"/>
          <w:rFonts w:asciiTheme="majorBidi" w:hAnsiTheme="majorBidi" w:cstheme="majorBidi"/>
        </w:rPr>
        <w:footnoteRef/>
      </w:r>
      <w:r w:rsidRPr="00502FC2">
        <w:rPr>
          <w:rFonts w:asciiTheme="majorBidi" w:hAnsiTheme="majorBidi" w:cstheme="majorBidi"/>
        </w:rPr>
        <w:t xml:space="preserve"> </w:t>
      </w:r>
      <w:r>
        <w:rPr>
          <w:rFonts w:asciiTheme="majorBidi" w:hAnsiTheme="majorBidi" w:cstheme="majorBidi"/>
        </w:rPr>
        <w:t xml:space="preserve">See </w:t>
      </w:r>
      <w:r w:rsidRPr="00502FC2">
        <w:rPr>
          <w:rFonts w:asciiTheme="majorBidi" w:hAnsiTheme="majorBidi" w:cstheme="majorBidi"/>
        </w:rPr>
        <w:t xml:space="preserve">James L. Kugel, </w:t>
      </w:r>
      <w:r w:rsidRPr="00502FC2">
        <w:rPr>
          <w:rFonts w:asciiTheme="majorBidi" w:hAnsiTheme="majorBidi" w:cstheme="majorBidi"/>
          <w:i/>
          <w:iCs/>
        </w:rPr>
        <w:t xml:space="preserve">The God of Old: Inside the Lost </w:t>
      </w:r>
      <w:r w:rsidR="00502FC2">
        <w:rPr>
          <w:rFonts w:asciiTheme="majorBidi" w:hAnsiTheme="majorBidi" w:cstheme="majorBidi"/>
          <w:i/>
          <w:iCs/>
        </w:rPr>
        <w:t>W</w:t>
      </w:r>
      <w:r w:rsidRPr="00502FC2">
        <w:rPr>
          <w:rFonts w:asciiTheme="majorBidi" w:hAnsiTheme="majorBidi" w:cstheme="majorBidi"/>
          <w:i/>
          <w:iCs/>
        </w:rPr>
        <w:t>orld of the Bible</w:t>
      </w:r>
      <w:r w:rsidRPr="00502FC2">
        <w:rPr>
          <w:rFonts w:asciiTheme="majorBidi" w:hAnsiTheme="majorBidi" w:cstheme="majorBidi"/>
        </w:rPr>
        <w:t xml:space="preserve"> (New York: The Free Press, 2</w:t>
      </w:r>
      <w:r w:rsidRPr="002E4A50">
        <w:rPr>
          <w:rFonts w:asciiTheme="majorBidi" w:hAnsiTheme="majorBidi" w:cstheme="majorBidi"/>
        </w:rPr>
        <w:t>003),</w:t>
      </w:r>
      <w:r w:rsidRPr="00502FC2">
        <w:rPr>
          <w:rFonts w:asciiTheme="majorBidi" w:hAnsiTheme="majorBidi" w:cstheme="majorBidi"/>
        </w:rPr>
        <w:t xml:space="preserve"> esp. 50</w:t>
      </w:r>
      <w:r w:rsidR="00502FC2">
        <w:rPr>
          <w:rFonts w:asciiTheme="majorBidi" w:hAnsiTheme="majorBidi" w:cstheme="majorBidi"/>
        </w:rPr>
        <w:t>–</w:t>
      </w:r>
      <w:r w:rsidRPr="00502FC2">
        <w:rPr>
          <w:rFonts w:asciiTheme="majorBidi" w:hAnsiTheme="majorBidi" w:cstheme="majorBidi"/>
        </w:rPr>
        <w:t>51, 59</w:t>
      </w:r>
      <w:r w:rsidR="00502FC2">
        <w:rPr>
          <w:rFonts w:asciiTheme="majorBidi" w:hAnsiTheme="majorBidi" w:cstheme="majorBidi"/>
        </w:rPr>
        <w:t>–</w:t>
      </w:r>
      <w:r w:rsidRPr="00502FC2">
        <w:rPr>
          <w:rFonts w:asciiTheme="majorBidi" w:hAnsiTheme="majorBidi" w:cstheme="majorBidi"/>
        </w:rPr>
        <w:t>70, 192</w:t>
      </w:r>
      <w:r w:rsidR="00502FC2">
        <w:rPr>
          <w:rFonts w:asciiTheme="majorBidi" w:hAnsiTheme="majorBidi" w:cstheme="majorBidi"/>
        </w:rPr>
        <w:t>–</w:t>
      </w:r>
      <w:r w:rsidRPr="00502FC2">
        <w:rPr>
          <w:rFonts w:asciiTheme="majorBidi" w:hAnsiTheme="majorBidi" w:cstheme="majorBidi"/>
        </w:rPr>
        <w:t>200</w:t>
      </w:r>
      <w:r>
        <w:rPr>
          <w:rFonts w:asciiTheme="majorBidi" w:hAnsiTheme="majorBidi" w:cstheme="majorBidi"/>
        </w:rPr>
        <w:t>.</w:t>
      </w:r>
    </w:p>
  </w:footnote>
  <w:footnote w:id="123">
    <w:p w14:paraId="2E7851DE" w14:textId="0C91BA94" w:rsidR="002E4A50" w:rsidRPr="002E4A50" w:rsidRDefault="002E4A50">
      <w:pPr>
        <w:pStyle w:val="FootnoteText"/>
      </w:pPr>
      <w:r>
        <w:rPr>
          <w:rStyle w:val="FootnoteReference"/>
        </w:rPr>
        <w:footnoteRef/>
      </w:r>
      <w:r>
        <w:t xml:space="preserve"> </w:t>
      </w:r>
      <w:r w:rsidRPr="00BE7482">
        <w:rPr>
          <w:rFonts w:asciiTheme="majorBidi" w:hAnsiTheme="majorBidi" w:cstheme="majorBidi"/>
        </w:rPr>
        <w:t xml:space="preserve">Kugel, </w:t>
      </w:r>
      <w:r w:rsidRPr="00BE7482">
        <w:rPr>
          <w:rFonts w:asciiTheme="majorBidi" w:hAnsiTheme="majorBidi" w:cstheme="majorBidi"/>
          <w:i/>
          <w:iCs/>
        </w:rPr>
        <w:t>God of Old</w:t>
      </w:r>
      <w:r>
        <w:rPr>
          <w:rFonts w:asciiTheme="majorBidi" w:hAnsiTheme="majorBidi" w:cstheme="majorBidi"/>
        </w:rPr>
        <w:t xml:space="preserve">, 192, 64 </w:t>
      </w:r>
      <w:r w:rsidR="007069BF">
        <w:rPr>
          <w:rFonts w:asciiTheme="majorBidi" w:hAnsiTheme="majorBidi" w:cstheme="majorBidi"/>
        </w:rPr>
        <w:t xml:space="preserve">(italics in original) </w:t>
      </w:r>
      <w:r>
        <w:rPr>
          <w:rFonts w:asciiTheme="majorBidi" w:hAnsiTheme="majorBidi" w:cstheme="majorBidi"/>
        </w:rPr>
        <w:t>correspondingly.</w:t>
      </w:r>
    </w:p>
  </w:footnote>
  <w:footnote w:id="124">
    <w:p w14:paraId="3EE03728" w14:textId="1CFD275A"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Rabbi Elijah Benamozegh had claimed that this character differentiates Judaism from Christianity. See Elijah Benamozegh, </w:t>
      </w:r>
      <w:r w:rsidRPr="00775B55">
        <w:rPr>
          <w:rFonts w:ascii="Times New Roman" w:hAnsi="Times New Roman" w:cs="Times New Roman"/>
          <w:i/>
          <w:iCs/>
        </w:rPr>
        <w:t xml:space="preserve">Jewish and Christian Ethics, with a Criticism on </w:t>
      </w:r>
      <w:proofErr w:type="spellStart"/>
      <w:r w:rsidRPr="00775B55">
        <w:rPr>
          <w:rFonts w:ascii="Times New Roman" w:hAnsi="Times New Roman" w:cs="Times New Roman"/>
          <w:i/>
          <w:iCs/>
        </w:rPr>
        <w:t>Mahomedism</w:t>
      </w:r>
      <w:proofErr w:type="spellEnd"/>
      <w:r w:rsidRPr="00775B55">
        <w:rPr>
          <w:rFonts w:ascii="Times New Roman" w:hAnsi="Times New Roman" w:cs="Times New Roman"/>
        </w:rPr>
        <w:t xml:space="preserve">, trans. Emanuel </w:t>
      </w:r>
      <w:proofErr w:type="spellStart"/>
      <w:r w:rsidRPr="00775B55">
        <w:rPr>
          <w:rFonts w:ascii="Times New Roman" w:hAnsi="Times New Roman" w:cs="Times New Roman"/>
        </w:rPr>
        <w:t>Blochman</w:t>
      </w:r>
      <w:proofErr w:type="spellEnd"/>
      <w:r w:rsidRPr="00775B55">
        <w:rPr>
          <w:rFonts w:ascii="Times New Roman" w:hAnsi="Times New Roman" w:cs="Times New Roman"/>
        </w:rPr>
        <w:t xml:space="preserve"> (San Francisco: E. </w:t>
      </w:r>
      <w:proofErr w:type="spellStart"/>
      <w:r w:rsidRPr="00775B55">
        <w:rPr>
          <w:rFonts w:ascii="Times New Roman" w:hAnsi="Times New Roman" w:cs="Times New Roman"/>
        </w:rPr>
        <w:t>Blochman</w:t>
      </w:r>
      <w:proofErr w:type="spellEnd"/>
      <w:r w:rsidRPr="00775B55">
        <w:rPr>
          <w:rFonts w:ascii="Times New Roman" w:hAnsi="Times New Roman" w:cs="Times New Roman"/>
        </w:rPr>
        <w:t>, 1873), 62–63.</w:t>
      </w:r>
    </w:p>
  </w:footnote>
  <w:footnote w:id="125">
    <w:p w14:paraId="0C14CE3D" w14:textId="69908D5A"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Hermann Gunkel, </w:t>
      </w:r>
      <w:r w:rsidRPr="00775B55">
        <w:rPr>
          <w:rFonts w:ascii="Times New Roman" w:hAnsi="Times New Roman" w:cs="Times New Roman"/>
          <w:i/>
          <w:iCs/>
        </w:rPr>
        <w:t>The Legends of Genesis: The Biblical Saga and History</w:t>
      </w:r>
      <w:r w:rsidRPr="00775B55">
        <w:rPr>
          <w:rFonts w:ascii="Times New Roman" w:hAnsi="Times New Roman" w:cs="Times New Roman"/>
        </w:rPr>
        <w:t>, trans. W. H. Carruth, intro. William F. Albright (New York: Wipf &amp; Stock, 1964), 58–63 (62).</w:t>
      </w:r>
    </w:p>
  </w:footnote>
  <w:footnote w:id="126">
    <w:p w14:paraId="5598AA9F" w14:textId="1A013903" w:rsidR="009233F2" w:rsidRPr="00775B55" w:rsidRDefault="009233F2" w:rsidP="005F7A5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eastAsia="Times New Roman" w:hAnsi="Times New Roman" w:cs="Times New Roman"/>
        </w:rPr>
        <w:t xml:space="preserve"> The</w:t>
      </w:r>
      <w:r>
        <w:rPr>
          <w:rFonts w:ascii="Times New Roman" w:eastAsia="Times New Roman" w:hAnsi="Times New Roman" w:cs="Times New Roman"/>
        </w:rPr>
        <w:t>re are innumerable</w:t>
      </w:r>
      <w:r w:rsidRPr="00775B55">
        <w:rPr>
          <w:rFonts w:ascii="Times New Roman" w:eastAsia="Times New Roman" w:hAnsi="Times New Roman" w:cs="Times New Roman"/>
        </w:rPr>
        <w:t xml:space="preserve"> commentaries on this pivotal verse. See, e.g., the commentary by R. Samson Raphael Hirsch, who interprets God’s question to Adam</w:t>
      </w:r>
      <w:r>
        <w:rPr>
          <w:rFonts w:ascii="Times New Roman" w:eastAsia="Times New Roman" w:hAnsi="Times New Roman" w:cs="Times New Roman"/>
        </w:rPr>
        <w:t xml:space="preserve"> as follows</w:t>
      </w:r>
      <w:r w:rsidRPr="00775B55">
        <w:rPr>
          <w:rFonts w:ascii="Times New Roman" w:eastAsia="Times New Roman" w:hAnsi="Times New Roman" w:cs="Times New Roman"/>
        </w:rPr>
        <w:t xml:space="preserve">: “Where are you? Which stance did you take?”   </w:t>
      </w:r>
    </w:p>
  </w:footnote>
  <w:footnote w:id="127">
    <w:p w14:paraId="3AE56CAC" w14:textId="63C6C5E0"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Jack Miles asserts, “At a certain point in the Hebrew Bible, God does begin speaking of himself as mysterious. But nothing prevents us from asking why he does so then and not earlier” (</w:t>
      </w:r>
      <w:r w:rsidRPr="00775B55">
        <w:rPr>
          <w:rFonts w:ascii="Times New Roman" w:hAnsi="Times New Roman" w:cs="Times New Roman"/>
          <w:i/>
          <w:iCs/>
        </w:rPr>
        <w:t>God: A Biography</w:t>
      </w:r>
      <w:r w:rsidRPr="00775B55">
        <w:rPr>
          <w:rFonts w:ascii="Times New Roman" w:hAnsi="Times New Roman" w:cs="Times New Roman"/>
        </w:rPr>
        <w:t xml:space="preserve"> [New York: Vintage, 1996],</w:t>
      </w:r>
      <w:r w:rsidRPr="00775B55">
        <w:rPr>
          <w:rFonts w:ascii="Times New Roman" w:hAnsi="Times New Roman" w:cs="Times New Roman"/>
          <w:rtl/>
        </w:rPr>
        <w:t xml:space="preserve"> </w:t>
      </w:r>
      <w:r w:rsidRPr="00775B55">
        <w:rPr>
          <w:rFonts w:ascii="Times New Roman" w:hAnsi="Times New Roman" w:cs="Times New Roman"/>
        </w:rPr>
        <w:t>14). Miles pinpoints the specific place it happens: “The notion that God is inscrutable, lofty</w:t>
      </w:r>
      <w:r>
        <w:rPr>
          <w:rFonts w:ascii="Times New Roman" w:hAnsi="Times New Roman" w:cs="Times New Roman"/>
        </w:rPr>
        <w:t>,</w:t>
      </w:r>
      <w:r w:rsidRPr="00775B55">
        <w:rPr>
          <w:rFonts w:ascii="Times New Roman" w:hAnsi="Times New Roman" w:cs="Times New Roman"/>
        </w:rPr>
        <w:t xml:space="preserve"> mysterious, and beyond comprehension of mere man, though standard in the received, popular notion of God, is all but absent from biblical presentations of him before Isaiah” (227).</w:t>
      </w:r>
    </w:p>
  </w:footnote>
  <w:footnote w:id="128">
    <w:p w14:paraId="33F2E93B" w14:textId="51437F8E" w:rsidR="009233F2" w:rsidRPr="00775B55" w:rsidRDefault="009233F2" w:rsidP="00F8075F">
      <w:pPr>
        <w:bidi w:val="0"/>
        <w:spacing w:after="0" w:line="360" w:lineRule="auto"/>
        <w:jc w:val="both"/>
        <w:rPr>
          <w:rFonts w:ascii="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See Shmuel Noah Eisenstadt, “Introduction: The Axial Age Breakthroughs – Their Characteristics and Origins,” in </w:t>
      </w:r>
      <w:r w:rsidRPr="00775B55">
        <w:rPr>
          <w:rFonts w:ascii="Times New Roman" w:hAnsi="Times New Roman" w:cs="Times New Roman"/>
          <w:i/>
          <w:iCs/>
          <w:sz w:val="20"/>
          <w:szCs w:val="20"/>
        </w:rPr>
        <w:t>The Origins and Diversity of Axial Age Civilizations</w:t>
      </w:r>
      <w:r w:rsidRPr="00775B55">
        <w:rPr>
          <w:rFonts w:ascii="Times New Roman" w:hAnsi="Times New Roman" w:cs="Times New Roman"/>
          <w:sz w:val="20"/>
          <w:szCs w:val="20"/>
        </w:rPr>
        <w:t xml:space="preserve">, ed. S. N. Eisenstadt (Albany: SUNY Press, 1986), 1–28, who traces the beginning of the Axial Age to around the year 500 BCE. </w:t>
      </w:r>
    </w:p>
  </w:footnote>
  <w:footnote w:id="129">
    <w:p w14:paraId="0E86D4FC" w14:textId="2AE14F00"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Nadav S. Berman, “The Agapic Turn in Ancient Jewish Tradition” (in progress).</w:t>
      </w:r>
    </w:p>
  </w:footnote>
  <w:footnote w:id="130">
    <w:p w14:paraId="65A57A7F" w14:textId="3351A018"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roots of this process are in early Jewish tradition. Licht, </w:t>
      </w:r>
      <w:r w:rsidRPr="00775B55">
        <w:rPr>
          <w:rFonts w:ascii="Times New Roman" w:hAnsi="Times New Roman" w:cs="Times New Roman"/>
          <w:i/>
          <w:iCs/>
        </w:rPr>
        <w:t>Testing</w:t>
      </w:r>
      <w:r w:rsidRPr="00775B55">
        <w:rPr>
          <w:rFonts w:ascii="Times New Roman" w:hAnsi="Times New Roman" w:cs="Times New Roman"/>
        </w:rPr>
        <w:t xml:space="preserve"> (</w:t>
      </w:r>
      <w:proofErr w:type="spellStart"/>
      <w:r w:rsidRPr="00775B55">
        <w:rPr>
          <w:rFonts w:ascii="Times New Roman" w:hAnsi="Times New Roman" w:cs="Times New Roman"/>
        </w:rPr>
        <w:t>ch.</w:t>
      </w:r>
      <w:proofErr w:type="spellEnd"/>
      <w:r w:rsidRPr="00775B55">
        <w:rPr>
          <w:rFonts w:ascii="Times New Roman" w:hAnsi="Times New Roman" w:cs="Times New Roman"/>
        </w:rPr>
        <w:t xml:space="preserve"> 4 onward) shows how the biblical meaning of the </w:t>
      </w:r>
      <w:proofErr w:type="spellStart"/>
      <w:r w:rsidRPr="00775B55">
        <w:rPr>
          <w:rFonts w:ascii="Times New Roman" w:hAnsi="Times New Roman" w:cs="Times New Roman"/>
          <w:i/>
          <w:iCs/>
        </w:rPr>
        <w:t>nissayon</w:t>
      </w:r>
      <w:proofErr w:type="spellEnd"/>
      <w:r w:rsidRPr="00775B55">
        <w:rPr>
          <w:rFonts w:ascii="Times New Roman" w:hAnsi="Times New Roman" w:cs="Times New Roman"/>
        </w:rPr>
        <w:t xml:space="preserve"> has shifted from the testing of a person’s behavior into assuming God’s omniscience and thus testing the person’s willingness to suffer or to accept his or her </w:t>
      </w:r>
      <w:r>
        <w:rPr>
          <w:rFonts w:ascii="Times New Roman" w:hAnsi="Times New Roman" w:cs="Times New Roman"/>
        </w:rPr>
        <w:t>pre-</w:t>
      </w:r>
      <w:r w:rsidRPr="00775B55">
        <w:rPr>
          <w:rFonts w:ascii="Times New Roman" w:hAnsi="Times New Roman" w:cs="Times New Roman"/>
        </w:rPr>
        <w:t xml:space="preserve">determined destiny.  </w:t>
      </w:r>
    </w:p>
  </w:footnote>
  <w:footnote w:id="131">
    <w:p w14:paraId="01D4AED9" w14:textId="2CFDE7E3" w:rsidR="009233F2" w:rsidRPr="00775B55" w:rsidRDefault="009233F2" w:rsidP="00327163">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Halevi expresses it in the angel’s </w:t>
      </w:r>
      <w:r>
        <w:rPr>
          <w:rFonts w:ascii="Times New Roman" w:hAnsi="Times New Roman" w:cs="Times New Roman"/>
        </w:rPr>
        <w:t>reaction</w:t>
      </w:r>
      <w:r w:rsidRPr="00775B55">
        <w:rPr>
          <w:rFonts w:ascii="Times New Roman" w:hAnsi="Times New Roman" w:cs="Times New Roman"/>
        </w:rPr>
        <w:t xml:space="preserve"> to the King of the </w:t>
      </w:r>
      <w:proofErr w:type="spellStart"/>
      <w:r w:rsidRPr="00775B55">
        <w:rPr>
          <w:rFonts w:ascii="Times New Roman" w:hAnsi="Times New Roman" w:cs="Times New Roman"/>
        </w:rPr>
        <w:t>Khazars</w:t>
      </w:r>
      <w:proofErr w:type="spellEnd"/>
      <w:r w:rsidRPr="00775B55">
        <w:rPr>
          <w:rFonts w:ascii="Times New Roman" w:hAnsi="Times New Roman" w:cs="Times New Roman"/>
        </w:rPr>
        <w:t xml:space="preserve">’ dream: “Thy way of thinking is indeed pleasing to the Creator, but not thy way of acting.” Judah Halevi, </w:t>
      </w:r>
      <w:r w:rsidRPr="00775B55">
        <w:rPr>
          <w:rFonts w:ascii="Times New Roman" w:hAnsi="Times New Roman" w:cs="Times New Roman"/>
          <w:i/>
          <w:iCs/>
        </w:rPr>
        <w:t xml:space="preserve">The </w:t>
      </w:r>
      <w:proofErr w:type="spellStart"/>
      <w:r w:rsidRPr="00775B55">
        <w:rPr>
          <w:rFonts w:ascii="Times New Roman" w:hAnsi="Times New Roman" w:cs="Times New Roman"/>
          <w:i/>
          <w:iCs/>
        </w:rPr>
        <w:t>Kuzari</w:t>
      </w:r>
      <w:proofErr w:type="spellEnd"/>
      <w:r w:rsidRPr="00775B55">
        <w:rPr>
          <w:rFonts w:ascii="Times New Roman" w:hAnsi="Times New Roman" w:cs="Times New Roman"/>
        </w:rPr>
        <w:t>, trans. Hartwig Hirschfeld (N</w:t>
      </w:r>
      <w:r>
        <w:rPr>
          <w:rFonts w:ascii="Times New Roman" w:hAnsi="Times New Roman" w:cs="Times New Roman"/>
        </w:rPr>
        <w:t xml:space="preserve">ew </w:t>
      </w:r>
      <w:r w:rsidRPr="00775B55">
        <w:rPr>
          <w:rFonts w:ascii="Times New Roman" w:hAnsi="Times New Roman" w:cs="Times New Roman"/>
        </w:rPr>
        <w:t>Y</w:t>
      </w:r>
      <w:r>
        <w:rPr>
          <w:rFonts w:ascii="Times New Roman" w:hAnsi="Times New Roman" w:cs="Times New Roman"/>
        </w:rPr>
        <w:t>ork</w:t>
      </w:r>
      <w:r w:rsidRPr="00775B55">
        <w:rPr>
          <w:rFonts w:ascii="Times New Roman" w:hAnsi="Times New Roman" w:cs="Times New Roman"/>
        </w:rPr>
        <w:t>: Schocken, 1971), Introduction to Essay 1.</w:t>
      </w:r>
    </w:p>
  </w:footnote>
  <w:footnote w:id="132">
    <w:p w14:paraId="61C9888F" w14:textId="53AED4C6" w:rsidR="009233F2" w:rsidRPr="00775B55" w:rsidRDefault="009233F2" w:rsidP="009E2275">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Shlomo C. Pill, “Law as Faith, Faith as Law: The Legalization of Theology in Islam and in the Thought of Al-Ghazali and Maimonides,” </w:t>
      </w:r>
      <w:r w:rsidRPr="00775B55">
        <w:rPr>
          <w:rFonts w:ascii="Times New Roman" w:hAnsi="Times New Roman" w:cs="Times New Roman"/>
          <w:i/>
          <w:iCs/>
        </w:rPr>
        <w:t>Berkeley Journal of Middle Eastern and Islamic Law</w:t>
      </w:r>
      <w:r w:rsidRPr="00775B55">
        <w:rPr>
          <w:rFonts w:ascii="Times New Roman" w:hAnsi="Times New Roman" w:cs="Times New Roman"/>
        </w:rPr>
        <w:t xml:space="preserve"> 6 (2014): 1–15 (15)</w:t>
      </w:r>
      <w:r w:rsidRPr="00775B55">
        <w:rPr>
          <w:rFonts w:ascii="Times New Roman" w:hAnsi="Times New Roman" w:cs="Times New Roman"/>
          <w:color w:val="222222"/>
          <w:shd w:val="clear" w:color="auto" w:fill="FFFFFF"/>
        </w:rPr>
        <w:t>. Pill writes: “The focal shift from orthopraxy to orthodoxy as the principal indicator of Islamic religiosity that took place in […] the 7</w:t>
      </w:r>
      <w:r w:rsidRPr="00775B55">
        <w:rPr>
          <w:rFonts w:ascii="Times New Roman" w:hAnsi="Times New Roman" w:cs="Times New Roman"/>
          <w:color w:val="222222"/>
          <w:shd w:val="clear" w:color="auto" w:fill="FFFFFF"/>
          <w:vertAlign w:val="superscript"/>
        </w:rPr>
        <w:t>th</w:t>
      </w:r>
      <w:r w:rsidRPr="00775B55">
        <w:rPr>
          <w:rFonts w:ascii="Times New Roman" w:hAnsi="Times New Roman" w:cs="Times New Roman"/>
          <w:color w:val="222222"/>
          <w:shd w:val="clear" w:color="auto" w:fill="FFFFFF"/>
        </w:rPr>
        <w:t xml:space="preserve"> and 8</w:t>
      </w:r>
      <w:r w:rsidRPr="00775B55">
        <w:rPr>
          <w:rFonts w:ascii="Times New Roman" w:hAnsi="Times New Roman" w:cs="Times New Roman"/>
          <w:color w:val="222222"/>
          <w:shd w:val="clear" w:color="auto" w:fill="FFFFFF"/>
          <w:vertAlign w:val="superscript"/>
        </w:rPr>
        <w:t>th</w:t>
      </w:r>
      <w:r w:rsidRPr="00775B55">
        <w:rPr>
          <w:rFonts w:ascii="Times New Roman" w:hAnsi="Times New Roman" w:cs="Times New Roman"/>
          <w:color w:val="222222"/>
          <w:shd w:val="clear" w:color="auto" w:fill="FFFFFF"/>
        </w:rPr>
        <w:t xml:space="preserve"> centuries thus had a profound impact in the relationship between law and faith in Islam. The emphasis on correct beliefs necessitated the development of a comprehensive, compelling, and uniquely Islamic systematic theology” (ibid</w:t>
      </w:r>
      <w:r>
        <w:rPr>
          <w:rFonts w:ascii="Times New Roman" w:hAnsi="Times New Roman" w:cs="Times New Roman"/>
          <w:color w:val="222222"/>
          <w:shd w:val="clear" w:color="auto" w:fill="FFFFFF"/>
        </w:rPr>
        <w:t>.</w:t>
      </w:r>
      <w:r w:rsidRPr="00775B55">
        <w:rPr>
          <w:rFonts w:ascii="Times New Roman" w:hAnsi="Times New Roman" w:cs="Times New Roman"/>
        </w:rPr>
        <w:t>).</w:t>
      </w:r>
    </w:p>
  </w:footnote>
  <w:footnote w:id="133">
    <w:p w14:paraId="0B88C033" w14:textId="7C1B1E9A" w:rsidR="009233F2" w:rsidRPr="00775B55" w:rsidRDefault="009233F2" w:rsidP="00841F9D">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Menachem Kellner, </w:t>
      </w:r>
      <w:r w:rsidRPr="00775B55">
        <w:rPr>
          <w:rFonts w:ascii="Times New Roman" w:hAnsi="Times New Roman" w:cs="Times New Roman"/>
          <w:i/>
          <w:iCs/>
        </w:rPr>
        <w:t>Dogma in Medieval Jewish Thought: From Maimonides to Abravanel</w:t>
      </w:r>
      <w:r w:rsidRPr="00775B55">
        <w:rPr>
          <w:rFonts w:ascii="Times New Roman" w:hAnsi="Times New Roman" w:cs="Times New Roman"/>
        </w:rPr>
        <w:t xml:space="preserve"> (Oxford: Oxford University Press, 1986), 34–49.</w:t>
      </w:r>
    </w:p>
  </w:footnote>
  <w:footnote w:id="134">
    <w:p w14:paraId="52F18492" w14:textId="505D074C" w:rsidR="009233F2" w:rsidRPr="00775B55" w:rsidRDefault="009233F2" w:rsidP="00F15F7B">
      <w:pPr>
        <w:bidi w:val="0"/>
        <w:spacing w:after="0" w:line="360" w:lineRule="auto"/>
        <w:jc w:val="both"/>
        <w:rPr>
          <w:rFonts w:ascii="Times New Roman" w:eastAsia="Times New Roman" w:hAnsi="Times New Roman" w:cs="Times New Roman"/>
          <w:sz w:val="20"/>
          <w:szCs w:val="20"/>
        </w:rPr>
      </w:pPr>
      <w:r w:rsidRPr="00775B55">
        <w:rPr>
          <w:rStyle w:val="FootnoteReference"/>
          <w:rFonts w:ascii="Times New Roman" w:hAnsi="Times New Roman" w:cs="Times New Roman"/>
          <w:sz w:val="20"/>
          <w:szCs w:val="20"/>
        </w:rPr>
        <w:footnoteRef/>
      </w:r>
      <w:r w:rsidRPr="00775B55">
        <w:rPr>
          <w:rFonts w:ascii="Times New Roman" w:hAnsi="Times New Roman" w:cs="Times New Roman"/>
          <w:sz w:val="20"/>
          <w:szCs w:val="20"/>
        </w:rPr>
        <w:t xml:space="preserve"> Menachem Kellner, </w:t>
      </w:r>
      <w:r w:rsidRPr="00775B55">
        <w:rPr>
          <w:rFonts w:ascii="Times New Roman" w:eastAsia="Times New Roman" w:hAnsi="Times New Roman" w:cs="Times New Roman"/>
          <w:i/>
          <w:iCs/>
          <w:sz w:val="20"/>
          <w:szCs w:val="20"/>
        </w:rPr>
        <w:t>Must a Jew Believe Anything?</w:t>
      </w:r>
      <w:r w:rsidRPr="00775B55">
        <w:rPr>
          <w:rFonts w:ascii="Times New Roman" w:eastAsia="Times New Roman" w:hAnsi="Times New Roman" w:cs="Times New Roman"/>
          <w:sz w:val="20"/>
          <w:szCs w:val="20"/>
        </w:rPr>
        <w:t xml:space="preserve"> (Portland, OR: Littman, 1999), 129. See on 129</w:t>
      </w:r>
      <w:r w:rsidRPr="00775B55">
        <w:rPr>
          <w:rFonts w:ascii="Times New Roman" w:hAnsi="Times New Roman" w:cs="Times New Roman"/>
          <w:sz w:val="20"/>
          <w:szCs w:val="20"/>
        </w:rPr>
        <w:t>–</w:t>
      </w:r>
      <w:r w:rsidRPr="00775B55">
        <w:rPr>
          <w:rFonts w:ascii="Times New Roman" w:eastAsia="Times New Roman" w:hAnsi="Times New Roman" w:cs="Times New Roman"/>
          <w:sz w:val="20"/>
          <w:szCs w:val="20"/>
        </w:rPr>
        <w:t xml:space="preserve">31 his response to Norbert M. Samuelson, Yitzhak </w:t>
      </w:r>
      <w:proofErr w:type="spellStart"/>
      <w:r w:rsidRPr="00775B55">
        <w:rPr>
          <w:rFonts w:ascii="Times New Roman" w:eastAsia="Times New Roman" w:hAnsi="Times New Roman" w:cs="Times New Roman"/>
          <w:sz w:val="20"/>
          <w:szCs w:val="20"/>
        </w:rPr>
        <w:t>Blau</w:t>
      </w:r>
      <w:proofErr w:type="spellEnd"/>
      <w:r w:rsidRPr="00775B55">
        <w:rPr>
          <w:rFonts w:ascii="Times New Roman" w:eastAsia="Times New Roman" w:hAnsi="Times New Roman" w:cs="Times New Roman"/>
          <w:sz w:val="20"/>
          <w:szCs w:val="20"/>
        </w:rPr>
        <w:t>, Daniel H. Frank, and Norman S</w:t>
      </w:r>
      <w:r>
        <w:rPr>
          <w:rFonts w:ascii="Times New Roman" w:eastAsia="Times New Roman" w:hAnsi="Times New Roman" w:cs="Times New Roman"/>
          <w:sz w:val="20"/>
          <w:szCs w:val="20"/>
        </w:rPr>
        <w:t>o</w:t>
      </w:r>
      <w:r w:rsidRPr="00775B55">
        <w:rPr>
          <w:rFonts w:ascii="Times New Roman" w:eastAsia="Times New Roman" w:hAnsi="Times New Roman" w:cs="Times New Roman"/>
          <w:sz w:val="20"/>
          <w:szCs w:val="20"/>
        </w:rPr>
        <w:t>lomon who take Kellner as advocating Orthopraxy, for better or for worse.</w:t>
      </w:r>
    </w:p>
  </w:footnote>
  <w:footnote w:id="135">
    <w:p w14:paraId="0E747DBF" w14:textId="2897B802"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Mendelssohn,</w:t>
      </w:r>
      <w:r w:rsidRPr="00775B55">
        <w:rPr>
          <w:rFonts w:ascii="Times New Roman" w:hAnsi="Times New Roman" w:cs="Times New Roman"/>
          <w:i/>
          <w:iCs/>
        </w:rPr>
        <w:t xml:space="preserve"> </w:t>
      </w:r>
      <w:r w:rsidRPr="00775B55">
        <w:rPr>
          <w:rFonts w:ascii="Times New Roman" w:hAnsi="Times New Roman" w:cs="Times New Roman"/>
          <w:i/>
          <w:iCs/>
          <w:lang w:bidi="ar-SA"/>
        </w:rPr>
        <w:t>Jerusalem</w:t>
      </w:r>
      <w:r w:rsidRPr="00775B55">
        <w:rPr>
          <w:rFonts w:ascii="Times New Roman" w:hAnsi="Times New Roman" w:cs="Times New Roman"/>
        </w:rPr>
        <w:t>, 139.</w:t>
      </w:r>
    </w:p>
  </w:footnote>
  <w:footnote w:id="136">
    <w:p w14:paraId="001EC3DD" w14:textId="61BF106E"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Heisenberg’s U.P., see his </w:t>
      </w:r>
      <w:r w:rsidRPr="00775B55">
        <w:rPr>
          <w:rFonts w:ascii="Times New Roman" w:hAnsi="Times New Roman" w:cs="Times New Roman"/>
          <w:i/>
          <w:iCs/>
        </w:rPr>
        <w:t>Encounters with Einstein and Other Essays on People, Places and Particles</w:t>
      </w:r>
      <w:r w:rsidRPr="00775B55">
        <w:rPr>
          <w:rFonts w:ascii="Times New Roman" w:hAnsi="Times New Roman" w:cs="Times New Roman"/>
        </w:rPr>
        <w:t xml:space="preserve"> (Princeton: Princeton University Press, 1989), 53. This kind of moderate skepticism is endorsed by Conventionalist philosophies of science, which hold that modern science is, in a sense, a new form of myth, and that mythological thinking is proto-scientific in this regard.</w:t>
      </w:r>
    </w:p>
  </w:footnote>
  <w:footnote w:id="137">
    <w:p w14:paraId="4B5DBB18" w14:textId="39674479"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Shlomo </w:t>
      </w:r>
      <w:proofErr w:type="spellStart"/>
      <w:r w:rsidRPr="00775B55">
        <w:rPr>
          <w:rFonts w:ascii="Times New Roman" w:hAnsi="Times New Roman" w:cs="Times New Roman"/>
        </w:rPr>
        <w:t>Tanai</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i/>
          <w:iCs/>
        </w:rPr>
        <w:t>Raglei</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haMevaser</w:t>
      </w:r>
      <w:proofErr w:type="spellEnd"/>
      <w:r w:rsidRPr="00775B55">
        <w:rPr>
          <w:rFonts w:ascii="Times New Roman" w:hAnsi="Times New Roman" w:cs="Times New Roman"/>
        </w:rPr>
        <w:t xml:space="preserve"> [feet of the harbinger]</w:t>
      </w:r>
      <w:r w:rsidRPr="00775B55">
        <w:rPr>
          <w:rFonts w:ascii="Times New Roman" w:hAnsi="Times New Roman" w:cs="Times New Roman"/>
          <w:i/>
          <w:iCs/>
        </w:rPr>
        <w:t>: Poems</w:t>
      </w:r>
      <w:r w:rsidRPr="00775B55">
        <w:rPr>
          <w:rFonts w:ascii="Times New Roman" w:hAnsi="Times New Roman" w:cs="Times New Roman"/>
        </w:rPr>
        <w:t xml:space="preserve"> (Ramat Gan: Makor, 1967), 37 (Hebrew). I thank my daughters, Be’eri and </w:t>
      </w:r>
      <w:proofErr w:type="spellStart"/>
      <w:r w:rsidRPr="00775B55">
        <w:rPr>
          <w:rFonts w:ascii="Times New Roman" w:hAnsi="Times New Roman" w:cs="Times New Roman"/>
        </w:rPr>
        <w:t>Ahinoam</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Shifman</w:t>
      </w:r>
      <w:proofErr w:type="spellEnd"/>
      <w:r w:rsidRPr="00775B55">
        <w:rPr>
          <w:rFonts w:ascii="Times New Roman" w:hAnsi="Times New Roman" w:cs="Times New Roman"/>
        </w:rPr>
        <w:t xml:space="preserve"> Berman, for helpful feedback on this translation.</w:t>
      </w:r>
    </w:p>
  </w:footnote>
  <w:footnote w:id="138">
    <w:p w14:paraId="394702BE" w14:textId="6E24D8CE" w:rsidR="009233F2" w:rsidRPr="00775B55" w:rsidRDefault="009233F2" w:rsidP="009F5C2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Jerry Z. Muller, </w:t>
      </w:r>
      <w:r w:rsidRPr="00775B55">
        <w:rPr>
          <w:rFonts w:ascii="Times New Roman" w:hAnsi="Times New Roman" w:cs="Times New Roman"/>
          <w:i/>
          <w:iCs/>
        </w:rPr>
        <w:t>The Tyranny of Metrics</w:t>
      </w:r>
      <w:r w:rsidRPr="00775B55">
        <w:rPr>
          <w:rFonts w:ascii="Times New Roman" w:hAnsi="Times New Roman" w:cs="Times New Roman"/>
        </w:rPr>
        <w:t xml:space="preserve"> (Princeton: Princeton University Press, 2019), 18.</w:t>
      </w:r>
    </w:p>
  </w:footnote>
  <w:footnote w:id="139">
    <w:p w14:paraId="28F11D99" w14:textId="55B8B4C3"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the persistence of Idolatry as a constitutive concept, see Alon Goshen-Gottstein, “Introduction,” in </w:t>
      </w:r>
      <w:r w:rsidRPr="00775B55">
        <w:rPr>
          <w:rFonts w:ascii="Times New Roman" w:hAnsi="Times New Roman" w:cs="Times New Roman"/>
          <w:i/>
          <w:iCs/>
        </w:rPr>
        <w:t>Idolatry: A Contemporary Jewish Conversation</w:t>
      </w:r>
      <w:r w:rsidRPr="00775B55">
        <w:rPr>
          <w:rFonts w:ascii="Times New Roman" w:hAnsi="Times New Roman" w:cs="Times New Roman"/>
        </w:rPr>
        <w:t xml:space="preserve">, ed. Alon Goshen-Gottstein (Boston: Academic Studies, 2023), 11–41. In this volume, various authors, including </w:t>
      </w:r>
      <w:proofErr w:type="spellStart"/>
      <w:r w:rsidRPr="00775B55">
        <w:rPr>
          <w:rFonts w:ascii="Times New Roman" w:hAnsi="Times New Roman" w:cs="Times New Roman"/>
        </w:rPr>
        <w:t>Eilon</w:t>
      </w:r>
      <w:proofErr w:type="spellEnd"/>
      <w:r w:rsidRPr="00775B55">
        <w:rPr>
          <w:rFonts w:ascii="Times New Roman" w:hAnsi="Times New Roman" w:cs="Times New Roman"/>
        </w:rPr>
        <w:t xml:space="preserve"> Shamir in his essay “Contemporary Idolatry and a Path to Freedom” (ibid., 150–67 [152]) contend that the challenge of idolatry persists in modernity.</w:t>
      </w:r>
    </w:p>
  </w:footnote>
  <w:footnote w:id="140">
    <w:p w14:paraId="345514E4" w14:textId="491E2DB4" w:rsidR="009233F2" w:rsidRPr="00775B55" w:rsidRDefault="009233F2" w:rsidP="00F8075F">
      <w:pPr>
        <w:pStyle w:val="FootnoteText"/>
        <w:spacing w:line="360" w:lineRule="auto"/>
        <w:jc w:val="both"/>
        <w:rPr>
          <w:rFonts w:ascii="Times New Roman" w:hAnsi="Times New Roman" w:cs="Times New Roman"/>
          <w:rtl/>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Fromm, </w:t>
      </w:r>
      <w:r w:rsidRPr="00775B55">
        <w:rPr>
          <w:rFonts w:ascii="Times New Roman" w:hAnsi="Times New Roman" w:cs="Times New Roman"/>
          <w:i/>
          <w:iCs/>
        </w:rPr>
        <w:t>Beyond the Chains of Illusion: My Encounter with Marx and Freud</w:t>
      </w:r>
      <w:r w:rsidRPr="00775B55">
        <w:rPr>
          <w:rFonts w:ascii="Times New Roman" w:hAnsi="Times New Roman" w:cs="Times New Roman"/>
        </w:rPr>
        <w:t xml:space="preserve"> (New York: Continuum, 2009), 45. On the humanistic relevance of idolatry-prohibition in Judaism for tech-ethics, see Nadav S. Berman, “Jewish Law, Techno-Ethics, and Autonomous Weapon Systems: Ethical-Halakhic Perspectives,”</w:t>
      </w:r>
      <w:r w:rsidRPr="00775B55">
        <w:rPr>
          <w:rFonts w:ascii="Times New Roman" w:hAnsi="Times New Roman" w:cs="Times New Roman"/>
          <w:i/>
          <w:iCs/>
        </w:rPr>
        <w:t xml:space="preserve"> Jewish Law Association Studies </w:t>
      </w:r>
      <w:r w:rsidRPr="00775B55">
        <w:rPr>
          <w:rFonts w:ascii="Times New Roman" w:hAnsi="Times New Roman" w:cs="Times New Roman"/>
        </w:rPr>
        <w:t xml:space="preserve">XXIX (2020): 91–124, esp. 109–10, 121–23. </w:t>
      </w:r>
    </w:p>
  </w:footnote>
  <w:footnote w:id="141">
    <w:p w14:paraId="3F0F3E67" w14:textId="548646FF" w:rsidR="009233F2" w:rsidRPr="00775B55" w:rsidRDefault="009233F2" w:rsidP="00D27B1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I have in mind the Epiphenomenalist cognitive-science stance which argues that mental states and experiences are </w:t>
      </w:r>
      <w:r w:rsidRPr="00775B55">
        <w:rPr>
          <w:rFonts w:ascii="Times New Roman" w:hAnsi="Times New Roman" w:cs="Times New Roman"/>
          <w:i/>
          <w:iCs/>
        </w:rPr>
        <w:t>nothing but</w:t>
      </w:r>
      <w:r w:rsidRPr="00775B55">
        <w:rPr>
          <w:rFonts w:ascii="Times New Roman" w:hAnsi="Times New Roman" w:cs="Times New Roman"/>
        </w:rPr>
        <w:t xml:space="preserve"> an illusion produced by chemical constellations. The reductionist stance is at the same time the basis for the notion that if we only dig deep enough we can attain the solid rock of intentionality, which can serve as evidence for the “real,” quantifiable human subjectivity. On the complexity of human mind and brain and their physical, embodied, and social interdependence, see Yochai </w:t>
      </w:r>
      <w:proofErr w:type="spellStart"/>
      <w:r w:rsidRPr="00775B55">
        <w:rPr>
          <w:rFonts w:ascii="Times New Roman" w:hAnsi="Times New Roman" w:cs="Times New Roman"/>
        </w:rPr>
        <w:t>Ataria</w:t>
      </w:r>
      <w:proofErr w:type="spellEnd"/>
      <w:r w:rsidRPr="00775B55">
        <w:rPr>
          <w:rFonts w:ascii="Times New Roman" w:hAnsi="Times New Roman" w:cs="Times New Roman"/>
        </w:rPr>
        <w:t xml:space="preserve">, </w:t>
      </w:r>
      <w:r w:rsidRPr="00775B55">
        <w:rPr>
          <w:rFonts w:ascii="Times New Roman" w:hAnsi="Times New Roman" w:cs="Times New Roman"/>
          <w:i/>
          <w:iCs/>
        </w:rPr>
        <w:t>Not in Our Brain: Consciousness, Body, World</w:t>
      </w:r>
      <w:r w:rsidRPr="00775B55">
        <w:rPr>
          <w:rFonts w:ascii="Times New Roman" w:hAnsi="Times New Roman" w:cs="Times New Roman"/>
          <w:color w:val="FF0000"/>
        </w:rPr>
        <w:t xml:space="preserve"> </w:t>
      </w:r>
      <w:r w:rsidRPr="00775B55">
        <w:rPr>
          <w:rFonts w:ascii="Times New Roman" w:hAnsi="Times New Roman" w:cs="Times New Roman"/>
        </w:rPr>
        <w:t>(Jerusalem: Magnes, 2019) (Hebrew).</w:t>
      </w:r>
    </w:p>
  </w:footnote>
  <w:footnote w:id="142">
    <w:p w14:paraId="39E4881E" w14:textId="6801DCC6" w:rsidR="009233F2" w:rsidRPr="00775B55" w:rsidRDefault="009233F2" w:rsidP="00F8075F">
      <w:pPr>
        <w:pStyle w:val="FootnoteText"/>
        <w:spacing w:line="360" w:lineRule="auto"/>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Leszek </w:t>
      </w:r>
      <w:proofErr w:type="spellStart"/>
      <w:r w:rsidRPr="00775B55">
        <w:rPr>
          <w:rFonts w:ascii="Times New Roman" w:hAnsi="Times New Roman" w:cs="Times New Roman"/>
        </w:rPr>
        <w:t>Kolakowski</w:t>
      </w:r>
      <w:proofErr w:type="spellEnd"/>
      <w:r w:rsidRPr="00775B55">
        <w:rPr>
          <w:rFonts w:ascii="Times New Roman" w:hAnsi="Times New Roman" w:cs="Times New Roman"/>
        </w:rPr>
        <w:t xml:space="preserve">, </w:t>
      </w:r>
      <w:r w:rsidRPr="00775B55">
        <w:rPr>
          <w:rFonts w:ascii="Times New Roman" w:hAnsi="Times New Roman" w:cs="Times New Roman"/>
          <w:i/>
          <w:iCs/>
        </w:rPr>
        <w:t>Is God Happy? Selected Essays</w:t>
      </w:r>
      <w:r w:rsidRPr="00775B55">
        <w:rPr>
          <w:rFonts w:ascii="Times New Roman" w:hAnsi="Times New Roman" w:cs="Times New Roman"/>
        </w:rPr>
        <w:t xml:space="preserve"> (New York: Basic Books, 2013), 201–9.</w:t>
      </w:r>
    </w:p>
  </w:footnote>
  <w:footnote w:id="143">
    <w:p w14:paraId="57A45D4B" w14:textId="6A0F8565"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Or to formulate a fully systematic theory of law; see the critique by Steven D. Smith, “Reductionism in Legal Thought,” </w:t>
      </w:r>
      <w:r w:rsidRPr="00775B55">
        <w:rPr>
          <w:rFonts w:ascii="Times New Roman" w:hAnsi="Times New Roman" w:cs="Times New Roman"/>
          <w:i/>
          <w:iCs/>
        </w:rPr>
        <w:t>Columbia Law Review</w:t>
      </w:r>
      <w:r w:rsidRPr="00775B55">
        <w:rPr>
          <w:rFonts w:ascii="Times New Roman" w:hAnsi="Times New Roman" w:cs="Times New Roman"/>
        </w:rPr>
        <w:t xml:space="preserve"> 91 (1991): 68–109.</w:t>
      </w:r>
    </w:p>
  </w:footnote>
  <w:footnote w:id="144">
    <w:p w14:paraId="6AB3C5AA" w14:textId="08D92101" w:rsidR="009233F2" w:rsidRPr="00775B55" w:rsidRDefault="009233F2" w:rsidP="009F5C26">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This lesson is strengthened by the connection, in the story of King David’s sin with Bathsheba (2 Sam 12), between a violation of private spaces (or public nudity) and the abuse of governmental power. See further Moshe Halbertal and Stephen Holmes, </w:t>
      </w:r>
      <w:r w:rsidRPr="00775B55">
        <w:rPr>
          <w:rFonts w:ascii="Times New Roman" w:hAnsi="Times New Roman" w:cs="Times New Roman"/>
          <w:i/>
          <w:iCs/>
        </w:rPr>
        <w:t>The Beginning of Politics: Power in the Biblical Book of Samuel</w:t>
      </w:r>
      <w:r w:rsidRPr="00775B55">
        <w:rPr>
          <w:rFonts w:ascii="Times New Roman" w:hAnsi="Times New Roman" w:cs="Times New Roman"/>
        </w:rPr>
        <w:t xml:space="preserve"> (Princeton: Princeton University Press, 2017), 67–99.</w:t>
      </w:r>
    </w:p>
  </w:footnote>
  <w:footnote w:id="145">
    <w:p w14:paraId="12FA0B2C" w14:textId="1F8CBC72" w:rsidR="009233F2" w:rsidRPr="00775B55" w:rsidRDefault="009233F2" w:rsidP="00A84110">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Compare R. Jonathan Sacks, who appreciates </w:t>
      </w:r>
      <w:proofErr w:type="spellStart"/>
      <w:r w:rsidRPr="00775B55">
        <w:rPr>
          <w:rFonts w:ascii="Times New Roman" w:hAnsi="Times New Roman" w:cs="Times New Roman"/>
        </w:rPr>
        <w:t>Norenzayan’s</w:t>
      </w:r>
      <w:proofErr w:type="spellEnd"/>
      <w:r w:rsidRPr="00775B55">
        <w:rPr>
          <w:rFonts w:ascii="Times New Roman" w:hAnsi="Times New Roman" w:cs="Times New Roman"/>
        </w:rPr>
        <w:t xml:space="preserve"> “Big Gods” thesis yet expresses doubt about its ability to provide an adequate educational and heuristic moral scheme within a fully secularized society. Jonathan Sacks, </w:t>
      </w:r>
      <w:r w:rsidRPr="00775B55">
        <w:rPr>
          <w:rFonts w:ascii="Times New Roman" w:hAnsi="Times New Roman" w:cs="Times New Roman"/>
          <w:i/>
          <w:iCs/>
        </w:rPr>
        <w:t xml:space="preserve">Morality: Restoring the Common Good in Divided Times </w:t>
      </w:r>
      <w:r w:rsidRPr="00775B55">
        <w:rPr>
          <w:rFonts w:ascii="Times New Roman" w:hAnsi="Times New Roman" w:cs="Times New Roman"/>
        </w:rPr>
        <w:t>(New York: Basic Books, 2020), 288–91.</w:t>
      </w:r>
    </w:p>
  </w:footnote>
  <w:footnote w:id="146">
    <w:p w14:paraId="0B51800A" w14:textId="766AAD60" w:rsidR="009233F2" w:rsidRPr="00775B55" w:rsidRDefault="009233F2" w:rsidP="00F8075F">
      <w:pPr>
        <w:pStyle w:val="FootnoteText"/>
        <w:spacing w:line="360" w:lineRule="auto"/>
        <w:jc w:val="both"/>
        <w:rPr>
          <w:rFonts w:ascii="Times New Roman" w:hAnsi="Times New Roman" w:cs="Times New Roman"/>
          <w:i/>
          <w:iCs/>
        </w:rPr>
      </w:pPr>
      <w:r w:rsidRPr="00775B55">
        <w:rPr>
          <w:rStyle w:val="FootnoteReference"/>
          <w:rFonts w:ascii="Times New Roman" w:hAnsi="Times New Roman" w:cs="Times New Roman"/>
        </w:rPr>
        <w:footnoteRef/>
      </w:r>
      <w:r w:rsidRPr="00775B55">
        <w:rPr>
          <w:rFonts w:ascii="Times New Roman" w:hAnsi="Times New Roman" w:cs="Times New Roman"/>
        </w:rPr>
        <w:t xml:space="preserve"> The nucleus of the idea was written by Rabbi </w:t>
      </w:r>
      <w:proofErr w:type="spellStart"/>
      <w:r w:rsidRPr="00775B55">
        <w:rPr>
          <w:rFonts w:ascii="Times New Roman" w:hAnsi="Times New Roman" w:cs="Times New Roman"/>
        </w:rPr>
        <w:t>Ḥayyim</w:t>
      </w:r>
      <w:proofErr w:type="spellEnd"/>
      <w:r w:rsidRPr="00775B55">
        <w:rPr>
          <w:rFonts w:ascii="Times New Roman" w:hAnsi="Times New Roman" w:cs="Times New Roman"/>
        </w:rPr>
        <w:t xml:space="preserve"> Vital in his book </w:t>
      </w:r>
      <w:proofErr w:type="spellStart"/>
      <w:r w:rsidRPr="00775B55">
        <w:rPr>
          <w:rFonts w:ascii="Times New Roman" w:hAnsi="Times New Roman" w:cs="Times New Roman"/>
          <w:i/>
          <w:iCs/>
        </w:rPr>
        <w:t>Ets</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Ḥayyim</w:t>
      </w:r>
      <w:proofErr w:type="spellEnd"/>
      <w:r w:rsidRPr="00775B55">
        <w:rPr>
          <w:rFonts w:ascii="Times New Roman" w:hAnsi="Times New Roman" w:cs="Times New Roman"/>
        </w:rPr>
        <w:t xml:space="preserve">. For an English translation, see </w:t>
      </w:r>
      <w:proofErr w:type="spellStart"/>
      <w:r w:rsidRPr="00775B55">
        <w:rPr>
          <w:rFonts w:ascii="Times New Roman" w:hAnsi="Times New Roman" w:cs="Times New Roman"/>
        </w:rPr>
        <w:t>Ḥayyim</w:t>
      </w:r>
      <w:proofErr w:type="spellEnd"/>
      <w:r w:rsidRPr="00775B55">
        <w:rPr>
          <w:rFonts w:ascii="Times New Roman" w:hAnsi="Times New Roman" w:cs="Times New Roman"/>
        </w:rPr>
        <w:t xml:space="preserve"> Vital, </w:t>
      </w:r>
      <w:r w:rsidRPr="00775B55">
        <w:rPr>
          <w:rFonts w:ascii="Times New Roman" w:hAnsi="Times New Roman" w:cs="Times New Roman"/>
          <w:i/>
          <w:iCs/>
        </w:rPr>
        <w:t xml:space="preserve">The Tree of Life: </w:t>
      </w:r>
      <w:proofErr w:type="spellStart"/>
      <w:r w:rsidRPr="00775B55">
        <w:rPr>
          <w:rFonts w:ascii="Times New Roman" w:hAnsi="Times New Roman" w:cs="Times New Roman"/>
          <w:i/>
          <w:iCs/>
        </w:rPr>
        <w:t>Chayyim</w:t>
      </w:r>
      <w:proofErr w:type="spellEnd"/>
      <w:r w:rsidRPr="00775B55">
        <w:rPr>
          <w:rFonts w:ascii="Times New Roman" w:hAnsi="Times New Roman" w:cs="Times New Roman"/>
          <w:i/>
          <w:iCs/>
        </w:rPr>
        <w:t xml:space="preserve"> </w:t>
      </w:r>
      <w:proofErr w:type="spellStart"/>
      <w:r w:rsidRPr="00775B55">
        <w:rPr>
          <w:rFonts w:ascii="Times New Roman" w:hAnsi="Times New Roman" w:cs="Times New Roman"/>
          <w:i/>
          <w:iCs/>
        </w:rPr>
        <w:t>Vital’s</w:t>
      </w:r>
      <w:proofErr w:type="spellEnd"/>
      <w:r w:rsidRPr="00775B55">
        <w:rPr>
          <w:rFonts w:ascii="Times New Roman" w:hAnsi="Times New Roman" w:cs="Times New Roman"/>
          <w:i/>
          <w:iCs/>
        </w:rPr>
        <w:t xml:space="preserve"> Introduction to the Kabbalah of Isaac Luria: The Palace of Adam </w:t>
      </w:r>
      <w:proofErr w:type="spellStart"/>
      <w:r w:rsidRPr="00775B55">
        <w:rPr>
          <w:rFonts w:ascii="Times New Roman" w:hAnsi="Times New Roman" w:cs="Times New Roman"/>
          <w:i/>
          <w:iCs/>
        </w:rPr>
        <w:t>Kadmon</w:t>
      </w:r>
      <w:proofErr w:type="spellEnd"/>
      <w:r w:rsidRPr="00775B55">
        <w:rPr>
          <w:rFonts w:ascii="Times New Roman" w:hAnsi="Times New Roman" w:cs="Times New Roman"/>
        </w:rPr>
        <w:t xml:space="preserve">, translation with an introduction by Donald Wilder Menzi and </w:t>
      </w:r>
      <w:proofErr w:type="spellStart"/>
      <w:r w:rsidRPr="00775B55">
        <w:rPr>
          <w:rFonts w:ascii="Times New Roman" w:hAnsi="Times New Roman" w:cs="Times New Roman"/>
        </w:rPr>
        <w:t>Zwe</w:t>
      </w:r>
      <w:proofErr w:type="spellEnd"/>
      <w:r w:rsidRPr="00775B55">
        <w:rPr>
          <w:rFonts w:ascii="Times New Roman" w:hAnsi="Times New Roman" w:cs="Times New Roman"/>
        </w:rPr>
        <w:t xml:space="preserve"> </w:t>
      </w:r>
      <w:proofErr w:type="spellStart"/>
      <w:r w:rsidRPr="00775B55">
        <w:rPr>
          <w:rFonts w:ascii="Times New Roman" w:hAnsi="Times New Roman" w:cs="Times New Roman"/>
        </w:rPr>
        <w:t>Padeh</w:t>
      </w:r>
      <w:proofErr w:type="spellEnd"/>
      <w:r w:rsidRPr="00775B55">
        <w:rPr>
          <w:rFonts w:ascii="Times New Roman" w:hAnsi="Times New Roman" w:cs="Times New Roman"/>
        </w:rPr>
        <w:t xml:space="preserve"> (New York: </w:t>
      </w:r>
      <w:proofErr w:type="spellStart"/>
      <w:r w:rsidRPr="00775B55">
        <w:rPr>
          <w:rFonts w:ascii="Times New Roman" w:hAnsi="Times New Roman" w:cs="Times New Roman"/>
        </w:rPr>
        <w:t>Arizal</w:t>
      </w:r>
      <w:proofErr w:type="spellEnd"/>
      <w:r w:rsidRPr="00775B55">
        <w:rPr>
          <w:rFonts w:ascii="Times New Roman" w:hAnsi="Times New Roman" w:cs="Times New Roman"/>
        </w:rPr>
        <w:t xml:space="preserve">, 2008), 9–27. See Paul Franks, “The Midrashic Background of the Doctrine of Divine Contraction: Against Gershom </w:t>
      </w:r>
      <w:proofErr w:type="spellStart"/>
      <w:r w:rsidRPr="00775B55">
        <w:rPr>
          <w:rFonts w:ascii="Times New Roman" w:hAnsi="Times New Roman" w:cs="Times New Roman"/>
        </w:rPr>
        <w:t>Scholem</w:t>
      </w:r>
      <w:proofErr w:type="spellEnd"/>
      <w:r w:rsidRPr="00775B55">
        <w:rPr>
          <w:rFonts w:ascii="Times New Roman" w:hAnsi="Times New Roman" w:cs="Times New Roman"/>
        </w:rPr>
        <w:t xml:space="preserve"> on </w:t>
      </w:r>
      <w:proofErr w:type="spellStart"/>
      <w:r w:rsidRPr="00775B55">
        <w:rPr>
          <w:rFonts w:ascii="Times New Roman" w:hAnsi="Times New Roman" w:cs="Times New Roman"/>
        </w:rPr>
        <w:t>Tsimtsum</w:t>
      </w:r>
      <w:proofErr w:type="spellEnd"/>
      <w:r w:rsidRPr="00775B55">
        <w:rPr>
          <w:rFonts w:ascii="Times New Roman" w:hAnsi="Times New Roman" w:cs="Times New Roman"/>
        </w:rPr>
        <w:t xml:space="preserve">,” in </w:t>
      </w:r>
      <w:proofErr w:type="spellStart"/>
      <w:r w:rsidRPr="00775B55">
        <w:rPr>
          <w:rFonts w:ascii="Times New Roman" w:hAnsi="Times New Roman" w:cs="Times New Roman"/>
          <w:i/>
          <w:iCs/>
        </w:rPr>
        <w:t>Tsimtsum</w:t>
      </w:r>
      <w:proofErr w:type="spellEnd"/>
      <w:r w:rsidRPr="00775B55">
        <w:rPr>
          <w:rFonts w:ascii="Times New Roman" w:hAnsi="Times New Roman" w:cs="Times New Roman"/>
        </w:rPr>
        <w:t xml:space="preserve"> </w:t>
      </w:r>
      <w:r w:rsidRPr="00775B55">
        <w:rPr>
          <w:rFonts w:ascii="Times New Roman" w:hAnsi="Times New Roman" w:cs="Times New Roman"/>
          <w:i/>
          <w:iCs/>
        </w:rPr>
        <w:t>and Modernity</w:t>
      </w:r>
      <w:r w:rsidRPr="00775B55">
        <w:rPr>
          <w:rFonts w:ascii="Times New Roman" w:hAnsi="Times New Roman" w:cs="Times New Roman"/>
        </w:rPr>
        <w:t xml:space="preserve">, ed. Daniel H. Weiss and Agata </w:t>
      </w:r>
      <w:proofErr w:type="spellStart"/>
      <w:r w:rsidRPr="00775B55">
        <w:rPr>
          <w:rFonts w:ascii="Times New Roman" w:hAnsi="Times New Roman" w:cs="Times New Roman"/>
        </w:rPr>
        <w:t>Bielik</w:t>
      </w:r>
      <w:proofErr w:type="spellEnd"/>
      <w:r w:rsidRPr="00775B55">
        <w:rPr>
          <w:rFonts w:ascii="Times New Roman" w:hAnsi="Times New Roman" w:cs="Times New Roman"/>
        </w:rPr>
        <w:t>-Robson (Berlin: De Gruyter, 2020), 39–60, and other articles in that volume.</w:t>
      </w:r>
    </w:p>
  </w:footnote>
  <w:footnote w:id="147">
    <w:p w14:paraId="7C40D9FC" w14:textId="3562E822"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For a genealogy of how human finitude and imperfection came to be understood in the last millennia as a problem ought to be fixed or solved by technique, or in more contemporary terms, ‘technological,’ see David F. Noble, </w:t>
      </w:r>
      <w:r w:rsidRPr="00775B55">
        <w:rPr>
          <w:rFonts w:ascii="Times New Roman" w:hAnsi="Times New Roman" w:cs="Times New Roman"/>
          <w:i/>
          <w:iCs/>
        </w:rPr>
        <w:t>The Religion of Technology: The Divinity of Man and the Spirit of</w:t>
      </w:r>
      <w:r w:rsidRPr="00775B55">
        <w:rPr>
          <w:rFonts w:ascii="Times New Roman" w:hAnsi="Times New Roman" w:cs="Times New Roman"/>
        </w:rPr>
        <w:t xml:space="preserve"> </w:t>
      </w:r>
      <w:r w:rsidRPr="00775B55">
        <w:rPr>
          <w:rFonts w:ascii="Times New Roman" w:hAnsi="Times New Roman" w:cs="Times New Roman"/>
          <w:i/>
          <w:iCs/>
        </w:rPr>
        <w:t>Invention</w:t>
      </w:r>
      <w:r w:rsidRPr="00775B55">
        <w:rPr>
          <w:rFonts w:ascii="Times New Roman" w:hAnsi="Times New Roman" w:cs="Times New Roman"/>
        </w:rPr>
        <w:t xml:space="preserve"> (New York: Alfred A. Knopf, 1997). </w:t>
      </w:r>
    </w:p>
  </w:footnote>
  <w:footnote w:id="148">
    <w:p w14:paraId="1E37D6ED" w14:textId="09E968B4" w:rsidR="009233F2" w:rsidRPr="00775B55" w:rsidRDefault="009233F2" w:rsidP="005A72B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On “Hebraic morality” as defined by 20</w:t>
      </w:r>
      <w:r w:rsidRPr="00775B55">
        <w:rPr>
          <w:rFonts w:ascii="Times New Roman" w:hAnsi="Times New Roman" w:cs="Times New Roman"/>
          <w:vertAlign w:val="superscript"/>
        </w:rPr>
        <w:t>th</w:t>
      </w:r>
      <w:r w:rsidRPr="00775B55">
        <w:rPr>
          <w:rFonts w:ascii="Times New Roman" w:hAnsi="Times New Roman" w:cs="Times New Roman"/>
        </w:rPr>
        <w:t xml:space="preserve"> century Jewish thinkers including Martin Buber, Emmanuel Levinas, and their teachers, interlocutors, and disciples, see </w:t>
      </w:r>
      <w:proofErr w:type="spellStart"/>
      <w:r w:rsidRPr="00775B55">
        <w:rPr>
          <w:rFonts w:ascii="Times New Roman" w:hAnsi="Times New Roman" w:cs="Times New Roman"/>
        </w:rPr>
        <w:t>Hanoch</w:t>
      </w:r>
      <w:proofErr w:type="spellEnd"/>
      <w:r w:rsidRPr="00775B55">
        <w:rPr>
          <w:rFonts w:ascii="Times New Roman" w:hAnsi="Times New Roman" w:cs="Times New Roman"/>
        </w:rPr>
        <w:t xml:space="preserve"> Ben</w:t>
      </w:r>
      <w:r>
        <w:rPr>
          <w:rFonts w:ascii="Times New Roman" w:hAnsi="Times New Roman" w:cs="Times New Roman"/>
        </w:rPr>
        <w:t xml:space="preserve"> </w:t>
      </w:r>
      <w:proofErr w:type="spellStart"/>
      <w:r w:rsidRPr="00775B55">
        <w:rPr>
          <w:rFonts w:ascii="Times New Roman" w:hAnsi="Times New Roman" w:cs="Times New Roman"/>
        </w:rPr>
        <w:t>Pazi</w:t>
      </w:r>
      <w:proofErr w:type="spellEnd"/>
      <w:r w:rsidRPr="00775B55">
        <w:rPr>
          <w:rFonts w:ascii="Times New Roman" w:hAnsi="Times New Roman" w:cs="Times New Roman"/>
        </w:rPr>
        <w:t xml:space="preserve">, </w:t>
      </w:r>
      <w:r w:rsidRPr="00775B55">
        <w:rPr>
          <w:rFonts w:ascii="Times New Roman" w:hAnsi="Times New Roman" w:cs="Times New Roman"/>
          <w:i/>
          <w:iCs/>
        </w:rPr>
        <w:t>Hebrew Humanism – Jewish Humanism</w:t>
      </w:r>
      <w:r w:rsidRPr="00775B55">
        <w:rPr>
          <w:rFonts w:ascii="Times New Roman" w:hAnsi="Times New Roman" w:cs="Times New Roman"/>
        </w:rPr>
        <w:t xml:space="preserve"> (Tel Aviv: </w:t>
      </w:r>
      <w:proofErr w:type="spellStart"/>
      <w:r w:rsidRPr="00775B55">
        <w:rPr>
          <w:rFonts w:ascii="Times New Roman" w:hAnsi="Times New Roman" w:cs="Times New Roman"/>
        </w:rPr>
        <w:t>Idra</w:t>
      </w:r>
      <w:proofErr w:type="spellEnd"/>
      <w:r w:rsidRPr="00775B55">
        <w:rPr>
          <w:rFonts w:ascii="Times New Roman" w:hAnsi="Times New Roman" w:cs="Times New Roman"/>
        </w:rPr>
        <w:t>, 2023) (Hebrew).</w:t>
      </w:r>
    </w:p>
  </w:footnote>
  <w:footnote w:id="149">
    <w:p w14:paraId="7C6CA463" w14:textId="579F3837"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w:t>
      </w:r>
      <w:proofErr w:type="spellStart"/>
      <w:r w:rsidRPr="00775B55">
        <w:rPr>
          <w:rFonts w:ascii="Times New Roman" w:hAnsi="Times New Roman" w:cs="Times New Roman"/>
        </w:rPr>
        <w:t>Zarsky</w:t>
      </w:r>
      <w:proofErr w:type="spellEnd"/>
      <w:r w:rsidRPr="00775B55">
        <w:rPr>
          <w:rFonts w:ascii="Times New Roman" w:hAnsi="Times New Roman" w:cs="Times New Roman"/>
        </w:rPr>
        <w:t xml:space="preserve"> and Berman, “Covenantal Principles.”</w:t>
      </w:r>
    </w:p>
  </w:footnote>
  <w:footnote w:id="150">
    <w:p w14:paraId="1E169E34" w14:textId="0A209A50" w:rsidR="009233F2" w:rsidRPr="00775B55" w:rsidRDefault="009233F2" w:rsidP="00163914">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See, e.g., the discussion “Social Orthodoxy, Orthopraxy, and Mimesis” by Rabbis Chaim </w:t>
      </w:r>
      <w:proofErr w:type="spellStart"/>
      <w:r w:rsidRPr="00775B55">
        <w:rPr>
          <w:rFonts w:ascii="Times New Roman" w:hAnsi="Times New Roman" w:cs="Times New Roman"/>
        </w:rPr>
        <w:t>Strauchler</w:t>
      </w:r>
      <w:proofErr w:type="spellEnd"/>
      <w:r w:rsidRPr="00775B55">
        <w:rPr>
          <w:rFonts w:ascii="Times New Roman" w:hAnsi="Times New Roman" w:cs="Times New Roman"/>
        </w:rPr>
        <w:t xml:space="preserve"> and Daniel </w:t>
      </w:r>
      <w:proofErr w:type="spellStart"/>
      <w:r w:rsidRPr="00775B55">
        <w:rPr>
          <w:rFonts w:ascii="Times New Roman" w:hAnsi="Times New Roman" w:cs="Times New Roman"/>
        </w:rPr>
        <w:t>Korobkin</w:t>
      </w:r>
      <w:proofErr w:type="spellEnd"/>
      <w:r w:rsidRPr="00775B55">
        <w:rPr>
          <w:rFonts w:ascii="Times New Roman" w:hAnsi="Times New Roman" w:cs="Times New Roman"/>
        </w:rPr>
        <w:t xml:space="preserve"> at </w:t>
      </w:r>
      <w:proofErr w:type="spellStart"/>
      <w:r w:rsidRPr="00775B55">
        <w:rPr>
          <w:rFonts w:ascii="Times New Roman" w:hAnsi="Times New Roman" w:cs="Times New Roman"/>
        </w:rPr>
        <w:t>YUTorah</w:t>
      </w:r>
      <w:proofErr w:type="spellEnd"/>
      <w:r w:rsidRPr="00775B55">
        <w:rPr>
          <w:rFonts w:ascii="Times New Roman" w:hAnsi="Times New Roman" w:cs="Times New Roman"/>
        </w:rPr>
        <w:t xml:space="preserve"> online (</w:t>
      </w:r>
      <w:hyperlink r:id="rId1" w:history="1">
        <w:r w:rsidRPr="00775B55">
          <w:rPr>
            <w:rStyle w:val="Hyperlink"/>
            <w:rFonts w:ascii="Times New Roman" w:hAnsi="Times New Roman" w:cs="Times New Roman"/>
          </w:rPr>
          <w:t>https://www.yutorah.org/lectures/936576</w:t>
        </w:r>
      </w:hyperlink>
      <w:r w:rsidRPr="00775B55">
        <w:rPr>
          <w:rFonts w:ascii="Times New Roman" w:hAnsi="Times New Roman" w:cs="Times New Roman"/>
        </w:rPr>
        <w:t xml:space="preserve">) and their reference to Jay P. Lefkowitz, “The Rise of Social Orthodoxy: A Personal Account,” </w:t>
      </w:r>
      <w:r w:rsidRPr="00775B55">
        <w:rPr>
          <w:rFonts w:ascii="Times New Roman" w:hAnsi="Times New Roman" w:cs="Times New Roman"/>
          <w:i/>
          <w:iCs/>
        </w:rPr>
        <w:t xml:space="preserve">Commentary </w:t>
      </w:r>
      <w:r w:rsidRPr="00775B55">
        <w:rPr>
          <w:rFonts w:ascii="Times New Roman" w:hAnsi="Times New Roman" w:cs="Times New Roman"/>
        </w:rPr>
        <w:t xml:space="preserve">(September 2014). I am grateful to </w:t>
      </w:r>
      <w:r>
        <w:rPr>
          <w:rFonts w:ascii="Times New Roman" w:hAnsi="Times New Roman" w:cs="Times New Roman"/>
        </w:rPr>
        <w:t xml:space="preserve">Prof. </w:t>
      </w:r>
      <w:r w:rsidRPr="00775B55">
        <w:rPr>
          <w:rFonts w:ascii="Times New Roman" w:hAnsi="Times New Roman" w:cs="Times New Roman"/>
        </w:rPr>
        <w:t xml:space="preserve">Adam </w:t>
      </w:r>
      <w:proofErr w:type="spellStart"/>
      <w:r w:rsidRPr="00775B55">
        <w:rPr>
          <w:rFonts w:ascii="Times New Roman" w:hAnsi="Times New Roman" w:cs="Times New Roman"/>
        </w:rPr>
        <w:t>Ferziger</w:t>
      </w:r>
      <w:proofErr w:type="spellEnd"/>
      <w:r w:rsidRPr="00775B55">
        <w:rPr>
          <w:rFonts w:ascii="Times New Roman" w:hAnsi="Times New Roman" w:cs="Times New Roman"/>
        </w:rPr>
        <w:t xml:space="preserve"> for this reference.</w:t>
      </w:r>
    </w:p>
  </w:footnote>
  <w:footnote w:id="151">
    <w:p w14:paraId="510D3488" w14:textId="3F6A0ADA" w:rsidR="009233F2" w:rsidRPr="00775B55" w:rsidRDefault="009233F2" w:rsidP="00F8075F">
      <w:pPr>
        <w:pStyle w:val="FootnoteText"/>
        <w:spacing w:line="360" w:lineRule="auto"/>
        <w:jc w:val="both"/>
        <w:rPr>
          <w:rFonts w:ascii="Times New Roman" w:hAnsi="Times New Roman" w:cs="Times New Roman"/>
        </w:rPr>
      </w:pPr>
      <w:r w:rsidRPr="00775B55">
        <w:rPr>
          <w:rStyle w:val="FootnoteReference"/>
          <w:rFonts w:ascii="Times New Roman" w:hAnsi="Times New Roman" w:cs="Times New Roman"/>
        </w:rPr>
        <w:footnoteRef/>
      </w:r>
      <w:r w:rsidRPr="00775B55">
        <w:rPr>
          <w:rFonts w:ascii="Times New Roman" w:hAnsi="Times New Roman" w:cs="Times New Roman"/>
        </w:rPr>
        <w:t xml:space="preserve"> Profs. </w:t>
      </w:r>
      <w:proofErr w:type="spellStart"/>
      <w:r w:rsidRPr="00775B55">
        <w:rPr>
          <w:rFonts w:ascii="Times New Roman" w:hAnsi="Times New Roman" w:cs="Times New Roman"/>
        </w:rPr>
        <w:t>Broyde</w:t>
      </w:r>
      <w:proofErr w:type="spellEnd"/>
      <w:r w:rsidRPr="00775B55">
        <w:rPr>
          <w:rFonts w:ascii="Times New Roman" w:hAnsi="Times New Roman" w:cs="Times New Roman"/>
        </w:rPr>
        <w:t xml:space="preserve"> and </w:t>
      </w:r>
      <w:proofErr w:type="spellStart"/>
      <w:r w:rsidRPr="00775B55">
        <w:rPr>
          <w:rFonts w:ascii="Times New Roman" w:hAnsi="Times New Roman" w:cs="Times New Roman"/>
        </w:rPr>
        <w:t>Ludsin</w:t>
      </w:r>
      <w:proofErr w:type="spellEnd"/>
      <w:r w:rsidRPr="00775B55">
        <w:rPr>
          <w:rFonts w:ascii="Times New Roman" w:hAnsi="Times New Roman" w:cs="Times New Roman"/>
        </w:rPr>
        <w:t xml:space="preserve"> have elaborated on that in their response to my lecture, “Jewish Law and Privacy Protection in the Digital Age</w:t>
      </w:r>
      <w:r w:rsidRPr="00775B55">
        <w:rPr>
          <w:rFonts w:ascii="Times New Roman" w:hAnsi="Times New Roman" w:cs="Times New Roman"/>
          <w:color w:val="000000"/>
          <w:shd w:val="clear" w:color="auto" w:fill="FFFFFF"/>
        </w:rPr>
        <w:t xml:space="preserve">” (Feb 22, 2024) </w:t>
      </w:r>
      <w:r w:rsidRPr="00775B55">
        <w:rPr>
          <w:rFonts w:ascii="Times New Roman" w:hAnsi="Times New Roman" w:cs="Times New Roman"/>
        </w:rPr>
        <w:t>at the Center for the Study of Law and Religion, Emory Law School</w:t>
      </w:r>
      <w:r w:rsidRPr="00775B55">
        <w:rPr>
          <w:rFonts w:ascii="Times New Roman" w:hAnsi="Times New Roman" w:cs="Times New Roman"/>
          <w:i/>
          <w:iCs/>
        </w:rPr>
        <w:t xml:space="preserve"> </w:t>
      </w:r>
      <w:r w:rsidRPr="00775B55">
        <w:rPr>
          <w:rFonts w:ascii="Times New Roman" w:hAnsi="Times New Roman" w:cs="Times New Roman"/>
        </w:rPr>
        <w:t>(available at https://www.youtube.com/watch?v=CmSC4wfsIjI).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07552" w14:textId="35C635FD" w:rsidR="009233F2" w:rsidRPr="00290220" w:rsidRDefault="009233F2" w:rsidP="001C26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E6C"/>
    <w:multiLevelType w:val="hybridMultilevel"/>
    <w:tmpl w:val="7B4816E8"/>
    <w:lvl w:ilvl="0" w:tplc="9A66CC9E">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A0D01"/>
    <w:multiLevelType w:val="multilevel"/>
    <w:tmpl w:val="285A50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5573879"/>
    <w:multiLevelType w:val="hybridMultilevel"/>
    <w:tmpl w:val="C16257F0"/>
    <w:lvl w:ilvl="0" w:tplc="175CA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D41269"/>
    <w:multiLevelType w:val="hybridMultilevel"/>
    <w:tmpl w:val="32E629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65151"/>
    <w:multiLevelType w:val="multilevel"/>
    <w:tmpl w:val="F10634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6C280CF8"/>
    <w:multiLevelType w:val="hybridMultilevel"/>
    <w:tmpl w:val="722A3802"/>
    <w:lvl w:ilvl="0" w:tplc="58B6A7C2">
      <w:start w:val="1"/>
      <w:numFmt w:val="lowerRoman"/>
      <w:lvlText w:val="(%1)"/>
      <w:lvlJc w:val="left"/>
      <w:pPr>
        <w:ind w:left="1755" w:hanging="975"/>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77C769C1"/>
    <w:multiLevelType w:val="hybridMultilevel"/>
    <w:tmpl w:val="83DAE206"/>
    <w:lvl w:ilvl="0" w:tplc="5E78BE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016F72"/>
    <w:multiLevelType w:val="hybridMultilevel"/>
    <w:tmpl w:val="D7CAF900"/>
    <w:lvl w:ilvl="0" w:tplc="6E286D26">
      <w:start w:val="3"/>
      <w:numFmt w:val="bullet"/>
      <w:lvlText w:val="-"/>
      <w:lvlJc w:val="left"/>
      <w:pPr>
        <w:ind w:left="720" w:hanging="360"/>
      </w:pPr>
      <w:rPr>
        <w:rFonts w:ascii="Garamond" w:eastAsiaTheme="minorHAnsi" w:hAnsi="Garamon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195765">
    <w:abstractNumId w:val="6"/>
  </w:num>
  <w:num w:numId="2" w16cid:durableId="1930500407">
    <w:abstractNumId w:val="4"/>
  </w:num>
  <w:num w:numId="3" w16cid:durableId="1007097476">
    <w:abstractNumId w:val="0"/>
  </w:num>
  <w:num w:numId="4" w16cid:durableId="672296462">
    <w:abstractNumId w:val="3"/>
  </w:num>
  <w:num w:numId="5" w16cid:durableId="1176840908">
    <w:abstractNumId w:val="2"/>
  </w:num>
  <w:num w:numId="6" w16cid:durableId="823859730">
    <w:abstractNumId w:val="5"/>
  </w:num>
  <w:num w:numId="7" w16cid:durableId="956176888">
    <w:abstractNumId w:val="7"/>
  </w:num>
  <w:num w:numId="8" w16cid:durableId="1710493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4B0"/>
    <w:rsid w:val="00000371"/>
    <w:rsid w:val="000004A3"/>
    <w:rsid w:val="0000196B"/>
    <w:rsid w:val="00003377"/>
    <w:rsid w:val="0000399A"/>
    <w:rsid w:val="00004010"/>
    <w:rsid w:val="00006A6B"/>
    <w:rsid w:val="00007C19"/>
    <w:rsid w:val="000136C9"/>
    <w:rsid w:val="00014A9D"/>
    <w:rsid w:val="00015111"/>
    <w:rsid w:val="00015E06"/>
    <w:rsid w:val="000173C6"/>
    <w:rsid w:val="00021265"/>
    <w:rsid w:val="000216BC"/>
    <w:rsid w:val="00024205"/>
    <w:rsid w:val="000250F2"/>
    <w:rsid w:val="00025D89"/>
    <w:rsid w:val="00030545"/>
    <w:rsid w:val="00031161"/>
    <w:rsid w:val="00031E29"/>
    <w:rsid w:val="000338C8"/>
    <w:rsid w:val="0003672B"/>
    <w:rsid w:val="00037FD0"/>
    <w:rsid w:val="00041860"/>
    <w:rsid w:val="00041903"/>
    <w:rsid w:val="00042145"/>
    <w:rsid w:val="00042C1A"/>
    <w:rsid w:val="00042CCB"/>
    <w:rsid w:val="00046ED6"/>
    <w:rsid w:val="00052440"/>
    <w:rsid w:val="000530B4"/>
    <w:rsid w:val="00053ABD"/>
    <w:rsid w:val="000544F0"/>
    <w:rsid w:val="00056647"/>
    <w:rsid w:val="00057E8F"/>
    <w:rsid w:val="00061978"/>
    <w:rsid w:val="00062D44"/>
    <w:rsid w:val="000631D5"/>
    <w:rsid w:val="000675F2"/>
    <w:rsid w:val="00074051"/>
    <w:rsid w:val="00074DE1"/>
    <w:rsid w:val="000762A8"/>
    <w:rsid w:val="0007697A"/>
    <w:rsid w:val="00081341"/>
    <w:rsid w:val="00081451"/>
    <w:rsid w:val="00081F9D"/>
    <w:rsid w:val="000820FB"/>
    <w:rsid w:val="0008360B"/>
    <w:rsid w:val="00083752"/>
    <w:rsid w:val="000845B0"/>
    <w:rsid w:val="000909EB"/>
    <w:rsid w:val="000926F7"/>
    <w:rsid w:val="00092AC0"/>
    <w:rsid w:val="00095D40"/>
    <w:rsid w:val="000964FE"/>
    <w:rsid w:val="0009773D"/>
    <w:rsid w:val="000A243E"/>
    <w:rsid w:val="000A2E45"/>
    <w:rsid w:val="000A37F5"/>
    <w:rsid w:val="000A3FBD"/>
    <w:rsid w:val="000A7D98"/>
    <w:rsid w:val="000B2920"/>
    <w:rsid w:val="000B2A8E"/>
    <w:rsid w:val="000B7EBB"/>
    <w:rsid w:val="000C0473"/>
    <w:rsid w:val="000C1EDB"/>
    <w:rsid w:val="000C3967"/>
    <w:rsid w:val="000C420D"/>
    <w:rsid w:val="000C4ED8"/>
    <w:rsid w:val="000C5938"/>
    <w:rsid w:val="000C5E05"/>
    <w:rsid w:val="000C661F"/>
    <w:rsid w:val="000D036B"/>
    <w:rsid w:val="000D3B91"/>
    <w:rsid w:val="000D3BFB"/>
    <w:rsid w:val="000D554A"/>
    <w:rsid w:val="000D7000"/>
    <w:rsid w:val="000E245B"/>
    <w:rsid w:val="000E267A"/>
    <w:rsid w:val="000E4F25"/>
    <w:rsid w:val="000E5B73"/>
    <w:rsid w:val="000E6D58"/>
    <w:rsid w:val="000E70A1"/>
    <w:rsid w:val="000F37EF"/>
    <w:rsid w:val="000F6D98"/>
    <w:rsid w:val="000F7C69"/>
    <w:rsid w:val="00100D77"/>
    <w:rsid w:val="001030C5"/>
    <w:rsid w:val="0010421F"/>
    <w:rsid w:val="001052F1"/>
    <w:rsid w:val="00107F34"/>
    <w:rsid w:val="00110604"/>
    <w:rsid w:val="00113466"/>
    <w:rsid w:val="0011403F"/>
    <w:rsid w:val="00114626"/>
    <w:rsid w:val="001165FC"/>
    <w:rsid w:val="001166E4"/>
    <w:rsid w:val="00122A28"/>
    <w:rsid w:val="00122BDA"/>
    <w:rsid w:val="00122BFE"/>
    <w:rsid w:val="00122EEE"/>
    <w:rsid w:val="00123328"/>
    <w:rsid w:val="001258F6"/>
    <w:rsid w:val="0012591D"/>
    <w:rsid w:val="00126DAC"/>
    <w:rsid w:val="001318D1"/>
    <w:rsid w:val="00133EA4"/>
    <w:rsid w:val="00133FCF"/>
    <w:rsid w:val="00133FE2"/>
    <w:rsid w:val="00134411"/>
    <w:rsid w:val="0013553C"/>
    <w:rsid w:val="001357D7"/>
    <w:rsid w:val="00137D9C"/>
    <w:rsid w:val="001433C1"/>
    <w:rsid w:val="001445B1"/>
    <w:rsid w:val="0014550E"/>
    <w:rsid w:val="001455BC"/>
    <w:rsid w:val="0014724F"/>
    <w:rsid w:val="001523C3"/>
    <w:rsid w:val="00153127"/>
    <w:rsid w:val="00154635"/>
    <w:rsid w:val="0015469D"/>
    <w:rsid w:val="00155591"/>
    <w:rsid w:val="0015650A"/>
    <w:rsid w:val="00156BEC"/>
    <w:rsid w:val="0015774E"/>
    <w:rsid w:val="00157E9C"/>
    <w:rsid w:val="001613C0"/>
    <w:rsid w:val="00161E67"/>
    <w:rsid w:val="001634C0"/>
    <w:rsid w:val="00163914"/>
    <w:rsid w:val="00163CE8"/>
    <w:rsid w:val="00163F9D"/>
    <w:rsid w:val="001661F9"/>
    <w:rsid w:val="00167717"/>
    <w:rsid w:val="00167831"/>
    <w:rsid w:val="00170A22"/>
    <w:rsid w:val="00171E26"/>
    <w:rsid w:val="00173A35"/>
    <w:rsid w:val="00174598"/>
    <w:rsid w:val="0017549E"/>
    <w:rsid w:val="00175DC7"/>
    <w:rsid w:val="00175EA0"/>
    <w:rsid w:val="0017775B"/>
    <w:rsid w:val="00180148"/>
    <w:rsid w:val="00180F7F"/>
    <w:rsid w:val="00183489"/>
    <w:rsid w:val="0018373B"/>
    <w:rsid w:val="00184AFE"/>
    <w:rsid w:val="00187BDD"/>
    <w:rsid w:val="00190400"/>
    <w:rsid w:val="00196205"/>
    <w:rsid w:val="0019738C"/>
    <w:rsid w:val="001A0E6D"/>
    <w:rsid w:val="001A25C4"/>
    <w:rsid w:val="001A2E71"/>
    <w:rsid w:val="001A41CB"/>
    <w:rsid w:val="001A53BC"/>
    <w:rsid w:val="001A6DC5"/>
    <w:rsid w:val="001A775D"/>
    <w:rsid w:val="001A78EA"/>
    <w:rsid w:val="001A7B84"/>
    <w:rsid w:val="001B111F"/>
    <w:rsid w:val="001B1446"/>
    <w:rsid w:val="001B1DCA"/>
    <w:rsid w:val="001B2719"/>
    <w:rsid w:val="001B389F"/>
    <w:rsid w:val="001B6548"/>
    <w:rsid w:val="001B6866"/>
    <w:rsid w:val="001B75CC"/>
    <w:rsid w:val="001C063C"/>
    <w:rsid w:val="001C0B17"/>
    <w:rsid w:val="001C16BE"/>
    <w:rsid w:val="001C1843"/>
    <w:rsid w:val="001C262E"/>
    <w:rsid w:val="001C7BB0"/>
    <w:rsid w:val="001D049D"/>
    <w:rsid w:val="001D07B5"/>
    <w:rsid w:val="001D1A00"/>
    <w:rsid w:val="001D1BE7"/>
    <w:rsid w:val="001D2D97"/>
    <w:rsid w:val="001D3A2D"/>
    <w:rsid w:val="001D3B96"/>
    <w:rsid w:val="001D4C05"/>
    <w:rsid w:val="001D4C74"/>
    <w:rsid w:val="001D5BCE"/>
    <w:rsid w:val="001D6789"/>
    <w:rsid w:val="001D6EBE"/>
    <w:rsid w:val="001D7EE2"/>
    <w:rsid w:val="001E133C"/>
    <w:rsid w:val="001E14E0"/>
    <w:rsid w:val="001E2F40"/>
    <w:rsid w:val="001E57C5"/>
    <w:rsid w:val="001E60CF"/>
    <w:rsid w:val="001E7988"/>
    <w:rsid w:val="001F00C6"/>
    <w:rsid w:val="001F02C0"/>
    <w:rsid w:val="001F17B8"/>
    <w:rsid w:val="001F2293"/>
    <w:rsid w:val="001F26BC"/>
    <w:rsid w:val="001F2819"/>
    <w:rsid w:val="001F2E4B"/>
    <w:rsid w:val="001F2E59"/>
    <w:rsid w:val="001F3587"/>
    <w:rsid w:val="001F4613"/>
    <w:rsid w:val="001F6EA2"/>
    <w:rsid w:val="001F7C51"/>
    <w:rsid w:val="00200D7B"/>
    <w:rsid w:val="002017AA"/>
    <w:rsid w:val="002018C4"/>
    <w:rsid w:val="00204463"/>
    <w:rsid w:val="00204A1B"/>
    <w:rsid w:val="00205CE3"/>
    <w:rsid w:val="00205EC2"/>
    <w:rsid w:val="0020669D"/>
    <w:rsid w:val="002072F5"/>
    <w:rsid w:val="0021150E"/>
    <w:rsid w:val="00211979"/>
    <w:rsid w:val="00212419"/>
    <w:rsid w:val="00212E10"/>
    <w:rsid w:val="0021364B"/>
    <w:rsid w:val="002155A4"/>
    <w:rsid w:val="00225100"/>
    <w:rsid w:val="00225600"/>
    <w:rsid w:val="0022603D"/>
    <w:rsid w:val="002266DE"/>
    <w:rsid w:val="002272DD"/>
    <w:rsid w:val="00231B66"/>
    <w:rsid w:val="00232126"/>
    <w:rsid w:val="00233914"/>
    <w:rsid w:val="00235D8D"/>
    <w:rsid w:val="00237AA8"/>
    <w:rsid w:val="002412EE"/>
    <w:rsid w:val="00241503"/>
    <w:rsid w:val="00241FCA"/>
    <w:rsid w:val="002451E7"/>
    <w:rsid w:val="00251060"/>
    <w:rsid w:val="0025124C"/>
    <w:rsid w:val="00252B20"/>
    <w:rsid w:val="00254188"/>
    <w:rsid w:val="00255475"/>
    <w:rsid w:val="002607CD"/>
    <w:rsid w:val="00260FAC"/>
    <w:rsid w:val="00264B22"/>
    <w:rsid w:val="0026610A"/>
    <w:rsid w:val="00270D83"/>
    <w:rsid w:val="0027275B"/>
    <w:rsid w:val="002746B2"/>
    <w:rsid w:val="00275829"/>
    <w:rsid w:val="0027666F"/>
    <w:rsid w:val="00277445"/>
    <w:rsid w:val="002811D6"/>
    <w:rsid w:val="00281ED2"/>
    <w:rsid w:val="00290220"/>
    <w:rsid w:val="00290518"/>
    <w:rsid w:val="00291BB3"/>
    <w:rsid w:val="00293E33"/>
    <w:rsid w:val="00294296"/>
    <w:rsid w:val="00295AE3"/>
    <w:rsid w:val="002A1092"/>
    <w:rsid w:val="002A231E"/>
    <w:rsid w:val="002A2E76"/>
    <w:rsid w:val="002A2FDB"/>
    <w:rsid w:val="002A5AA5"/>
    <w:rsid w:val="002A5BD8"/>
    <w:rsid w:val="002A756E"/>
    <w:rsid w:val="002B38EB"/>
    <w:rsid w:val="002B474B"/>
    <w:rsid w:val="002B4BDC"/>
    <w:rsid w:val="002B5791"/>
    <w:rsid w:val="002B7526"/>
    <w:rsid w:val="002C04D4"/>
    <w:rsid w:val="002C063E"/>
    <w:rsid w:val="002C14BA"/>
    <w:rsid w:val="002C53C3"/>
    <w:rsid w:val="002C5CB1"/>
    <w:rsid w:val="002C6DAA"/>
    <w:rsid w:val="002C6E3B"/>
    <w:rsid w:val="002C73C5"/>
    <w:rsid w:val="002C7989"/>
    <w:rsid w:val="002D2891"/>
    <w:rsid w:val="002D4EE6"/>
    <w:rsid w:val="002D6694"/>
    <w:rsid w:val="002D771E"/>
    <w:rsid w:val="002E0842"/>
    <w:rsid w:val="002E0EFF"/>
    <w:rsid w:val="002E100C"/>
    <w:rsid w:val="002E4A50"/>
    <w:rsid w:val="002E52B2"/>
    <w:rsid w:val="002E57FB"/>
    <w:rsid w:val="002E698F"/>
    <w:rsid w:val="002F0697"/>
    <w:rsid w:val="002F4D5C"/>
    <w:rsid w:val="003012C8"/>
    <w:rsid w:val="00302720"/>
    <w:rsid w:val="00302790"/>
    <w:rsid w:val="00303491"/>
    <w:rsid w:val="00307A0C"/>
    <w:rsid w:val="00307BE9"/>
    <w:rsid w:val="00307CEB"/>
    <w:rsid w:val="003141F3"/>
    <w:rsid w:val="00314D1E"/>
    <w:rsid w:val="00315577"/>
    <w:rsid w:val="0031593E"/>
    <w:rsid w:val="00320217"/>
    <w:rsid w:val="00320887"/>
    <w:rsid w:val="003224BA"/>
    <w:rsid w:val="0032320F"/>
    <w:rsid w:val="003248BB"/>
    <w:rsid w:val="00325F0E"/>
    <w:rsid w:val="0032617E"/>
    <w:rsid w:val="00327163"/>
    <w:rsid w:val="00330B98"/>
    <w:rsid w:val="00335AB9"/>
    <w:rsid w:val="00336B01"/>
    <w:rsid w:val="003376F5"/>
    <w:rsid w:val="00340580"/>
    <w:rsid w:val="0034256F"/>
    <w:rsid w:val="00342A2B"/>
    <w:rsid w:val="00343EF4"/>
    <w:rsid w:val="00344DDB"/>
    <w:rsid w:val="00345AE6"/>
    <w:rsid w:val="00345BEC"/>
    <w:rsid w:val="00346035"/>
    <w:rsid w:val="003475BF"/>
    <w:rsid w:val="00347D55"/>
    <w:rsid w:val="00347DE4"/>
    <w:rsid w:val="0035048A"/>
    <w:rsid w:val="00351C26"/>
    <w:rsid w:val="00351F4D"/>
    <w:rsid w:val="0035206D"/>
    <w:rsid w:val="003520F4"/>
    <w:rsid w:val="00352D28"/>
    <w:rsid w:val="00352F84"/>
    <w:rsid w:val="003563B1"/>
    <w:rsid w:val="00357269"/>
    <w:rsid w:val="00357AA4"/>
    <w:rsid w:val="00357E83"/>
    <w:rsid w:val="00360B91"/>
    <w:rsid w:val="00360D84"/>
    <w:rsid w:val="00362963"/>
    <w:rsid w:val="0036338C"/>
    <w:rsid w:val="00364DFD"/>
    <w:rsid w:val="00370258"/>
    <w:rsid w:val="00373DF9"/>
    <w:rsid w:val="00374260"/>
    <w:rsid w:val="003744EB"/>
    <w:rsid w:val="00374AE1"/>
    <w:rsid w:val="00375E4B"/>
    <w:rsid w:val="00376632"/>
    <w:rsid w:val="00376DD1"/>
    <w:rsid w:val="003779A6"/>
    <w:rsid w:val="0038073C"/>
    <w:rsid w:val="003807DC"/>
    <w:rsid w:val="00380D70"/>
    <w:rsid w:val="00382920"/>
    <w:rsid w:val="00383DE6"/>
    <w:rsid w:val="00385EAC"/>
    <w:rsid w:val="003912CA"/>
    <w:rsid w:val="00391AA2"/>
    <w:rsid w:val="00392B79"/>
    <w:rsid w:val="003932D6"/>
    <w:rsid w:val="0039358F"/>
    <w:rsid w:val="00395DEE"/>
    <w:rsid w:val="00395E34"/>
    <w:rsid w:val="00397F2E"/>
    <w:rsid w:val="003A2412"/>
    <w:rsid w:val="003A2D91"/>
    <w:rsid w:val="003A38F3"/>
    <w:rsid w:val="003A3B62"/>
    <w:rsid w:val="003A3FC2"/>
    <w:rsid w:val="003A62B5"/>
    <w:rsid w:val="003A79A2"/>
    <w:rsid w:val="003B0420"/>
    <w:rsid w:val="003B11BB"/>
    <w:rsid w:val="003B1677"/>
    <w:rsid w:val="003B1E9C"/>
    <w:rsid w:val="003B312A"/>
    <w:rsid w:val="003B5577"/>
    <w:rsid w:val="003C0FC5"/>
    <w:rsid w:val="003C1096"/>
    <w:rsid w:val="003C2012"/>
    <w:rsid w:val="003C24DE"/>
    <w:rsid w:val="003C3DC5"/>
    <w:rsid w:val="003C7EA5"/>
    <w:rsid w:val="003D04C3"/>
    <w:rsid w:val="003D3804"/>
    <w:rsid w:val="003D4CD6"/>
    <w:rsid w:val="003D5736"/>
    <w:rsid w:val="003D69AB"/>
    <w:rsid w:val="003D7B33"/>
    <w:rsid w:val="003D7C5C"/>
    <w:rsid w:val="003E10EB"/>
    <w:rsid w:val="003E121B"/>
    <w:rsid w:val="003E2419"/>
    <w:rsid w:val="003E24C7"/>
    <w:rsid w:val="003E47B0"/>
    <w:rsid w:val="003E61DE"/>
    <w:rsid w:val="003E65E4"/>
    <w:rsid w:val="003E70CC"/>
    <w:rsid w:val="003F131C"/>
    <w:rsid w:val="003F3098"/>
    <w:rsid w:val="003F3F89"/>
    <w:rsid w:val="003F433E"/>
    <w:rsid w:val="003F49F2"/>
    <w:rsid w:val="003F4C8D"/>
    <w:rsid w:val="003F4D6F"/>
    <w:rsid w:val="003F5A09"/>
    <w:rsid w:val="003F6629"/>
    <w:rsid w:val="003F77A1"/>
    <w:rsid w:val="003F7BB7"/>
    <w:rsid w:val="003F7D48"/>
    <w:rsid w:val="00400EF9"/>
    <w:rsid w:val="00401DA1"/>
    <w:rsid w:val="00402996"/>
    <w:rsid w:val="00402C6B"/>
    <w:rsid w:val="00402FE9"/>
    <w:rsid w:val="00403D5C"/>
    <w:rsid w:val="0040428A"/>
    <w:rsid w:val="004045F2"/>
    <w:rsid w:val="0040663D"/>
    <w:rsid w:val="00410487"/>
    <w:rsid w:val="00410824"/>
    <w:rsid w:val="00411DF2"/>
    <w:rsid w:val="0041295C"/>
    <w:rsid w:val="00412AF8"/>
    <w:rsid w:val="00414094"/>
    <w:rsid w:val="0041463A"/>
    <w:rsid w:val="004147F9"/>
    <w:rsid w:val="004158E4"/>
    <w:rsid w:val="0042199F"/>
    <w:rsid w:val="00422FC7"/>
    <w:rsid w:val="004258EF"/>
    <w:rsid w:val="0042746F"/>
    <w:rsid w:val="00430623"/>
    <w:rsid w:val="00431D7D"/>
    <w:rsid w:val="004348CD"/>
    <w:rsid w:val="00435D6A"/>
    <w:rsid w:val="00440DCC"/>
    <w:rsid w:val="00441293"/>
    <w:rsid w:val="00441E9D"/>
    <w:rsid w:val="0044389E"/>
    <w:rsid w:val="00444293"/>
    <w:rsid w:val="004446C4"/>
    <w:rsid w:val="0044584F"/>
    <w:rsid w:val="00445A9D"/>
    <w:rsid w:val="004462D9"/>
    <w:rsid w:val="00446ABA"/>
    <w:rsid w:val="00447803"/>
    <w:rsid w:val="00447BA1"/>
    <w:rsid w:val="0045154D"/>
    <w:rsid w:val="004531A2"/>
    <w:rsid w:val="00453771"/>
    <w:rsid w:val="0045380A"/>
    <w:rsid w:val="004545F5"/>
    <w:rsid w:val="00455119"/>
    <w:rsid w:val="004551AC"/>
    <w:rsid w:val="004569BD"/>
    <w:rsid w:val="004607B0"/>
    <w:rsid w:val="00461B30"/>
    <w:rsid w:val="00462519"/>
    <w:rsid w:val="00462930"/>
    <w:rsid w:val="00462A9A"/>
    <w:rsid w:val="0046323D"/>
    <w:rsid w:val="00464E41"/>
    <w:rsid w:val="004667B2"/>
    <w:rsid w:val="0047028F"/>
    <w:rsid w:val="00470DD0"/>
    <w:rsid w:val="00470E6D"/>
    <w:rsid w:val="00471549"/>
    <w:rsid w:val="00472136"/>
    <w:rsid w:val="00475236"/>
    <w:rsid w:val="00475CF4"/>
    <w:rsid w:val="00476C8F"/>
    <w:rsid w:val="004770D5"/>
    <w:rsid w:val="00477722"/>
    <w:rsid w:val="00480541"/>
    <w:rsid w:val="00485526"/>
    <w:rsid w:val="00486A69"/>
    <w:rsid w:val="00487921"/>
    <w:rsid w:val="00492353"/>
    <w:rsid w:val="00492362"/>
    <w:rsid w:val="0049241C"/>
    <w:rsid w:val="00493198"/>
    <w:rsid w:val="00494160"/>
    <w:rsid w:val="0049445A"/>
    <w:rsid w:val="0049735A"/>
    <w:rsid w:val="004979ED"/>
    <w:rsid w:val="004A01AA"/>
    <w:rsid w:val="004A0B07"/>
    <w:rsid w:val="004A167D"/>
    <w:rsid w:val="004A3F32"/>
    <w:rsid w:val="004A48BE"/>
    <w:rsid w:val="004A7C26"/>
    <w:rsid w:val="004B053F"/>
    <w:rsid w:val="004B0D09"/>
    <w:rsid w:val="004B11B9"/>
    <w:rsid w:val="004B63AA"/>
    <w:rsid w:val="004B6571"/>
    <w:rsid w:val="004B65D6"/>
    <w:rsid w:val="004B6DD0"/>
    <w:rsid w:val="004B73A4"/>
    <w:rsid w:val="004C04E4"/>
    <w:rsid w:val="004C0C2B"/>
    <w:rsid w:val="004C0F07"/>
    <w:rsid w:val="004C2268"/>
    <w:rsid w:val="004C4593"/>
    <w:rsid w:val="004C7146"/>
    <w:rsid w:val="004D123F"/>
    <w:rsid w:val="004D292E"/>
    <w:rsid w:val="004D488D"/>
    <w:rsid w:val="004D7402"/>
    <w:rsid w:val="004E0CB0"/>
    <w:rsid w:val="004E160F"/>
    <w:rsid w:val="004E2A13"/>
    <w:rsid w:val="004E348C"/>
    <w:rsid w:val="004E38A2"/>
    <w:rsid w:val="004E6115"/>
    <w:rsid w:val="004E65E4"/>
    <w:rsid w:val="004E6779"/>
    <w:rsid w:val="004F2769"/>
    <w:rsid w:val="004F4492"/>
    <w:rsid w:val="004F727D"/>
    <w:rsid w:val="004F7A42"/>
    <w:rsid w:val="00500498"/>
    <w:rsid w:val="005028E9"/>
    <w:rsid w:val="00502FC2"/>
    <w:rsid w:val="00506C52"/>
    <w:rsid w:val="005072E7"/>
    <w:rsid w:val="0050775A"/>
    <w:rsid w:val="0051000F"/>
    <w:rsid w:val="0051171E"/>
    <w:rsid w:val="005117EB"/>
    <w:rsid w:val="005119EA"/>
    <w:rsid w:val="00514E0B"/>
    <w:rsid w:val="00515672"/>
    <w:rsid w:val="00516499"/>
    <w:rsid w:val="00516CB8"/>
    <w:rsid w:val="00517490"/>
    <w:rsid w:val="0051784D"/>
    <w:rsid w:val="00521946"/>
    <w:rsid w:val="00523C0E"/>
    <w:rsid w:val="00527E87"/>
    <w:rsid w:val="0053151D"/>
    <w:rsid w:val="00531521"/>
    <w:rsid w:val="005325AB"/>
    <w:rsid w:val="00534A6C"/>
    <w:rsid w:val="00536F7C"/>
    <w:rsid w:val="005379B8"/>
    <w:rsid w:val="00537AD5"/>
    <w:rsid w:val="005409E2"/>
    <w:rsid w:val="00540DFD"/>
    <w:rsid w:val="0054117A"/>
    <w:rsid w:val="00543846"/>
    <w:rsid w:val="00544480"/>
    <w:rsid w:val="00544A10"/>
    <w:rsid w:val="00546825"/>
    <w:rsid w:val="0054732C"/>
    <w:rsid w:val="00547755"/>
    <w:rsid w:val="005479A4"/>
    <w:rsid w:val="00551370"/>
    <w:rsid w:val="00551A00"/>
    <w:rsid w:val="005551BF"/>
    <w:rsid w:val="005556BC"/>
    <w:rsid w:val="0055582C"/>
    <w:rsid w:val="0055603C"/>
    <w:rsid w:val="0055730C"/>
    <w:rsid w:val="005605ED"/>
    <w:rsid w:val="00562254"/>
    <w:rsid w:val="00562908"/>
    <w:rsid w:val="005637E8"/>
    <w:rsid w:val="00563B0C"/>
    <w:rsid w:val="00564E71"/>
    <w:rsid w:val="0056536C"/>
    <w:rsid w:val="0056586A"/>
    <w:rsid w:val="005669D0"/>
    <w:rsid w:val="00566F7C"/>
    <w:rsid w:val="005679BE"/>
    <w:rsid w:val="005704B8"/>
    <w:rsid w:val="00570D8A"/>
    <w:rsid w:val="00572FB6"/>
    <w:rsid w:val="005736F6"/>
    <w:rsid w:val="00574A1D"/>
    <w:rsid w:val="00577A63"/>
    <w:rsid w:val="00580549"/>
    <w:rsid w:val="00581542"/>
    <w:rsid w:val="00581659"/>
    <w:rsid w:val="00581A25"/>
    <w:rsid w:val="005826C3"/>
    <w:rsid w:val="00583926"/>
    <w:rsid w:val="00583AC3"/>
    <w:rsid w:val="00584C6C"/>
    <w:rsid w:val="00584F54"/>
    <w:rsid w:val="005855B0"/>
    <w:rsid w:val="00587081"/>
    <w:rsid w:val="0059149A"/>
    <w:rsid w:val="00593119"/>
    <w:rsid w:val="005946CE"/>
    <w:rsid w:val="0059705E"/>
    <w:rsid w:val="005A08C7"/>
    <w:rsid w:val="005A1476"/>
    <w:rsid w:val="005A4989"/>
    <w:rsid w:val="005A6D4F"/>
    <w:rsid w:val="005A72BF"/>
    <w:rsid w:val="005B012B"/>
    <w:rsid w:val="005B1063"/>
    <w:rsid w:val="005B1A35"/>
    <w:rsid w:val="005B4E7A"/>
    <w:rsid w:val="005B5634"/>
    <w:rsid w:val="005B69DB"/>
    <w:rsid w:val="005C0436"/>
    <w:rsid w:val="005C11DB"/>
    <w:rsid w:val="005C213A"/>
    <w:rsid w:val="005C2E71"/>
    <w:rsid w:val="005C560B"/>
    <w:rsid w:val="005C5B9F"/>
    <w:rsid w:val="005C5D98"/>
    <w:rsid w:val="005C7EAA"/>
    <w:rsid w:val="005D18F9"/>
    <w:rsid w:val="005D5AFD"/>
    <w:rsid w:val="005D70B7"/>
    <w:rsid w:val="005E0045"/>
    <w:rsid w:val="005E4558"/>
    <w:rsid w:val="005E476D"/>
    <w:rsid w:val="005E47FD"/>
    <w:rsid w:val="005F02D6"/>
    <w:rsid w:val="005F069E"/>
    <w:rsid w:val="005F38DE"/>
    <w:rsid w:val="005F460C"/>
    <w:rsid w:val="005F4F80"/>
    <w:rsid w:val="005F541C"/>
    <w:rsid w:val="005F5642"/>
    <w:rsid w:val="005F7722"/>
    <w:rsid w:val="005F7A1F"/>
    <w:rsid w:val="005F7A50"/>
    <w:rsid w:val="00600038"/>
    <w:rsid w:val="00600900"/>
    <w:rsid w:val="0060122A"/>
    <w:rsid w:val="006032E0"/>
    <w:rsid w:val="00603B6E"/>
    <w:rsid w:val="00605B37"/>
    <w:rsid w:val="00606736"/>
    <w:rsid w:val="006075ED"/>
    <w:rsid w:val="00610F5D"/>
    <w:rsid w:val="00611059"/>
    <w:rsid w:val="00612C4F"/>
    <w:rsid w:val="0061305B"/>
    <w:rsid w:val="006133E8"/>
    <w:rsid w:val="00614349"/>
    <w:rsid w:val="00614690"/>
    <w:rsid w:val="006152D4"/>
    <w:rsid w:val="00616698"/>
    <w:rsid w:val="00621A5A"/>
    <w:rsid w:val="0062286E"/>
    <w:rsid w:val="00623D4F"/>
    <w:rsid w:val="006255A4"/>
    <w:rsid w:val="006259FD"/>
    <w:rsid w:val="00627319"/>
    <w:rsid w:val="00630C79"/>
    <w:rsid w:val="0063191B"/>
    <w:rsid w:val="00632E04"/>
    <w:rsid w:val="00645B99"/>
    <w:rsid w:val="00645C79"/>
    <w:rsid w:val="00647983"/>
    <w:rsid w:val="00651605"/>
    <w:rsid w:val="00652962"/>
    <w:rsid w:val="00652CB7"/>
    <w:rsid w:val="006558A7"/>
    <w:rsid w:val="00655E7D"/>
    <w:rsid w:val="00656FD3"/>
    <w:rsid w:val="006570C6"/>
    <w:rsid w:val="00660DAE"/>
    <w:rsid w:val="00661CAC"/>
    <w:rsid w:val="0066378E"/>
    <w:rsid w:val="006640BE"/>
    <w:rsid w:val="006640FD"/>
    <w:rsid w:val="00664583"/>
    <w:rsid w:val="00664650"/>
    <w:rsid w:val="00667C9C"/>
    <w:rsid w:val="00671953"/>
    <w:rsid w:val="00671FB7"/>
    <w:rsid w:val="006720EF"/>
    <w:rsid w:val="00672910"/>
    <w:rsid w:val="006731C2"/>
    <w:rsid w:val="006732D4"/>
    <w:rsid w:val="00674159"/>
    <w:rsid w:val="00674A5E"/>
    <w:rsid w:val="00674E19"/>
    <w:rsid w:val="006757A0"/>
    <w:rsid w:val="00676881"/>
    <w:rsid w:val="0067697E"/>
    <w:rsid w:val="00677C26"/>
    <w:rsid w:val="00680BA6"/>
    <w:rsid w:val="00680FA3"/>
    <w:rsid w:val="006817E3"/>
    <w:rsid w:val="00681E03"/>
    <w:rsid w:val="00681EC9"/>
    <w:rsid w:val="00683FCD"/>
    <w:rsid w:val="006846BE"/>
    <w:rsid w:val="00685B96"/>
    <w:rsid w:val="00690A60"/>
    <w:rsid w:val="00692B78"/>
    <w:rsid w:val="00695D10"/>
    <w:rsid w:val="006961EF"/>
    <w:rsid w:val="00696375"/>
    <w:rsid w:val="006965AB"/>
    <w:rsid w:val="00697119"/>
    <w:rsid w:val="006A0349"/>
    <w:rsid w:val="006A041A"/>
    <w:rsid w:val="006A07A9"/>
    <w:rsid w:val="006A398C"/>
    <w:rsid w:val="006A5B63"/>
    <w:rsid w:val="006B274A"/>
    <w:rsid w:val="006B34FA"/>
    <w:rsid w:val="006B354B"/>
    <w:rsid w:val="006B47A2"/>
    <w:rsid w:val="006B6A17"/>
    <w:rsid w:val="006B7690"/>
    <w:rsid w:val="006B79B2"/>
    <w:rsid w:val="006C0231"/>
    <w:rsid w:val="006C084C"/>
    <w:rsid w:val="006C19C6"/>
    <w:rsid w:val="006C28D7"/>
    <w:rsid w:val="006C3722"/>
    <w:rsid w:val="006C4578"/>
    <w:rsid w:val="006C53AB"/>
    <w:rsid w:val="006C75F6"/>
    <w:rsid w:val="006D0758"/>
    <w:rsid w:val="006D170E"/>
    <w:rsid w:val="006D19BF"/>
    <w:rsid w:val="006D27A8"/>
    <w:rsid w:val="006D2AD0"/>
    <w:rsid w:val="006D418B"/>
    <w:rsid w:val="006D4B56"/>
    <w:rsid w:val="006D6358"/>
    <w:rsid w:val="006E01B1"/>
    <w:rsid w:val="006E05A5"/>
    <w:rsid w:val="006E08DC"/>
    <w:rsid w:val="006E12D5"/>
    <w:rsid w:val="006E12F1"/>
    <w:rsid w:val="006E54A3"/>
    <w:rsid w:val="006E56D6"/>
    <w:rsid w:val="006E577A"/>
    <w:rsid w:val="006F003B"/>
    <w:rsid w:val="006F0991"/>
    <w:rsid w:val="006F216F"/>
    <w:rsid w:val="006F3B01"/>
    <w:rsid w:val="006F48EB"/>
    <w:rsid w:val="006F5720"/>
    <w:rsid w:val="006F5821"/>
    <w:rsid w:val="006F73A8"/>
    <w:rsid w:val="007013AD"/>
    <w:rsid w:val="00702923"/>
    <w:rsid w:val="007053ED"/>
    <w:rsid w:val="007069BF"/>
    <w:rsid w:val="00706F03"/>
    <w:rsid w:val="0070719F"/>
    <w:rsid w:val="007077CD"/>
    <w:rsid w:val="00707CA3"/>
    <w:rsid w:val="00710DE8"/>
    <w:rsid w:val="007142F2"/>
    <w:rsid w:val="0071541B"/>
    <w:rsid w:val="007155DE"/>
    <w:rsid w:val="00715873"/>
    <w:rsid w:val="00720AAA"/>
    <w:rsid w:val="00721E32"/>
    <w:rsid w:val="00722978"/>
    <w:rsid w:val="00723214"/>
    <w:rsid w:val="00723CDB"/>
    <w:rsid w:val="00726AC8"/>
    <w:rsid w:val="007310F2"/>
    <w:rsid w:val="0073131A"/>
    <w:rsid w:val="00737E26"/>
    <w:rsid w:val="0074016D"/>
    <w:rsid w:val="007408C8"/>
    <w:rsid w:val="00740977"/>
    <w:rsid w:val="00740D0F"/>
    <w:rsid w:val="00741ADB"/>
    <w:rsid w:val="00741FAC"/>
    <w:rsid w:val="00743B5C"/>
    <w:rsid w:val="00746F25"/>
    <w:rsid w:val="007476EE"/>
    <w:rsid w:val="00750D1A"/>
    <w:rsid w:val="007524EB"/>
    <w:rsid w:val="0075387D"/>
    <w:rsid w:val="00754EEB"/>
    <w:rsid w:val="00756547"/>
    <w:rsid w:val="00756D6F"/>
    <w:rsid w:val="0076264B"/>
    <w:rsid w:val="007634F8"/>
    <w:rsid w:val="007649A3"/>
    <w:rsid w:val="00764C68"/>
    <w:rsid w:val="0076559F"/>
    <w:rsid w:val="00765D2F"/>
    <w:rsid w:val="00770DED"/>
    <w:rsid w:val="0077115C"/>
    <w:rsid w:val="00774294"/>
    <w:rsid w:val="00775B55"/>
    <w:rsid w:val="00775E8D"/>
    <w:rsid w:val="00776B88"/>
    <w:rsid w:val="00780A9B"/>
    <w:rsid w:val="00781FEC"/>
    <w:rsid w:val="00783166"/>
    <w:rsid w:val="00783974"/>
    <w:rsid w:val="00783E88"/>
    <w:rsid w:val="007856AD"/>
    <w:rsid w:val="00785952"/>
    <w:rsid w:val="00785B3B"/>
    <w:rsid w:val="0078620D"/>
    <w:rsid w:val="00786244"/>
    <w:rsid w:val="007938BF"/>
    <w:rsid w:val="00793DB9"/>
    <w:rsid w:val="00793F23"/>
    <w:rsid w:val="00796131"/>
    <w:rsid w:val="00797C24"/>
    <w:rsid w:val="007A027F"/>
    <w:rsid w:val="007A1829"/>
    <w:rsid w:val="007A329E"/>
    <w:rsid w:val="007A3893"/>
    <w:rsid w:val="007A6AAD"/>
    <w:rsid w:val="007A6E6D"/>
    <w:rsid w:val="007A70C8"/>
    <w:rsid w:val="007A7E23"/>
    <w:rsid w:val="007B3407"/>
    <w:rsid w:val="007B4732"/>
    <w:rsid w:val="007B51CA"/>
    <w:rsid w:val="007B5499"/>
    <w:rsid w:val="007B6A36"/>
    <w:rsid w:val="007C538D"/>
    <w:rsid w:val="007C69F8"/>
    <w:rsid w:val="007C6DCC"/>
    <w:rsid w:val="007C7DC2"/>
    <w:rsid w:val="007D0AA0"/>
    <w:rsid w:val="007D4113"/>
    <w:rsid w:val="007D52BA"/>
    <w:rsid w:val="007E293E"/>
    <w:rsid w:val="007E2BA7"/>
    <w:rsid w:val="007E56CF"/>
    <w:rsid w:val="007E5F91"/>
    <w:rsid w:val="007E6443"/>
    <w:rsid w:val="007E67C6"/>
    <w:rsid w:val="007E71B9"/>
    <w:rsid w:val="007E7CC9"/>
    <w:rsid w:val="007F136E"/>
    <w:rsid w:val="007F24C6"/>
    <w:rsid w:val="007F299E"/>
    <w:rsid w:val="007F2FE4"/>
    <w:rsid w:val="007F3538"/>
    <w:rsid w:val="007F42C5"/>
    <w:rsid w:val="00801FB5"/>
    <w:rsid w:val="008025A2"/>
    <w:rsid w:val="008050A7"/>
    <w:rsid w:val="00805B5D"/>
    <w:rsid w:val="008111A4"/>
    <w:rsid w:val="00811E35"/>
    <w:rsid w:val="008123D8"/>
    <w:rsid w:val="008127CC"/>
    <w:rsid w:val="00813007"/>
    <w:rsid w:val="00813BDC"/>
    <w:rsid w:val="00813F13"/>
    <w:rsid w:val="00814B0D"/>
    <w:rsid w:val="00814C20"/>
    <w:rsid w:val="00815887"/>
    <w:rsid w:val="00817330"/>
    <w:rsid w:val="00817432"/>
    <w:rsid w:val="00817782"/>
    <w:rsid w:val="00820063"/>
    <w:rsid w:val="00820FED"/>
    <w:rsid w:val="008221B2"/>
    <w:rsid w:val="00823016"/>
    <w:rsid w:val="0082475B"/>
    <w:rsid w:val="00824AEE"/>
    <w:rsid w:val="00825964"/>
    <w:rsid w:val="008263CA"/>
    <w:rsid w:val="008279C2"/>
    <w:rsid w:val="008300AF"/>
    <w:rsid w:val="00831DC3"/>
    <w:rsid w:val="008324E2"/>
    <w:rsid w:val="00833D63"/>
    <w:rsid w:val="00833E71"/>
    <w:rsid w:val="0083515E"/>
    <w:rsid w:val="008355D1"/>
    <w:rsid w:val="008360C2"/>
    <w:rsid w:val="008367B1"/>
    <w:rsid w:val="0084047C"/>
    <w:rsid w:val="008417B2"/>
    <w:rsid w:val="00841C63"/>
    <w:rsid w:val="00841F9D"/>
    <w:rsid w:val="008420AD"/>
    <w:rsid w:val="00843FA1"/>
    <w:rsid w:val="00844888"/>
    <w:rsid w:val="008448B2"/>
    <w:rsid w:val="00844CBD"/>
    <w:rsid w:val="00847154"/>
    <w:rsid w:val="00850B72"/>
    <w:rsid w:val="0085160C"/>
    <w:rsid w:val="00851ADB"/>
    <w:rsid w:val="0085341D"/>
    <w:rsid w:val="00854D6F"/>
    <w:rsid w:val="0085619A"/>
    <w:rsid w:val="008563EF"/>
    <w:rsid w:val="00856AD5"/>
    <w:rsid w:val="0086269A"/>
    <w:rsid w:val="00862842"/>
    <w:rsid w:val="0086450A"/>
    <w:rsid w:val="0086452A"/>
    <w:rsid w:val="0086693A"/>
    <w:rsid w:val="00870854"/>
    <w:rsid w:val="00873E12"/>
    <w:rsid w:val="0087548A"/>
    <w:rsid w:val="00875982"/>
    <w:rsid w:val="008765CB"/>
    <w:rsid w:val="00876814"/>
    <w:rsid w:val="0087717C"/>
    <w:rsid w:val="0087774B"/>
    <w:rsid w:val="00877D25"/>
    <w:rsid w:val="00880772"/>
    <w:rsid w:val="008844B0"/>
    <w:rsid w:val="00885110"/>
    <w:rsid w:val="008910A8"/>
    <w:rsid w:val="00892B00"/>
    <w:rsid w:val="00893C26"/>
    <w:rsid w:val="00893DC3"/>
    <w:rsid w:val="00894D68"/>
    <w:rsid w:val="00896049"/>
    <w:rsid w:val="0089637A"/>
    <w:rsid w:val="008A09AE"/>
    <w:rsid w:val="008A2719"/>
    <w:rsid w:val="008A2DA0"/>
    <w:rsid w:val="008A3694"/>
    <w:rsid w:val="008A5251"/>
    <w:rsid w:val="008A600A"/>
    <w:rsid w:val="008A7640"/>
    <w:rsid w:val="008B03F7"/>
    <w:rsid w:val="008B0CC7"/>
    <w:rsid w:val="008B504C"/>
    <w:rsid w:val="008B52F4"/>
    <w:rsid w:val="008B681A"/>
    <w:rsid w:val="008B7609"/>
    <w:rsid w:val="008C193F"/>
    <w:rsid w:val="008C1DFE"/>
    <w:rsid w:val="008C25C4"/>
    <w:rsid w:val="008C422C"/>
    <w:rsid w:val="008C50A9"/>
    <w:rsid w:val="008C5910"/>
    <w:rsid w:val="008C72A0"/>
    <w:rsid w:val="008C77A2"/>
    <w:rsid w:val="008C7E6D"/>
    <w:rsid w:val="008D0538"/>
    <w:rsid w:val="008D0920"/>
    <w:rsid w:val="008D097A"/>
    <w:rsid w:val="008D2C8E"/>
    <w:rsid w:val="008D4A70"/>
    <w:rsid w:val="008D4D2A"/>
    <w:rsid w:val="008D4F2B"/>
    <w:rsid w:val="008E0AB0"/>
    <w:rsid w:val="008E0B71"/>
    <w:rsid w:val="008E0F63"/>
    <w:rsid w:val="008E11C5"/>
    <w:rsid w:val="008E134E"/>
    <w:rsid w:val="008E4895"/>
    <w:rsid w:val="008E5A23"/>
    <w:rsid w:val="008E65C8"/>
    <w:rsid w:val="008F3158"/>
    <w:rsid w:val="008F3328"/>
    <w:rsid w:val="008F3AA4"/>
    <w:rsid w:val="008F3C60"/>
    <w:rsid w:val="008F3DF6"/>
    <w:rsid w:val="008F4B98"/>
    <w:rsid w:val="00901298"/>
    <w:rsid w:val="00905410"/>
    <w:rsid w:val="00905F55"/>
    <w:rsid w:val="00907148"/>
    <w:rsid w:val="009103C1"/>
    <w:rsid w:val="00911119"/>
    <w:rsid w:val="009119C0"/>
    <w:rsid w:val="00912203"/>
    <w:rsid w:val="00913030"/>
    <w:rsid w:val="00913ADD"/>
    <w:rsid w:val="00916BBA"/>
    <w:rsid w:val="00916F8A"/>
    <w:rsid w:val="009178CA"/>
    <w:rsid w:val="00917D08"/>
    <w:rsid w:val="00921BC1"/>
    <w:rsid w:val="00922040"/>
    <w:rsid w:val="00922ECA"/>
    <w:rsid w:val="009233F2"/>
    <w:rsid w:val="009242CD"/>
    <w:rsid w:val="009262FF"/>
    <w:rsid w:val="0092677B"/>
    <w:rsid w:val="00926F8F"/>
    <w:rsid w:val="0092722A"/>
    <w:rsid w:val="00927800"/>
    <w:rsid w:val="00930783"/>
    <w:rsid w:val="00931FFA"/>
    <w:rsid w:val="009377E2"/>
    <w:rsid w:val="00941103"/>
    <w:rsid w:val="00941FD9"/>
    <w:rsid w:val="009432F6"/>
    <w:rsid w:val="00943E6B"/>
    <w:rsid w:val="00944368"/>
    <w:rsid w:val="0094440C"/>
    <w:rsid w:val="0094586C"/>
    <w:rsid w:val="00945C47"/>
    <w:rsid w:val="00945EB9"/>
    <w:rsid w:val="009516B4"/>
    <w:rsid w:val="00952136"/>
    <w:rsid w:val="00957527"/>
    <w:rsid w:val="00957C96"/>
    <w:rsid w:val="00960BA7"/>
    <w:rsid w:val="00960C97"/>
    <w:rsid w:val="00961267"/>
    <w:rsid w:val="0096167E"/>
    <w:rsid w:val="00965611"/>
    <w:rsid w:val="00966095"/>
    <w:rsid w:val="00970F64"/>
    <w:rsid w:val="0097326C"/>
    <w:rsid w:val="009735B6"/>
    <w:rsid w:val="009736FC"/>
    <w:rsid w:val="00975336"/>
    <w:rsid w:val="009758A4"/>
    <w:rsid w:val="00975966"/>
    <w:rsid w:val="00975F0E"/>
    <w:rsid w:val="009770F3"/>
    <w:rsid w:val="009777D0"/>
    <w:rsid w:val="00980BBA"/>
    <w:rsid w:val="00982C9E"/>
    <w:rsid w:val="00982D3A"/>
    <w:rsid w:val="00985121"/>
    <w:rsid w:val="00985400"/>
    <w:rsid w:val="00985F4A"/>
    <w:rsid w:val="00992026"/>
    <w:rsid w:val="009922A7"/>
    <w:rsid w:val="009924FA"/>
    <w:rsid w:val="00992594"/>
    <w:rsid w:val="009953A6"/>
    <w:rsid w:val="009967C2"/>
    <w:rsid w:val="00997658"/>
    <w:rsid w:val="009A0236"/>
    <w:rsid w:val="009A2454"/>
    <w:rsid w:val="009A4D13"/>
    <w:rsid w:val="009A6405"/>
    <w:rsid w:val="009A64F9"/>
    <w:rsid w:val="009A68F7"/>
    <w:rsid w:val="009A7ECA"/>
    <w:rsid w:val="009B0057"/>
    <w:rsid w:val="009B170B"/>
    <w:rsid w:val="009B212C"/>
    <w:rsid w:val="009B56A6"/>
    <w:rsid w:val="009B6AF7"/>
    <w:rsid w:val="009B6EFC"/>
    <w:rsid w:val="009C0A82"/>
    <w:rsid w:val="009C5222"/>
    <w:rsid w:val="009C7266"/>
    <w:rsid w:val="009D0F77"/>
    <w:rsid w:val="009D331B"/>
    <w:rsid w:val="009D471A"/>
    <w:rsid w:val="009D5FB7"/>
    <w:rsid w:val="009D611C"/>
    <w:rsid w:val="009E0007"/>
    <w:rsid w:val="009E1F1A"/>
    <w:rsid w:val="009E2275"/>
    <w:rsid w:val="009E25C6"/>
    <w:rsid w:val="009E25D0"/>
    <w:rsid w:val="009E3C0A"/>
    <w:rsid w:val="009E4AEC"/>
    <w:rsid w:val="009E54E9"/>
    <w:rsid w:val="009E5B25"/>
    <w:rsid w:val="009E6356"/>
    <w:rsid w:val="009E6712"/>
    <w:rsid w:val="009E6C0B"/>
    <w:rsid w:val="009E79AD"/>
    <w:rsid w:val="009E7B6A"/>
    <w:rsid w:val="009F0395"/>
    <w:rsid w:val="009F0419"/>
    <w:rsid w:val="009F072D"/>
    <w:rsid w:val="009F15A2"/>
    <w:rsid w:val="009F3C67"/>
    <w:rsid w:val="009F42FF"/>
    <w:rsid w:val="009F5C26"/>
    <w:rsid w:val="009F70EC"/>
    <w:rsid w:val="009F7611"/>
    <w:rsid w:val="009F76B8"/>
    <w:rsid w:val="009F7FFD"/>
    <w:rsid w:val="00A00286"/>
    <w:rsid w:val="00A0381C"/>
    <w:rsid w:val="00A05C92"/>
    <w:rsid w:val="00A05E72"/>
    <w:rsid w:val="00A06725"/>
    <w:rsid w:val="00A06F6D"/>
    <w:rsid w:val="00A0766F"/>
    <w:rsid w:val="00A109CE"/>
    <w:rsid w:val="00A10C6A"/>
    <w:rsid w:val="00A13FDC"/>
    <w:rsid w:val="00A170C8"/>
    <w:rsid w:val="00A2172C"/>
    <w:rsid w:val="00A25748"/>
    <w:rsid w:val="00A260EC"/>
    <w:rsid w:val="00A26268"/>
    <w:rsid w:val="00A26C79"/>
    <w:rsid w:val="00A30DD0"/>
    <w:rsid w:val="00A30E0C"/>
    <w:rsid w:val="00A32E65"/>
    <w:rsid w:val="00A33D8B"/>
    <w:rsid w:val="00A33E5D"/>
    <w:rsid w:val="00A34B03"/>
    <w:rsid w:val="00A36597"/>
    <w:rsid w:val="00A365FC"/>
    <w:rsid w:val="00A36D99"/>
    <w:rsid w:val="00A377FB"/>
    <w:rsid w:val="00A4093E"/>
    <w:rsid w:val="00A417E9"/>
    <w:rsid w:val="00A42159"/>
    <w:rsid w:val="00A42510"/>
    <w:rsid w:val="00A44A8D"/>
    <w:rsid w:val="00A45DF9"/>
    <w:rsid w:val="00A4645A"/>
    <w:rsid w:val="00A46CC1"/>
    <w:rsid w:val="00A47124"/>
    <w:rsid w:val="00A50C8A"/>
    <w:rsid w:val="00A525A3"/>
    <w:rsid w:val="00A53339"/>
    <w:rsid w:val="00A55D8E"/>
    <w:rsid w:val="00A577B3"/>
    <w:rsid w:val="00A61F97"/>
    <w:rsid w:val="00A62208"/>
    <w:rsid w:val="00A62265"/>
    <w:rsid w:val="00A6430B"/>
    <w:rsid w:val="00A663DB"/>
    <w:rsid w:val="00A67AE0"/>
    <w:rsid w:val="00A708FC"/>
    <w:rsid w:val="00A70A5B"/>
    <w:rsid w:val="00A7103B"/>
    <w:rsid w:val="00A7163D"/>
    <w:rsid w:val="00A7205A"/>
    <w:rsid w:val="00A72738"/>
    <w:rsid w:val="00A749D4"/>
    <w:rsid w:val="00A7546C"/>
    <w:rsid w:val="00A818AF"/>
    <w:rsid w:val="00A8230F"/>
    <w:rsid w:val="00A84110"/>
    <w:rsid w:val="00A8579B"/>
    <w:rsid w:val="00A86DA1"/>
    <w:rsid w:val="00A87E1F"/>
    <w:rsid w:val="00A87E9A"/>
    <w:rsid w:val="00A93505"/>
    <w:rsid w:val="00A94122"/>
    <w:rsid w:val="00A945CF"/>
    <w:rsid w:val="00A946B1"/>
    <w:rsid w:val="00A97BC8"/>
    <w:rsid w:val="00AA05B0"/>
    <w:rsid w:val="00AA333D"/>
    <w:rsid w:val="00AA3911"/>
    <w:rsid w:val="00AA3FAA"/>
    <w:rsid w:val="00AA40FB"/>
    <w:rsid w:val="00AA536B"/>
    <w:rsid w:val="00AA54A1"/>
    <w:rsid w:val="00AA68EC"/>
    <w:rsid w:val="00AB07BF"/>
    <w:rsid w:val="00AB0A25"/>
    <w:rsid w:val="00AB0A7A"/>
    <w:rsid w:val="00AB315E"/>
    <w:rsid w:val="00AB3518"/>
    <w:rsid w:val="00AB381E"/>
    <w:rsid w:val="00AB418A"/>
    <w:rsid w:val="00AB5DFF"/>
    <w:rsid w:val="00AB6E9C"/>
    <w:rsid w:val="00AB7A23"/>
    <w:rsid w:val="00AC07D3"/>
    <w:rsid w:val="00AC3132"/>
    <w:rsid w:val="00AC4AC6"/>
    <w:rsid w:val="00AC5555"/>
    <w:rsid w:val="00AC564A"/>
    <w:rsid w:val="00AC5D7D"/>
    <w:rsid w:val="00AC7C8F"/>
    <w:rsid w:val="00AD0CA7"/>
    <w:rsid w:val="00AD0F85"/>
    <w:rsid w:val="00AD1950"/>
    <w:rsid w:val="00AD2F99"/>
    <w:rsid w:val="00AD39CF"/>
    <w:rsid w:val="00AD594E"/>
    <w:rsid w:val="00AD7032"/>
    <w:rsid w:val="00AD70A7"/>
    <w:rsid w:val="00AD71EB"/>
    <w:rsid w:val="00AD7A34"/>
    <w:rsid w:val="00AE3F34"/>
    <w:rsid w:val="00AE4524"/>
    <w:rsid w:val="00AE54E9"/>
    <w:rsid w:val="00AE7B2C"/>
    <w:rsid w:val="00AE7DDA"/>
    <w:rsid w:val="00AF3FE8"/>
    <w:rsid w:val="00AF42D6"/>
    <w:rsid w:val="00AF5BDC"/>
    <w:rsid w:val="00AF62CC"/>
    <w:rsid w:val="00AF7434"/>
    <w:rsid w:val="00AF7645"/>
    <w:rsid w:val="00B017CB"/>
    <w:rsid w:val="00B043B5"/>
    <w:rsid w:val="00B06D15"/>
    <w:rsid w:val="00B072F4"/>
    <w:rsid w:val="00B14A2D"/>
    <w:rsid w:val="00B1671A"/>
    <w:rsid w:val="00B168D4"/>
    <w:rsid w:val="00B17209"/>
    <w:rsid w:val="00B2011F"/>
    <w:rsid w:val="00B20A29"/>
    <w:rsid w:val="00B23A17"/>
    <w:rsid w:val="00B24F12"/>
    <w:rsid w:val="00B26D20"/>
    <w:rsid w:val="00B279C2"/>
    <w:rsid w:val="00B27BD2"/>
    <w:rsid w:val="00B307E9"/>
    <w:rsid w:val="00B34EB6"/>
    <w:rsid w:val="00B35B8F"/>
    <w:rsid w:val="00B400E7"/>
    <w:rsid w:val="00B406D0"/>
    <w:rsid w:val="00B4178C"/>
    <w:rsid w:val="00B419BF"/>
    <w:rsid w:val="00B4442D"/>
    <w:rsid w:val="00B44D80"/>
    <w:rsid w:val="00B455FC"/>
    <w:rsid w:val="00B471C8"/>
    <w:rsid w:val="00B474C5"/>
    <w:rsid w:val="00B50203"/>
    <w:rsid w:val="00B51732"/>
    <w:rsid w:val="00B5295B"/>
    <w:rsid w:val="00B54228"/>
    <w:rsid w:val="00B55A8F"/>
    <w:rsid w:val="00B56855"/>
    <w:rsid w:val="00B56A41"/>
    <w:rsid w:val="00B61C02"/>
    <w:rsid w:val="00B62351"/>
    <w:rsid w:val="00B646BE"/>
    <w:rsid w:val="00B654E2"/>
    <w:rsid w:val="00B656FF"/>
    <w:rsid w:val="00B66623"/>
    <w:rsid w:val="00B66723"/>
    <w:rsid w:val="00B66A35"/>
    <w:rsid w:val="00B673A8"/>
    <w:rsid w:val="00B67F25"/>
    <w:rsid w:val="00B728DE"/>
    <w:rsid w:val="00B72933"/>
    <w:rsid w:val="00B731DC"/>
    <w:rsid w:val="00B73A29"/>
    <w:rsid w:val="00B837AC"/>
    <w:rsid w:val="00B8577A"/>
    <w:rsid w:val="00B8585C"/>
    <w:rsid w:val="00B8759F"/>
    <w:rsid w:val="00B876A2"/>
    <w:rsid w:val="00B87D3D"/>
    <w:rsid w:val="00B91EAC"/>
    <w:rsid w:val="00B91F26"/>
    <w:rsid w:val="00B92B3A"/>
    <w:rsid w:val="00B94A19"/>
    <w:rsid w:val="00B95D6C"/>
    <w:rsid w:val="00B96136"/>
    <w:rsid w:val="00B97517"/>
    <w:rsid w:val="00B976CD"/>
    <w:rsid w:val="00BA07FA"/>
    <w:rsid w:val="00BA1487"/>
    <w:rsid w:val="00BA3DBC"/>
    <w:rsid w:val="00BA60E7"/>
    <w:rsid w:val="00BA674D"/>
    <w:rsid w:val="00BB0E1F"/>
    <w:rsid w:val="00BB32C8"/>
    <w:rsid w:val="00BB451A"/>
    <w:rsid w:val="00BB55F8"/>
    <w:rsid w:val="00BB6490"/>
    <w:rsid w:val="00BB6960"/>
    <w:rsid w:val="00BB71FF"/>
    <w:rsid w:val="00BB7317"/>
    <w:rsid w:val="00BC04D4"/>
    <w:rsid w:val="00BC2B33"/>
    <w:rsid w:val="00BC2F04"/>
    <w:rsid w:val="00BC39AF"/>
    <w:rsid w:val="00BC54EC"/>
    <w:rsid w:val="00BC7B79"/>
    <w:rsid w:val="00BD0780"/>
    <w:rsid w:val="00BD0CBA"/>
    <w:rsid w:val="00BD4A4B"/>
    <w:rsid w:val="00BD4ED3"/>
    <w:rsid w:val="00BD53C4"/>
    <w:rsid w:val="00BD5472"/>
    <w:rsid w:val="00BE0AB0"/>
    <w:rsid w:val="00BE0DA0"/>
    <w:rsid w:val="00BE2CED"/>
    <w:rsid w:val="00BE31CC"/>
    <w:rsid w:val="00BE360C"/>
    <w:rsid w:val="00BE478D"/>
    <w:rsid w:val="00BE62F2"/>
    <w:rsid w:val="00BF15B9"/>
    <w:rsid w:val="00BF20E5"/>
    <w:rsid w:val="00BF2D94"/>
    <w:rsid w:val="00BF5495"/>
    <w:rsid w:val="00BF5E7A"/>
    <w:rsid w:val="00BF716B"/>
    <w:rsid w:val="00C00FDF"/>
    <w:rsid w:val="00C03762"/>
    <w:rsid w:val="00C03FFA"/>
    <w:rsid w:val="00C043ED"/>
    <w:rsid w:val="00C067D0"/>
    <w:rsid w:val="00C07B2A"/>
    <w:rsid w:val="00C102D2"/>
    <w:rsid w:val="00C11326"/>
    <w:rsid w:val="00C12502"/>
    <w:rsid w:val="00C125CA"/>
    <w:rsid w:val="00C126F3"/>
    <w:rsid w:val="00C13F20"/>
    <w:rsid w:val="00C1445B"/>
    <w:rsid w:val="00C14B33"/>
    <w:rsid w:val="00C153F8"/>
    <w:rsid w:val="00C16184"/>
    <w:rsid w:val="00C21062"/>
    <w:rsid w:val="00C21112"/>
    <w:rsid w:val="00C235AE"/>
    <w:rsid w:val="00C2385F"/>
    <w:rsid w:val="00C242C2"/>
    <w:rsid w:val="00C25AF2"/>
    <w:rsid w:val="00C27211"/>
    <w:rsid w:val="00C27ECC"/>
    <w:rsid w:val="00C32AA7"/>
    <w:rsid w:val="00C32D7C"/>
    <w:rsid w:val="00C33D44"/>
    <w:rsid w:val="00C34EE5"/>
    <w:rsid w:val="00C35099"/>
    <w:rsid w:val="00C351A6"/>
    <w:rsid w:val="00C354AC"/>
    <w:rsid w:val="00C36878"/>
    <w:rsid w:val="00C36CB4"/>
    <w:rsid w:val="00C37771"/>
    <w:rsid w:val="00C379F3"/>
    <w:rsid w:val="00C4038D"/>
    <w:rsid w:val="00C40CA2"/>
    <w:rsid w:val="00C40F1E"/>
    <w:rsid w:val="00C41561"/>
    <w:rsid w:val="00C4448B"/>
    <w:rsid w:val="00C44B79"/>
    <w:rsid w:val="00C46F02"/>
    <w:rsid w:val="00C47304"/>
    <w:rsid w:val="00C50308"/>
    <w:rsid w:val="00C52D05"/>
    <w:rsid w:val="00C545E1"/>
    <w:rsid w:val="00C557A0"/>
    <w:rsid w:val="00C5798B"/>
    <w:rsid w:val="00C6021F"/>
    <w:rsid w:val="00C613C4"/>
    <w:rsid w:val="00C62613"/>
    <w:rsid w:val="00C62B3C"/>
    <w:rsid w:val="00C62F87"/>
    <w:rsid w:val="00C642D1"/>
    <w:rsid w:val="00C64658"/>
    <w:rsid w:val="00C64F3E"/>
    <w:rsid w:val="00C679DF"/>
    <w:rsid w:val="00C70116"/>
    <w:rsid w:val="00C7123E"/>
    <w:rsid w:val="00C7284D"/>
    <w:rsid w:val="00C729AA"/>
    <w:rsid w:val="00C7334E"/>
    <w:rsid w:val="00C74C3F"/>
    <w:rsid w:val="00C75443"/>
    <w:rsid w:val="00C767FB"/>
    <w:rsid w:val="00C7755B"/>
    <w:rsid w:val="00C8179C"/>
    <w:rsid w:val="00C8180C"/>
    <w:rsid w:val="00C81AD3"/>
    <w:rsid w:val="00C83B77"/>
    <w:rsid w:val="00C83F2A"/>
    <w:rsid w:val="00C84C37"/>
    <w:rsid w:val="00C85AC0"/>
    <w:rsid w:val="00C903E8"/>
    <w:rsid w:val="00C909EA"/>
    <w:rsid w:val="00C90ED3"/>
    <w:rsid w:val="00C9430D"/>
    <w:rsid w:val="00C94E34"/>
    <w:rsid w:val="00C96AF3"/>
    <w:rsid w:val="00CA1794"/>
    <w:rsid w:val="00CA2092"/>
    <w:rsid w:val="00CA237E"/>
    <w:rsid w:val="00CA2EAD"/>
    <w:rsid w:val="00CA4436"/>
    <w:rsid w:val="00CA4E65"/>
    <w:rsid w:val="00CA5758"/>
    <w:rsid w:val="00CA62B4"/>
    <w:rsid w:val="00CA6ABE"/>
    <w:rsid w:val="00CA7A7E"/>
    <w:rsid w:val="00CB003B"/>
    <w:rsid w:val="00CB44AB"/>
    <w:rsid w:val="00CB7267"/>
    <w:rsid w:val="00CB7D9B"/>
    <w:rsid w:val="00CC0BE6"/>
    <w:rsid w:val="00CC22EE"/>
    <w:rsid w:val="00CD2849"/>
    <w:rsid w:val="00CD438F"/>
    <w:rsid w:val="00CD46A3"/>
    <w:rsid w:val="00CD6CB7"/>
    <w:rsid w:val="00CD7465"/>
    <w:rsid w:val="00CD7BA6"/>
    <w:rsid w:val="00CE07A6"/>
    <w:rsid w:val="00CE1717"/>
    <w:rsid w:val="00CE367A"/>
    <w:rsid w:val="00CE71A1"/>
    <w:rsid w:val="00CE7332"/>
    <w:rsid w:val="00CF0730"/>
    <w:rsid w:val="00CF27D3"/>
    <w:rsid w:val="00CF391A"/>
    <w:rsid w:val="00CF5245"/>
    <w:rsid w:val="00CF599C"/>
    <w:rsid w:val="00D004F7"/>
    <w:rsid w:val="00D00C2D"/>
    <w:rsid w:val="00D03F7D"/>
    <w:rsid w:val="00D03F82"/>
    <w:rsid w:val="00D0434E"/>
    <w:rsid w:val="00D05448"/>
    <w:rsid w:val="00D05879"/>
    <w:rsid w:val="00D05C14"/>
    <w:rsid w:val="00D06A51"/>
    <w:rsid w:val="00D06A73"/>
    <w:rsid w:val="00D1051B"/>
    <w:rsid w:val="00D14299"/>
    <w:rsid w:val="00D142F9"/>
    <w:rsid w:val="00D14A84"/>
    <w:rsid w:val="00D16094"/>
    <w:rsid w:val="00D20CB9"/>
    <w:rsid w:val="00D20EC7"/>
    <w:rsid w:val="00D2237E"/>
    <w:rsid w:val="00D24442"/>
    <w:rsid w:val="00D24926"/>
    <w:rsid w:val="00D26800"/>
    <w:rsid w:val="00D27B16"/>
    <w:rsid w:val="00D300FB"/>
    <w:rsid w:val="00D3083F"/>
    <w:rsid w:val="00D315D3"/>
    <w:rsid w:val="00D316BF"/>
    <w:rsid w:val="00D322DD"/>
    <w:rsid w:val="00D32784"/>
    <w:rsid w:val="00D3330F"/>
    <w:rsid w:val="00D34574"/>
    <w:rsid w:val="00D34598"/>
    <w:rsid w:val="00D3459A"/>
    <w:rsid w:val="00D36838"/>
    <w:rsid w:val="00D36C9F"/>
    <w:rsid w:val="00D37478"/>
    <w:rsid w:val="00D37E93"/>
    <w:rsid w:val="00D41C6E"/>
    <w:rsid w:val="00D42C78"/>
    <w:rsid w:val="00D42ECE"/>
    <w:rsid w:val="00D4473A"/>
    <w:rsid w:val="00D45C30"/>
    <w:rsid w:val="00D468DB"/>
    <w:rsid w:val="00D5108E"/>
    <w:rsid w:val="00D52A78"/>
    <w:rsid w:val="00D545E2"/>
    <w:rsid w:val="00D568DF"/>
    <w:rsid w:val="00D571E9"/>
    <w:rsid w:val="00D5796A"/>
    <w:rsid w:val="00D601B0"/>
    <w:rsid w:val="00D60FC0"/>
    <w:rsid w:val="00D61531"/>
    <w:rsid w:val="00D61ACF"/>
    <w:rsid w:val="00D61E16"/>
    <w:rsid w:val="00D62A50"/>
    <w:rsid w:val="00D62F72"/>
    <w:rsid w:val="00D63237"/>
    <w:rsid w:val="00D65047"/>
    <w:rsid w:val="00D651F9"/>
    <w:rsid w:val="00D65C58"/>
    <w:rsid w:val="00D70B51"/>
    <w:rsid w:val="00D71847"/>
    <w:rsid w:val="00D73302"/>
    <w:rsid w:val="00D74AE1"/>
    <w:rsid w:val="00D7793A"/>
    <w:rsid w:val="00D779F0"/>
    <w:rsid w:val="00D8098F"/>
    <w:rsid w:val="00D81028"/>
    <w:rsid w:val="00D81D5C"/>
    <w:rsid w:val="00D8463B"/>
    <w:rsid w:val="00D8743E"/>
    <w:rsid w:val="00D8772A"/>
    <w:rsid w:val="00D87C19"/>
    <w:rsid w:val="00D90EB2"/>
    <w:rsid w:val="00D925A3"/>
    <w:rsid w:val="00D93C7D"/>
    <w:rsid w:val="00D95236"/>
    <w:rsid w:val="00DA20D9"/>
    <w:rsid w:val="00DA3F72"/>
    <w:rsid w:val="00DA482B"/>
    <w:rsid w:val="00DA4CFA"/>
    <w:rsid w:val="00DA4DEA"/>
    <w:rsid w:val="00DA5233"/>
    <w:rsid w:val="00DB2861"/>
    <w:rsid w:val="00DB28B8"/>
    <w:rsid w:val="00DB2B95"/>
    <w:rsid w:val="00DB3777"/>
    <w:rsid w:val="00DB4643"/>
    <w:rsid w:val="00DB48EF"/>
    <w:rsid w:val="00DB4B35"/>
    <w:rsid w:val="00DB54B5"/>
    <w:rsid w:val="00DB60ED"/>
    <w:rsid w:val="00DB6CEA"/>
    <w:rsid w:val="00DC0DD2"/>
    <w:rsid w:val="00DC1391"/>
    <w:rsid w:val="00DC2112"/>
    <w:rsid w:val="00DC26BF"/>
    <w:rsid w:val="00DC462F"/>
    <w:rsid w:val="00DC4E99"/>
    <w:rsid w:val="00DC6CF2"/>
    <w:rsid w:val="00DD00F5"/>
    <w:rsid w:val="00DD066E"/>
    <w:rsid w:val="00DD2A0A"/>
    <w:rsid w:val="00DD43AD"/>
    <w:rsid w:val="00DD5AC7"/>
    <w:rsid w:val="00DD5B39"/>
    <w:rsid w:val="00DD715E"/>
    <w:rsid w:val="00DD79FE"/>
    <w:rsid w:val="00DE015F"/>
    <w:rsid w:val="00DE4F28"/>
    <w:rsid w:val="00DE5049"/>
    <w:rsid w:val="00DE5FFD"/>
    <w:rsid w:val="00DE72D1"/>
    <w:rsid w:val="00DF12DB"/>
    <w:rsid w:val="00DF1927"/>
    <w:rsid w:val="00DF21E7"/>
    <w:rsid w:val="00DF262B"/>
    <w:rsid w:val="00DF3560"/>
    <w:rsid w:val="00DF39A6"/>
    <w:rsid w:val="00DF43BB"/>
    <w:rsid w:val="00DF4E3B"/>
    <w:rsid w:val="00DF5E70"/>
    <w:rsid w:val="00DF79DB"/>
    <w:rsid w:val="00E0356E"/>
    <w:rsid w:val="00E037D1"/>
    <w:rsid w:val="00E03D92"/>
    <w:rsid w:val="00E0418B"/>
    <w:rsid w:val="00E0457D"/>
    <w:rsid w:val="00E04D30"/>
    <w:rsid w:val="00E0596A"/>
    <w:rsid w:val="00E07DE3"/>
    <w:rsid w:val="00E111E0"/>
    <w:rsid w:val="00E119F5"/>
    <w:rsid w:val="00E1308F"/>
    <w:rsid w:val="00E1643B"/>
    <w:rsid w:val="00E177E2"/>
    <w:rsid w:val="00E200AD"/>
    <w:rsid w:val="00E22437"/>
    <w:rsid w:val="00E228A5"/>
    <w:rsid w:val="00E2394F"/>
    <w:rsid w:val="00E2449D"/>
    <w:rsid w:val="00E26DB3"/>
    <w:rsid w:val="00E31207"/>
    <w:rsid w:val="00E31C1E"/>
    <w:rsid w:val="00E33289"/>
    <w:rsid w:val="00E3451A"/>
    <w:rsid w:val="00E36C75"/>
    <w:rsid w:val="00E37E95"/>
    <w:rsid w:val="00E41557"/>
    <w:rsid w:val="00E4263C"/>
    <w:rsid w:val="00E46493"/>
    <w:rsid w:val="00E469BE"/>
    <w:rsid w:val="00E501FF"/>
    <w:rsid w:val="00E50671"/>
    <w:rsid w:val="00E543BA"/>
    <w:rsid w:val="00E54C58"/>
    <w:rsid w:val="00E54ED2"/>
    <w:rsid w:val="00E57710"/>
    <w:rsid w:val="00E60569"/>
    <w:rsid w:val="00E6058A"/>
    <w:rsid w:val="00E60F10"/>
    <w:rsid w:val="00E61431"/>
    <w:rsid w:val="00E624E9"/>
    <w:rsid w:val="00E631B4"/>
    <w:rsid w:val="00E645E5"/>
    <w:rsid w:val="00E64952"/>
    <w:rsid w:val="00E650AE"/>
    <w:rsid w:val="00E658C5"/>
    <w:rsid w:val="00E66071"/>
    <w:rsid w:val="00E66501"/>
    <w:rsid w:val="00E67C49"/>
    <w:rsid w:val="00E67D53"/>
    <w:rsid w:val="00E71A3B"/>
    <w:rsid w:val="00E7219F"/>
    <w:rsid w:val="00E726BA"/>
    <w:rsid w:val="00E73599"/>
    <w:rsid w:val="00E81F41"/>
    <w:rsid w:val="00E83147"/>
    <w:rsid w:val="00E84499"/>
    <w:rsid w:val="00E85574"/>
    <w:rsid w:val="00E90128"/>
    <w:rsid w:val="00E90F7A"/>
    <w:rsid w:val="00E91014"/>
    <w:rsid w:val="00E913AE"/>
    <w:rsid w:val="00E91782"/>
    <w:rsid w:val="00E91CDB"/>
    <w:rsid w:val="00E9239D"/>
    <w:rsid w:val="00E9339E"/>
    <w:rsid w:val="00E93BF8"/>
    <w:rsid w:val="00E94921"/>
    <w:rsid w:val="00E94F86"/>
    <w:rsid w:val="00E95C6D"/>
    <w:rsid w:val="00E9676D"/>
    <w:rsid w:val="00E97699"/>
    <w:rsid w:val="00EA1994"/>
    <w:rsid w:val="00EA19AF"/>
    <w:rsid w:val="00EA20F6"/>
    <w:rsid w:val="00EA246D"/>
    <w:rsid w:val="00EA3066"/>
    <w:rsid w:val="00EA4618"/>
    <w:rsid w:val="00EB1FFD"/>
    <w:rsid w:val="00EB5ECC"/>
    <w:rsid w:val="00EB6812"/>
    <w:rsid w:val="00EB7E06"/>
    <w:rsid w:val="00EC2EAA"/>
    <w:rsid w:val="00EC4D73"/>
    <w:rsid w:val="00EC6D9D"/>
    <w:rsid w:val="00EC7034"/>
    <w:rsid w:val="00EC7721"/>
    <w:rsid w:val="00EC7C9A"/>
    <w:rsid w:val="00EC7CE8"/>
    <w:rsid w:val="00EC7D9C"/>
    <w:rsid w:val="00ED1DF5"/>
    <w:rsid w:val="00ED224A"/>
    <w:rsid w:val="00ED2CF4"/>
    <w:rsid w:val="00ED3F43"/>
    <w:rsid w:val="00ED5753"/>
    <w:rsid w:val="00ED7066"/>
    <w:rsid w:val="00ED7683"/>
    <w:rsid w:val="00ED7BFD"/>
    <w:rsid w:val="00ED7E68"/>
    <w:rsid w:val="00EE2C66"/>
    <w:rsid w:val="00EE36BF"/>
    <w:rsid w:val="00EE4EEF"/>
    <w:rsid w:val="00EE630C"/>
    <w:rsid w:val="00EE6A13"/>
    <w:rsid w:val="00EF0B6B"/>
    <w:rsid w:val="00EF1289"/>
    <w:rsid w:val="00EF171C"/>
    <w:rsid w:val="00EF49AA"/>
    <w:rsid w:val="00EF4BDB"/>
    <w:rsid w:val="00EF4EBA"/>
    <w:rsid w:val="00EF5235"/>
    <w:rsid w:val="00EF7946"/>
    <w:rsid w:val="00EF7FA6"/>
    <w:rsid w:val="00F00303"/>
    <w:rsid w:val="00F01482"/>
    <w:rsid w:val="00F01EBC"/>
    <w:rsid w:val="00F042A8"/>
    <w:rsid w:val="00F06331"/>
    <w:rsid w:val="00F07D8B"/>
    <w:rsid w:val="00F102E3"/>
    <w:rsid w:val="00F111C1"/>
    <w:rsid w:val="00F1251D"/>
    <w:rsid w:val="00F15D7A"/>
    <w:rsid w:val="00F15F7B"/>
    <w:rsid w:val="00F16CF1"/>
    <w:rsid w:val="00F1717B"/>
    <w:rsid w:val="00F20BA6"/>
    <w:rsid w:val="00F24281"/>
    <w:rsid w:val="00F25464"/>
    <w:rsid w:val="00F25DC9"/>
    <w:rsid w:val="00F26502"/>
    <w:rsid w:val="00F2745D"/>
    <w:rsid w:val="00F27F1C"/>
    <w:rsid w:val="00F3207C"/>
    <w:rsid w:val="00F3240D"/>
    <w:rsid w:val="00F32583"/>
    <w:rsid w:val="00F33959"/>
    <w:rsid w:val="00F34EEE"/>
    <w:rsid w:val="00F3581A"/>
    <w:rsid w:val="00F3672E"/>
    <w:rsid w:val="00F36C78"/>
    <w:rsid w:val="00F4093B"/>
    <w:rsid w:val="00F41DC5"/>
    <w:rsid w:val="00F43E65"/>
    <w:rsid w:val="00F44458"/>
    <w:rsid w:val="00F4476A"/>
    <w:rsid w:val="00F459B0"/>
    <w:rsid w:val="00F46520"/>
    <w:rsid w:val="00F46CEB"/>
    <w:rsid w:val="00F4786E"/>
    <w:rsid w:val="00F50108"/>
    <w:rsid w:val="00F50D95"/>
    <w:rsid w:val="00F51E53"/>
    <w:rsid w:val="00F52199"/>
    <w:rsid w:val="00F54CF7"/>
    <w:rsid w:val="00F563C8"/>
    <w:rsid w:val="00F60C6A"/>
    <w:rsid w:val="00F624D3"/>
    <w:rsid w:val="00F65859"/>
    <w:rsid w:val="00F65E4C"/>
    <w:rsid w:val="00F66AE7"/>
    <w:rsid w:val="00F701C1"/>
    <w:rsid w:val="00F705E5"/>
    <w:rsid w:val="00F70A85"/>
    <w:rsid w:val="00F7179D"/>
    <w:rsid w:val="00F719AA"/>
    <w:rsid w:val="00F71CE1"/>
    <w:rsid w:val="00F71F3B"/>
    <w:rsid w:val="00F7216A"/>
    <w:rsid w:val="00F72624"/>
    <w:rsid w:val="00F72E4B"/>
    <w:rsid w:val="00F74B77"/>
    <w:rsid w:val="00F75686"/>
    <w:rsid w:val="00F75B7F"/>
    <w:rsid w:val="00F76143"/>
    <w:rsid w:val="00F803F8"/>
    <w:rsid w:val="00F8062C"/>
    <w:rsid w:val="00F8075F"/>
    <w:rsid w:val="00F8145D"/>
    <w:rsid w:val="00F83F34"/>
    <w:rsid w:val="00F87F29"/>
    <w:rsid w:val="00F903D6"/>
    <w:rsid w:val="00F90524"/>
    <w:rsid w:val="00F905AB"/>
    <w:rsid w:val="00F92167"/>
    <w:rsid w:val="00F92CE2"/>
    <w:rsid w:val="00F94695"/>
    <w:rsid w:val="00F95582"/>
    <w:rsid w:val="00F97EAF"/>
    <w:rsid w:val="00FA0939"/>
    <w:rsid w:val="00FA0B7D"/>
    <w:rsid w:val="00FA0F85"/>
    <w:rsid w:val="00FA10DC"/>
    <w:rsid w:val="00FA19DC"/>
    <w:rsid w:val="00FA1E75"/>
    <w:rsid w:val="00FA2A70"/>
    <w:rsid w:val="00FA444E"/>
    <w:rsid w:val="00FA4E92"/>
    <w:rsid w:val="00FB1B0D"/>
    <w:rsid w:val="00FB1F67"/>
    <w:rsid w:val="00FB2B1A"/>
    <w:rsid w:val="00FB30EA"/>
    <w:rsid w:val="00FB4F59"/>
    <w:rsid w:val="00FB6353"/>
    <w:rsid w:val="00FB6F2A"/>
    <w:rsid w:val="00FB7153"/>
    <w:rsid w:val="00FB7F09"/>
    <w:rsid w:val="00FC10BC"/>
    <w:rsid w:val="00FC3661"/>
    <w:rsid w:val="00FC4513"/>
    <w:rsid w:val="00FC4CBE"/>
    <w:rsid w:val="00FC5B9F"/>
    <w:rsid w:val="00FC69FF"/>
    <w:rsid w:val="00FC7A7C"/>
    <w:rsid w:val="00FC7F5B"/>
    <w:rsid w:val="00FD160A"/>
    <w:rsid w:val="00FD1A6C"/>
    <w:rsid w:val="00FD22D7"/>
    <w:rsid w:val="00FD25DA"/>
    <w:rsid w:val="00FD3324"/>
    <w:rsid w:val="00FD49FB"/>
    <w:rsid w:val="00FD5064"/>
    <w:rsid w:val="00FD5200"/>
    <w:rsid w:val="00FD6632"/>
    <w:rsid w:val="00FD6B78"/>
    <w:rsid w:val="00FE0504"/>
    <w:rsid w:val="00FE236A"/>
    <w:rsid w:val="00FE38D4"/>
    <w:rsid w:val="00FE4D9B"/>
    <w:rsid w:val="00FE4DE3"/>
    <w:rsid w:val="00FE6EA2"/>
    <w:rsid w:val="00FE71D7"/>
    <w:rsid w:val="00FF07A0"/>
    <w:rsid w:val="00FF082E"/>
    <w:rsid w:val="00FF29DE"/>
    <w:rsid w:val="00FF45D3"/>
    <w:rsid w:val="00FF7A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9B69A"/>
  <w15:docId w15:val="{9383DCCF-2BCE-40EA-A45B-A498A2DF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9AA"/>
    <w:pPr>
      <w:bidi/>
    </w:pPr>
  </w:style>
  <w:style w:type="paragraph" w:styleId="Heading1">
    <w:name w:val="heading 1"/>
    <w:basedOn w:val="Normal"/>
    <w:link w:val="Heading1Char"/>
    <w:uiPriority w:val="9"/>
    <w:qFormat/>
    <w:rsid w:val="008844B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844B0"/>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844B0"/>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4B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844B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844B0"/>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8844B0"/>
    <w:rPr>
      <w:color w:val="0000FF"/>
      <w:u w:val="single"/>
    </w:rPr>
  </w:style>
  <w:style w:type="character" w:customStyle="1" w:styleId="item-content">
    <w:name w:val="item-content"/>
    <w:basedOn w:val="DefaultParagraphFont"/>
    <w:rsid w:val="008844B0"/>
  </w:style>
  <w:style w:type="character" w:customStyle="1" w:styleId="accessible-only">
    <w:name w:val="accessible-only"/>
    <w:basedOn w:val="DefaultParagraphFont"/>
    <w:rsid w:val="008844B0"/>
  </w:style>
  <w:style w:type="paragraph" w:styleId="z-TopofForm">
    <w:name w:val="HTML Top of Form"/>
    <w:basedOn w:val="Normal"/>
    <w:next w:val="Normal"/>
    <w:link w:val="z-TopofFormChar"/>
    <w:hidden/>
    <w:uiPriority w:val="99"/>
    <w:semiHidden/>
    <w:unhideWhenUsed/>
    <w:rsid w:val="008844B0"/>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844B0"/>
    <w:rPr>
      <w:rFonts w:ascii="Arial" w:eastAsia="Times New Roman" w:hAnsi="Arial" w:cs="Arial"/>
      <w:vanish/>
      <w:sz w:val="16"/>
      <w:szCs w:val="16"/>
    </w:rPr>
  </w:style>
  <w:style w:type="character" w:customStyle="1" w:styleId="md-visually-hidden">
    <w:name w:val="md-visually-hidden"/>
    <w:basedOn w:val="DefaultParagraphFont"/>
    <w:rsid w:val="008844B0"/>
  </w:style>
  <w:style w:type="paragraph" w:styleId="z-BottomofForm">
    <w:name w:val="HTML Bottom of Form"/>
    <w:basedOn w:val="Normal"/>
    <w:next w:val="Normal"/>
    <w:link w:val="z-BottomofFormChar"/>
    <w:hidden/>
    <w:uiPriority w:val="99"/>
    <w:semiHidden/>
    <w:unhideWhenUsed/>
    <w:rsid w:val="008844B0"/>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844B0"/>
    <w:rPr>
      <w:rFonts w:ascii="Arial" w:eastAsia="Times New Roman" w:hAnsi="Arial" w:cs="Arial"/>
      <w:vanish/>
      <w:sz w:val="16"/>
      <w:szCs w:val="16"/>
    </w:rPr>
  </w:style>
  <w:style w:type="character" w:customStyle="1" w:styleId="layout-align-start-center">
    <w:name w:val="layout-align-start-center"/>
    <w:basedOn w:val="DefaultParagraphFont"/>
    <w:rsid w:val="008844B0"/>
  </w:style>
  <w:style w:type="character" w:customStyle="1" w:styleId="bar-text">
    <w:name w:val="bar-text"/>
    <w:basedOn w:val="DefaultParagraphFont"/>
    <w:rsid w:val="008844B0"/>
  </w:style>
  <w:style w:type="character" w:customStyle="1" w:styleId="hide-xs">
    <w:name w:val="hide-xs"/>
    <w:basedOn w:val="DefaultParagraphFont"/>
    <w:rsid w:val="008844B0"/>
  </w:style>
  <w:style w:type="paragraph" w:customStyle="1" w:styleId="zero-margin">
    <w:name w:val="zero-margin"/>
    <w:basedOn w:val="Normal"/>
    <w:rsid w:val="008844B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sults-count">
    <w:name w:val="results-count"/>
    <w:basedOn w:val="DefaultParagraphFont"/>
    <w:rsid w:val="008844B0"/>
  </w:style>
  <w:style w:type="character" w:customStyle="1" w:styleId="list-item-count">
    <w:name w:val="list-item-count"/>
    <w:basedOn w:val="DefaultParagraphFont"/>
    <w:rsid w:val="008844B0"/>
  </w:style>
  <w:style w:type="character" w:customStyle="1" w:styleId="button-content">
    <w:name w:val="button-content"/>
    <w:basedOn w:val="DefaultParagraphFont"/>
    <w:rsid w:val="008844B0"/>
  </w:style>
  <w:style w:type="character" w:customStyle="1" w:styleId="availability-status">
    <w:name w:val="availability-status"/>
    <w:basedOn w:val="DefaultParagraphFont"/>
    <w:rsid w:val="008844B0"/>
  </w:style>
  <w:style w:type="character" w:customStyle="1" w:styleId="media-delimiter">
    <w:name w:val="media-delimiter"/>
    <w:basedOn w:val="DefaultParagraphFont"/>
    <w:rsid w:val="008844B0"/>
  </w:style>
  <w:style w:type="character" w:customStyle="1" w:styleId="section-title-header">
    <w:name w:val="section-title-header"/>
    <w:basedOn w:val="DefaultParagraphFont"/>
    <w:rsid w:val="008844B0"/>
  </w:style>
  <w:style w:type="character" w:customStyle="1" w:styleId="text-number-space">
    <w:name w:val="text-number-space"/>
    <w:basedOn w:val="DefaultParagraphFont"/>
    <w:rsid w:val="008844B0"/>
  </w:style>
  <w:style w:type="paragraph" w:styleId="NormalWeb">
    <w:name w:val="Normal (Web)"/>
    <w:basedOn w:val="Normal"/>
    <w:uiPriority w:val="99"/>
    <w:unhideWhenUsed/>
    <w:rsid w:val="008844B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 Char Char,Footnote Text Char Char,Footnote Text Char Char Char Char,טקסט הערות שוליים תו,טקסט הערות שוליים תו Char,Char,Char2 Char,Char2,Char Char Char,Char2 Char Char Char,Char Char,Char2 Char Char,Char2 Char1"/>
    <w:basedOn w:val="Normal"/>
    <w:link w:val="FootnoteTextChar"/>
    <w:uiPriority w:val="99"/>
    <w:unhideWhenUsed/>
    <w:rsid w:val="008844B0"/>
    <w:pPr>
      <w:bidi w:val="0"/>
      <w:spacing w:after="0" w:line="240" w:lineRule="auto"/>
    </w:pPr>
    <w:rPr>
      <w:sz w:val="20"/>
      <w:szCs w:val="20"/>
    </w:rPr>
  </w:style>
  <w:style w:type="character" w:customStyle="1" w:styleId="FootnoteTextChar">
    <w:name w:val="Footnote Text Char"/>
    <w:aliases w:val="Footnote Text Char Char Char Char1,Footnote Text Char Char Char1,Footnote Text Char Char Char Char Char,טקסט הערות שוליים תו Char1,טקסט הערות שוליים תו Char Char,Char Char1,Char2 Char Char1,Char2 Char2,Char Char Char Char"/>
    <w:basedOn w:val="DefaultParagraphFont"/>
    <w:link w:val="FootnoteText"/>
    <w:uiPriority w:val="99"/>
    <w:rsid w:val="008844B0"/>
    <w:rPr>
      <w:sz w:val="20"/>
      <w:szCs w:val="20"/>
    </w:rPr>
  </w:style>
  <w:style w:type="character" w:styleId="FootnoteReference">
    <w:name w:val="footnote reference"/>
    <w:basedOn w:val="DefaultParagraphFont"/>
    <w:uiPriority w:val="99"/>
    <w:semiHidden/>
    <w:unhideWhenUsed/>
    <w:rsid w:val="008844B0"/>
    <w:rPr>
      <w:vertAlign w:val="superscript"/>
    </w:rPr>
  </w:style>
  <w:style w:type="character" w:customStyle="1" w:styleId="1">
    <w:name w:val="אזכור לא מזוהה1"/>
    <w:basedOn w:val="DefaultParagraphFont"/>
    <w:uiPriority w:val="99"/>
    <w:semiHidden/>
    <w:unhideWhenUsed/>
    <w:rsid w:val="005C7EAA"/>
    <w:rPr>
      <w:color w:val="605E5C"/>
      <w:shd w:val="clear" w:color="auto" w:fill="E1DFDD"/>
    </w:rPr>
  </w:style>
  <w:style w:type="paragraph" w:styleId="ListParagraph">
    <w:name w:val="List Paragraph"/>
    <w:basedOn w:val="Normal"/>
    <w:uiPriority w:val="34"/>
    <w:qFormat/>
    <w:rsid w:val="00D651F9"/>
    <w:pPr>
      <w:ind w:left="720"/>
      <w:contextualSpacing/>
    </w:pPr>
  </w:style>
  <w:style w:type="character" w:customStyle="1" w:styleId="2">
    <w:name w:val="אזכור לא מזוהה2"/>
    <w:basedOn w:val="DefaultParagraphFont"/>
    <w:uiPriority w:val="99"/>
    <w:semiHidden/>
    <w:unhideWhenUsed/>
    <w:rsid w:val="00EA3066"/>
    <w:rPr>
      <w:color w:val="605E5C"/>
      <w:shd w:val="clear" w:color="auto" w:fill="E1DFDD"/>
    </w:rPr>
  </w:style>
  <w:style w:type="paragraph" w:styleId="BalloonText">
    <w:name w:val="Balloon Text"/>
    <w:basedOn w:val="Normal"/>
    <w:link w:val="BalloonTextChar"/>
    <w:uiPriority w:val="99"/>
    <w:semiHidden/>
    <w:unhideWhenUsed/>
    <w:rsid w:val="00B44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42D"/>
    <w:rPr>
      <w:rFonts w:ascii="Tahoma" w:hAnsi="Tahoma" w:cs="Tahoma"/>
      <w:sz w:val="16"/>
      <w:szCs w:val="16"/>
    </w:rPr>
  </w:style>
  <w:style w:type="character" w:styleId="FollowedHyperlink">
    <w:name w:val="FollowedHyperlink"/>
    <w:basedOn w:val="DefaultParagraphFont"/>
    <w:uiPriority w:val="99"/>
    <w:semiHidden/>
    <w:unhideWhenUsed/>
    <w:rsid w:val="00B4442D"/>
    <w:rPr>
      <w:color w:val="954F72" w:themeColor="followedHyperlink"/>
      <w:u w:val="single"/>
    </w:rPr>
  </w:style>
  <w:style w:type="paragraph" w:styleId="Header">
    <w:name w:val="header"/>
    <w:basedOn w:val="Normal"/>
    <w:link w:val="HeaderChar"/>
    <w:uiPriority w:val="99"/>
    <w:unhideWhenUsed/>
    <w:rsid w:val="00014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A9D"/>
  </w:style>
  <w:style w:type="paragraph" w:styleId="Footer">
    <w:name w:val="footer"/>
    <w:basedOn w:val="Normal"/>
    <w:link w:val="FooterChar"/>
    <w:uiPriority w:val="99"/>
    <w:unhideWhenUsed/>
    <w:rsid w:val="00014A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A9D"/>
  </w:style>
  <w:style w:type="character" w:styleId="PlaceholderText">
    <w:name w:val="Placeholder Text"/>
    <w:basedOn w:val="DefaultParagraphFont"/>
    <w:uiPriority w:val="99"/>
    <w:semiHidden/>
    <w:rsid w:val="00C903E8"/>
    <w:rPr>
      <w:color w:val="808080"/>
    </w:rPr>
  </w:style>
  <w:style w:type="character" w:styleId="Emphasis">
    <w:name w:val="Emphasis"/>
    <w:basedOn w:val="DefaultParagraphFont"/>
    <w:uiPriority w:val="20"/>
    <w:qFormat/>
    <w:rsid w:val="00BB6960"/>
    <w:rPr>
      <w:i/>
      <w:iCs/>
    </w:rPr>
  </w:style>
  <w:style w:type="character" w:styleId="CommentReference">
    <w:name w:val="annotation reference"/>
    <w:basedOn w:val="DefaultParagraphFont"/>
    <w:uiPriority w:val="99"/>
    <w:semiHidden/>
    <w:unhideWhenUsed/>
    <w:rsid w:val="008D4D2A"/>
    <w:rPr>
      <w:sz w:val="16"/>
      <w:szCs w:val="16"/>
    </w:rPr>
  </w:style>
  <w:style w:type="paragraph" w:styleId="CommentText">
    <w:name w:val="annotation text"/>
    <w:basedOn w:val="Normal"/>
    <w:link w:val="CommentTextChar"/>
    <w:uiPriority w:val="99"/>
    <w:semiHidden/>
    <w:unhideWhenUsed/>
    <w:rsid w:val="008D4D2A"/>
    <w:pPr>
      <w:spacing w:line="240" w:lineRule="auto"/>
    </w:pPr>
    <w:rPr>
      <w:sz w:val="20"/>
      <w:szCs w:val="20"/>
    </w:rPr>
  </w:style>
  <w:style w:type="character" w:customStyle="1" w:styleId="CommentTextChar">
    <w:name w:val="Comment Text Char"/>
    <w:basedOn w:val="DefaultParagraphFont"/>
    <w:link w:val="CommentText"/>
    <w:uiPriority w:val="99"/>
    <w:semiHidden/>
    <w:rsid w:val="008D4D2A"/>
    <w:rPr>
      <w:sz w:val="20"/>
      <w:szCs w:val="20"/>
    </w:rPr>
  </w:style>
  <w:style w:type="paragraph" w:styleId="CommentSubject">
    <w:name w:val="annotation subject"/>
    <w:basedOn w:val="CommentText"/>
    <w:next w:val="CommentText"/>
    <w:link w:val="CommentSubjectChar"/>
    <w:uiPriority w:val="99"/>
    <w:semiHidden/>
    <w:unhideWhenUsed/>
    <w:rsid w:val="008D4D2A"/>
    <w:rPr>
      <w:b/>
      <w:bCs/>
    </w:rPr>
  </w:style>
  <w:style w:type="character" w:customStyle="1" w:styleId="CommentSubjectChar">
    <w:name w:val="Comment Subject Char"/>
    <w:basedOn w:val="CommentTextChar"/>
    <w:link w:val="CommentSubject"/>
    <w:uiPriority w:val="99"/>
    <w:semiHidden/>
    <w:rsid w:val="008D4D2A"/>
    <w:rPr>
      <w:b/>
      <w:bCs/>
      <w:sz w:val="20"/>
      <w:szCs w:val="20"/>
    </w:rPr>
  </w:style>
  <w:style w:type="paragraph" w:styleId="Revision">
    <w:name w:val="Revision"/>
    <w:hidden/>
    <w:uiPriority w:val="99"/>
    <w:semiHidden/>
    <w:rsid w:val="00DD00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3866">
      <w:bodyDiv w:val="1"/>
      <w:marLeft w:val="0"/>
      <w:marRight w:val="0"/>
      <w:marTop w:val="0"/>
      <w:marBottom w:val="0"/>
      <w:divBdr>
        <w:top w:val="none" w:sz="0" w:space="0" w:color="auto"/>
        <w:left w:val="none" w:sz="0" w:space="0" w:color="auto"/>
        <w:bottom w:val="none" w:sz="0" w:space="0" w:color="auto"/>
        <w:right w:val="none" w:sz="0" w:space="0" w:color="auto"/>
      </w:divBdr>
    </w:div>
    <w:div w:id="27683790">
      <w:bodyDiv w:val="1"/>
      <w:marLeft w:val="0"/>
      <w:marRight w:val="0"/>
      <w:marTop w:val="0"/>
      <w:marBottom w:val="0"/>
      <w:divBdr>
        <w:top w:val="none" w:sz="0" w:space="0" w:color="auto"/>
        <w:left w:val="none" w:sz="0" w:space="0" w:color="auto"/>
        <w:bottom w:val="none" w:sz="0" w:space="0" w:color="auto"/>
        <w:right w:val="none" w:sz="0" w:space="0" w:color="auto"/>
      </w:divBdr>
      <w:divsChild>
        <w:div w:id="1292789460">
          <w:marLeft w:val="0"/>
          <w:marRight w:val="0"/>
          <w:marTop w:val="0"/>
          <w:marBottom w:val="0"/>
          <w:divBdr>
            <w:top w:val="none" w:sz="0" w:space="0" w:color="auto"/>
            <w:left w:val="none" w:sz="0" w:space="0" w:color="auto"/>
            <w:bottom w:val="none" w:sz="0" w:space="0" w:color="auto"/>
            <w:right w:val="none" w:sz="0" w:space="0" w:color="auto"/>
          </w:divBdr>
        </w:div>
      </w:divsChild>
    </w:div>
    <w:div w:id="103162093">
      <w:bodyDiv w:val="1"/>
      <w:marLeft w:val="0"/>
      <w:marRight w:val="0"/>
      <w:marTop w:val="0"/>
      <w:marBottom w:val="0"/>
      <w:divBdr>
        <w:top w:val="none" w:sz="0" w:space="0" w:color="auto"/>
        <w:left w:val="none" w:sz="0" w:space="0" w:color="auto"/>
        <w:bottom w:val="none" w:sz="0" w:space="0" w:color="auto"/>
        <w:right w:val="none" w:sz="0" w:space="0" w:color="auto"/>
      </w:divBdr>
    </w:div>
    <w:div w:id="113795764">
      <w:bodyDiv w:val="1"/>
      <w:marLeft w:val="0"/>
      <w:marRight w:val="0"/>
      <w:marTop w:val="0"/>
      <w:marBottom w:val="0"/>
      <w:divBdr>
        <w:top w:val="none" w:sz="0" w:space="0" w:color="auto"/>
        <w:left w:val="none" w:sz="0" w:space="0" w:color="auto"/>
        <w:bottom w:val="none" w:sz="0" w:space="0" w:color="auto"/>
        <w:right w:val="none" w:sz="0" w:space="0" w:color="auto"/>
      </w:divBdr>
      <w:divsChild>
        <w:div w:id="409735750">
          <w:marLeft w:val="0"/>
          <w:marRight w:val="0"/>
          <w:marTop w:val="0"/>
          <w:marBottom w:val="0"/>
          <w:divBdr>
            <w:top w:val="none" w:sz="0" w:space="0" w:color="auto"/>
            <w:left w:val="none" w:sz="0" w:space="0" w:color="auto"/>
            <w:bottom w:val="none" w:sz="0" w:space="0" w:color="auto"/>
            <w:right w:val="none" w:sz="0" w:space="0" w:color="auto"/>
          </w:divBdr>
          <w:divsChild>
            <w:div w:id="949052457">
              <w:marLeft w:val="0"/>
              <w:marRight w:val="0"/>
              <w:marTop w:val="0"/>
              <w:marBottom w:val="0"/>
              <w:divBdr>
                <w:top w:val="none" w:sz="0" w:space="0" w:color="auto"/>
                <w:left w:val="none" w:sz="0" w:space="0" w:color="auto"/>
                <w:bottom w:val="none" w:sz="0" w:space="0" w:color="auto"/>
                <w:right w:val="none" w:sz="0" w:space="0" w:color="auto"/>
              </w:divBdr>
            </w:div>
          </w:divsChild>
        </w:div>
        <w:div w:id="1513642172">
          <w:marLeft w:val="0"/>
          <w:marRight w:val="0"/>
          <w:marTop w:val="0"/>
          <w:marBottom w:val="0"/>
          <w:divBdr>
            <w:top w:val="none" w:sz="0" w:space="0" w:color="auto"/>
            <w:left w:val="none" w:sz="0" w:space="0" w:color="auto"/>
            <w:bottom w:val="none" w:sz="0" w:space="0" w:color="auto"/>
            <w:right w:val="none" w:sz="0" w:space="0" w:color="auto"/>
          </w:divBdr>
          <w:divsChild>
            <w:div w:id="505244238">
              <w:marLeft w:val="0"/>
              <w:marRight w:val="0"/>
              <w:marTop w:val="0"/>
              <w:marBottom w:val="0"/>
              <w:divBdr>
                <w:top w:val="none" w:sz="0" w:space="0" w:color="auto"/>
                <w:left w:val="none" w:sz="0" w:space="0" w:color="auto"/>
                <w:bottom w:val="none" w:sz="0" w:space="0" w:color="auto"/>
                <w:right w:val="none" w:sz="0" w:space="0" w:color="auto"/>
              </w:divBdr>
              <w:divsChild>
                <w:div w:id="1213467212">
                  <w:marLeft w:val="0"/>
                  <w:marRight w:val="0"/>
                  <w:marTop w:val="0"/>
                  <w:marBottom w:val="0"/>
                  <w:divBdr>
                    <w:top w:val="none" w:sz="0" w:space="0" w:color="auto"/>
                    <w:left w:val="none" w:sz="0" w:space="0" w:color="auto"/>
                    <w:bottom w:val="none" w:sz="0" w:space="0" w:color="auto"/>
                    <w:right w:val="none" w:sz="0" w:space="0" w:color="auto"/>
                  </w:divBdr>
                  <w:divsChild>
                    <w:div w:id="178284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3549">
      <w:bodyDiv w:val="1"/>
      <w:marLeft w:val="0"/>
      <w:marRight w:val="0"/>
      <w:marTop w:val="0"/>
      <w:marBottom w:val="0"/>
      <w:divBdr>
        <w:top w:val="none" w:sz="0" w:space="0" w:color="auto"/>
        <w:left w:val="none" w:sz="0" w:space="0" w:color="auto"/>
        <w:bottom w:val="none" w:sz="0" w:space="0" w:color="auto"/>
        <w:right w:val="none" w:sz="0" w:space="0" w:color="auto"/>
      </w:divBdr>
      <w:divsChild>
        <w:div w:id="402678451">
          <w:marLeft w:val="0"/>
          <w:marRight w:val="0"/>
          <w:marTop w:val="0"/>
          <w:marBottom w:val="0"/>
          <w:divBdr>
            <w:top w:val="none" w:sz="0" w:space="0" w:color="auto"/>
            <w:left w:val="none" w:sz="0" w:space="0" w:color="auto"/>
            <w:bottom w:val="none" w:sz="0" w:space="0" w:color="auto"/>
            <w:right w:val="none" w:sz="0" w:space="0" w:color="auto"/>
          </w:divBdr>
          <w:divsChild>
            <w:div w:id="1521120178">
              <w:marLeft w:val="0"/>
              <w:marRight w:val="0"/>
              <w:marTop w:val="0"/>
              <w:marBottom w:val="0"/>
              <w:divBdr>
                <w:top w:val="none" w:sz="0" w:space="0" w:color="auto"/>
                <w:left w:val="none" w:sz="0" w:space="0" w:color="auto"/>
                <w:bottom w:val="none" w:sz="0" w:space="0" w:color="auto"/>
                <w:right w:val="none" w:sz="0" w:space="0" w:color="auto"/>
              </w:divBdr>
              <w:divsChild>
                <w:div w:id="178900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66031">
          <w:marLeft w:val="0"/>
          <w:marRight w:val="0"/>
          <w:marTop w:val="0"/>
          <w:marBottom w:val="0"/>
          <w:divBdr>
            <w:top w:val="none" w:sz="0" w:space="0" w:color="auto"/>
            <w:left w:val="none" w:sz="0" w:space="0" w:color="auto"/>
            <w:bottom w:val="none" w:sz="0" w:space="0" w:color="auto"/>
            <w:right w:val="none" w:sz="0" w:space="0" w:color="auto"/>
          </w:divBdr>
        </w:div>
      </w:divsChild>
    </w:div>
    <w:div w:id="134684792">
      <w:bodyDiv w:val="1"/>
      <w:marLeft w:val="0"/>
      <w:marRight w:val="0"/>
      <w:marTop w:val="0"/>
      <w:marBottom w:val="0"/>
      <w:divBdr>
        <w:top w:val="none" w:sz="0" w:space="0" w:color="auto"/>
        <w:left w:val="none" w:sz="0" w:space="0" w:color="auto"/>
        <w:bottom w:val="none" w:sz="0" w:space="0" w:color="auto"/>
        <w:right w:val="none" w:sz="0" w:space="0" w:color="auto"/>
      </w:divBdr>
      <w:divsChild>
        <w:div w:id="1048457067">
          <w:marLeft w:val="0"/>
          <w:marRight w:val="0"/>
          <w:marTop w:val="0"/>
          <w:marBottom w:val="0"/>
          <w:divBdr>
            <w:top w:val="none" w:sz="0" w:space="0" w:color="auto"/>
            <w:left w:val="none" w:sz="0" w:space="0" w:color="auto"/>
            <w:bottom w:val="none" w:sz="0" w:space="0" w:color="auto"/>
            <w:right w:val="none" w:sz="0" w:space="0" w:color="auto"/>
          </w:divBdr>
          <w:divsChild>
            <w:div w:id="31003307">
              <w:marLeft w:val="0"/>
              <w:marRight w:val="0"/>
              <w:marTop w:val="0"/>
              <w:marBottom w:val="0"/>
              <w:divBdr>
                <w:top w:val="none" w:sz="0" w:space="0" w:color="auto"/>
                <w:left w:val="none" w:sz="0" w:space="0" w:color="auto"/>
                <w:bottom w:val="none" w:sz="0" w:space="0" w:color="auto"/>
                <w:right w:val="none" w:sz="0" w:space="0" w:color="auto"/>
              </w:divBdr>
              <w:divsChild>
                <w:div w:id="1548420089">
                  <w:marLeft w:val="0"/>
                  <w:marRight w:val="0"/>
                  <w:marTop w:val="0"/>
                  <w:marBottom w:val="0"/>
                  <w:divBdr>
                    <w:top w:val="none" w:sz="0" w:space="0" w:color="auto"/>
                    <w:left w:val="none" w:sz="0" w:space="0" w:color="auto"/>
                    <w:bottom w:val="none" w:sz="0" w:space="0" w:color="auto"/>
                    <w:right w:val="none" w:sz="0" w:space="0" w:color="auto"/>
                  </w:divBdr>
                  <w:divsChild>
                    <w:div w:id="193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061067">
          <w:marLeft w:val="0"/>
          <w:marRight w:val="0"/>
          <w:marTop w:val="0"/>
          <w:marBottom w:val="0"/>
          <w:divBdr>
            <w:top w:val="none" w:sz="0" w:space="0" w:color="auto"/>
            <w:left w:val="none" w:sz="0" w:space="0" w:color="auto"/>
            <w:bottom w:val="none" w:sz="0" w:space="0" w:color="auto"/>
            <w:right w:val="none" w:sz="0" w:space="0" w:color="auto"/>
          </w:divBdr>
          <w:divsChild>
            <w:div w:id="53427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1934">
      <w:bodyDiv w:val="1"/>
      <w:marLeft w:val="0"/>
      <w:marRight w:val="0"/>
      <w:marTop w:val="0"/>
      <w:marBottom w:val="0"/>
      <w:divBdr>
        <w:top w:val="none" w:sz="0" w:space="0" w:color="auto"/>
        <w:left w:val="none" w:sz="0" w:space="0" w:color="auto"/>
        <w:bottom w:val="none" w:sz="0" w:space="0" w:color="auto"/>
        <w:right w:val="none" w:sz="0" w:space="0" w:color="auto"/>
      </w:divBdr>
      <w:divsChild>
        <w:div w:id="887107525">
          <w:marLeft w:val="0"/>
          <w:marRight w:val="0"/>
          <w:marTop w:val="0"/>
          <w:marBottom w:val="0"/>
          <w:divBdr>
            <w:top w:val="none" w:sz="0" w:space="0" w:color="auto"/>
            <w:left w:val="none" w:sz="0" w:space="0" w:color="auto"/>
            <w:bottom w:val="none" w:sz="0" w:space="0" w:color="auto"/>
            <w:right w:val="none" w:sz="0" w:space="0" w:color="auto"/>
          </w:divBdr>
          <w:divsChild>
            <w:div w:id="427891275">
              <w:marLeft w:val="0"/>
              <w:marRight w:val="0"/>
              <w:marTop w:val="0"/>
              <w:marBottom w:val="0"/>
              <w:divBdr>
                <w:top w:val="none" w:sz="0" w:space="0" w:color="auto"/>
                <w:left w:val="none" w:sz="0" w:space="0" w:color="auto"/>
                <w:bottom w:val="none" w:sz="0" w:space="0" w:color="auto"/>
                <w:right w:val="none" w:sz="0" w:space="0" w:color="auto"/>
              </w:divBdr>
              <w:divsChild>
                <w:div w:id="1159230930">
                  <w:marLeft w:val="0"/>
                  <w:marRight w:val="0"/>
                  <w:marTop w:val="0"/>
                  <w:marBottom w:val="0"/>
                  <w:divBdr>
                    <w:top w:val="none" w:sz="0" w:space="0" w:color="auto"/>
                    <w:left w:val="none" w:sz="0" w:space="0" w:color="auto"/>
                    <w:bottom w:val="none" w:sz="0" w:space="0" w:color="auto"/>
                    <w:right w:val="none" w:sz="0" w:space="0" w:color="auto"/>
                  </w:divBdr>
                  <w:divsChild>
                    <w:div w:id="435058067">
                      <w:marLeft w:val="0"/>
                      <w:marRight w:val="0"/>
                      <w:marTop w:val="0"/>
                      <w:marBottom w:val="0"/>
                      <w:divBdr>
                        <w:top w:val="none" w:sz="0" w:space="0" w:color="auto"/>
                        <w:left w:val="none" w:sz="0" w:space="0" w:color="auto"/>
                        <w:bottom w:val="none" w:sz="0" w:space="0" w:color="auto"/>
                        <w:right w:val="none" w:sz="0" w:space="0" w:color="auto"/>
                      </w:divBdr>
                      <w:divsChild>
                        <w:div w:id="75432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69530">
              <w:marLeft w:val="0"/>
              <w:marRight w:val="0"/>
              <w:marTop w:val="0"/>
              <w:marBottom w:val="0"/>
              <w:divBdr>
                <w:top w:val="none" w:sz="0" w:space="0" w:color="auto"/>
                <w:left w:val="none" w:sz="0" w:space="0" w:color="auto"/>
                <w:bottom w:val="none" w:sz="0" w:space="0" w:color="auto"/>
                <w:right w:val="none" w:sz="0" w:space="0" w:color="auto"/>
              </w:divBdr>
              <w:divsChild>
                <w:div w:id="1253395374">
                  <w:marLeft w:val="0"/>
                  <w:marRight w:val="0"/>
                  <w:marTop w:val="0"/>
                  <w:marBottom w:val="0"/>
                  <w:divBdr>
                    <w:top w:val="none" w:sz="0" w:space="0" w:color="auto"/>
                    <w:left w:val="none" w:sz="0" w:space="0" w:color="auto"/>
                    <w:bottom w:val="none" w:sz="0" w:space="0" w:color="auto"/>
                    <w:right w:val="none" w:sz="0" w:space="0" w:color="auto"/>
                  </w:divBdr>
                </w:div>
                <w:div w:id="1563641433">
                  <w:marLeft w:val="0"/>
                  <w:marRight w:val="0"/>
                  <w:marTop w:val="0"/>
                  <w:marBottom w:val="0"/>
                  <w:divBdr>
                    <w:top w:val="none" w:sz="0" w:space="0" w:color="auto"/>
                    <w:left w:val="none" w:sz="0" w:space="0" w:color="auto"/>
                    <w:bottom w:val="none" w:sz="0" w:space="0" w:color="auto"/>
                    <w:right w:val="none" w:sz="0" w:space="0" w:color="auto"/>
                  </w:divBdr>
                  <w:divsChild>
                    <w:div w:id="1916625759">
                      <w:marLeft w:val="0"/>
                      <w:marRight w:val="0"/>
                      <w:marTop w:val="0"/>
                      <w:marBottom w:val="0"/>
                      <w:divBdr>
                        <w:top w:val="none" w:sz="0" w:space="0" w:color="auto"/>
                        <w:left w:val="none" w:sz="0" w:space="0" w:color="auto"/>
                        <w:bottom w:val="none" w:sz="0" w:space="0" w:color="auto"/>
                        <w:right w:val="none" w:sz="0" w:space="0" w:color="auto"/>
                      </w:divBdr>
                      <w:divsChild>
                        <w:div w:id="156810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1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94941">
      <w:bodyDiv w:val="1"/>
      <w:marLeft w:val="0"/>
      <w:marRight w:val="0"/>
      <w:marTop w:val="0"/>
      <w:marBottom w:val="0"/>
      <w:divBdr>
        <w:top w:val="none" w:sz="0" w:space="0" w:color="auto"/>
        <w:left w:val="none" w:sz="0" w:space="0" w:color="auto"/>
        <w:bottom w:val="none" w:sz="0" w:space="0" w:color="auto"/>
        <w:right w:val="none" w:sz="0" w:space="0" w:color="auto"/>
      </w:divBdr>
    </w:div>
    <w:div w:id="197939873">
      <w:bodyDiv w:val="1"/>
      <w:marLeft w:val="0"/>
      <w:marRight w:val="0"/>
      <w:marTop w:val="0"/>
      <w:marBottom w:val="0"/>
      <w:divBdr>
        <w:top w:val="none" w:sz="0" w:space="0" w:color="auto"/>
        <w:left w:val="none" w:sz="0" w:space="0" w:color="auto"/>
        <w:bottom w:val="none" w:sz="0" w:space="0" w:color="auto"/>
        <w:right w:val="none" w:sz="0" w:space="0" w:color="auto"/>
      </w:divBdr>
    </w:div>
    <w:div w:id="369575291">
      <w:bodyDiv w:val="1"/>
      <w:marLeft w:val="0"/>
      <w:marRight w:val="0"/>
      <w:marTop w:val="0"/>
      <w:marBottom w:val="0"/>
      <w:divBdr>
        <w:top w:val="none" w:sz="0" w:space="0" w:color="auto"/>
        <w:left w:val="none" w:sz="0" w:space="0" w:color="auto"/>
        <w:bottom w:val="none" w:sz="0" w:space="0" w:color="auto"/>
        <w:right w:val="none" w:sz="0" w:space="0" w:color="auto"/>
      </w:divBdr>
    </w:div>
    <w:div w:id="459226790">
      <w:bodyDiv w:val="1"/>
      <w:marLeft w:val="0"/>
      <w:marRight w:val="0"/>
      <w:marTop w:val="0"/>
      <w:marBottom w:val="0"/>
      <w:divBdr>
        <w:top w:val="none" w:sz="0" w:space="0" w:color="auto"/>
        <w:left w:val="none" w:sz="0" w:space="0" w:color="auto"/>
        <w:bottom w:val="none" w:sz="0" w:space="0" w:color="auto"/>
        <w:right w:val="none" w:sz="0" w:space="0" w:color="auto"/>
      </w:divBdr>
    </w:div>
    <w:div w:id="527182075">
      <w:bodyDiv w:val="1"/>
      <w:marLeft w:val="0"/>
      <w:marRight w:val="0"/>
      <w:marTop w:val="0"/>
      <w:marBottom w:val="0"/>
      <w:divBdr>
        <w:top w:val="none" w:sz="0" w:space="0" w:color="auto"/>
        <w:left w:val="none" w:sz="0" w:space="0" w:color="auto"/>
        <w:bottom w:val="none" w:sz="0" w:space="0" w:color="auto"/>
        <w:right w:val="none" w:sz="0" w:space="0" w:color="auto"/>
      </w:divBdr>
    </w:div>
    <w:div w:id="535583991">
      <w:bodyDiv w:val="1"/>
      <w:marLeft w:val="0"/>
      <w:marRight w:val="0"/>
      <w:marTop w:val="0"/>
      <w:marBottom w:val="0"/>
      <w:divBdr>
        <w:top w:val="none" w:sz="0" w:space="0" w:color="auto"/>
        <w:left w:val="none" w:sz="0" w:space="0" w:color="auto"/>
        <w:bottom w:val="none" w:sz="0" w:space="0" w:color="auto"/>
        <w:right w:val="none" w:sz="0" w:space="0" w:color="auto"/>
      </w:divBdr>
      <w:divsChild>
        <w:div w:id="1713265945">
          <w:marLeft w:val="0"/>
          <w:marRight w:val="0"/>
          <w:marTop w:val="0"/>
          <w:marBottom w:val="0"/>
          <w:divBdr>
            <w:top w:val="none" w:sz="0" w:space="0" w:color="auto"/>
            <w:left w:val="none" w:sz="0" w:space="0" w:color="auto"/>
            <w:bottom w:val="none" w:sz="0" w:space="0" w:color="auto"/>
            <w:right w:val="none" w:sz="0" w:space="0" w:color="auto"/>
          </w:divBdr>
        </w:div>
      </w:divsChild>
    </w:div>
    <w:div w:id="672420796">
      <w:bodyDiv w:val="1"/>
      <w:marLeft w:val="0"/>
      <w:marRight w:val="0"/>
      <w:marTop w:val="0"/>
      <w:marBottom w:val="0"/>
      <w:divBdr>
        <w:top w:val="none" w:sz="0" w:space="0" w:color="auto"/>
        <w:left w:val="none" w:sz="0" w:space="0" w:color="auto"/>
        <w:bottom w:val="none" w:sz="0" w:space="0" w:color="auto"/>
        <w:right w:val="none" w:sz="0" w:space="0" w:color="auto"/>
      </w:divBdr>
    </w:div>
    <w:div w:id="698243987">
      <w:bodyDiv w:val="1"/>
      <w:marLeft w:val="0"/>
      <w:marRight w:val="0"/>
      <w:marTop w:val="0"/>
      <w:marBottom w:val="0"/>
      <w:divBdr>
        <w:top w:val="none" w:sz="0" w:space="0" w:color="auto"/>
        <w:left w:val="none" w:sz="0" w:space="0" w:color="auto"/>
        <w:bottom w:val="none" w:sz="0" w:space="0" w:color="auto"/>
        <w:right w:val="none" w:sz="0" w:space="0" w:color="auto"/>
      </w:divBdr>
      <w:divsChild>
        <w:div w:id="1021315878">
          <w:marLeft w:val="0"/>
          <w:marRight w:val="0"/>
          <w:marTop w:val="0"/>
          <w:marBottom w:val="0"/>
          <w:divBdr>
            <w:top w:val="none" w:sz="0" w:space="0" w:color="auto"/>
            <w:left w:val="none" w:sz="0" w:space="0" w:color="auto"/>
            <w:bottom w:val="none" w:sz="0" w:space="0" w:color="auto"/>
            <w:right w:val="none" w:sz="0" w:space="0" w:color="auto"/>
          </w:divBdr>
        </w:div>
        <w:div w:id="1258100028">
          <w:marLeft w:val="0"/>
          <w:marRight w:val="0"/>
          <w:marTop w:val="30"/>
          <w:marBottom w:val="30"/>
          <w:divBdr>
            <w:top w:val="none" w:sz="0" w:space="0" w:color="auto"/>
            <w:left w:val="none" w:sz="0" w:space="0" w:color="auto"/>
            <w:bottom w:val="none" w:sz="0" w:space="0" w:color="auto"/>
            <w:right w:val="none" w:sz="0" w:space="0" w:color="auto"/>
          </w:divBdr>
        </w:div>
      </w:divsChild>
    </w:div>
    <w:div w:id="791286909">
      <w:bodyDiv w:val="1"/>
      <w:marLeft w:val="0"/>
      <w:marRight w:val="0"/>
      <w:marTop w:val="0"/>
      <w:marBottom w:val="0"/>
      <w:divBdr>
        <w:top w:val="none" w:sz="0" w:space="0" w:color="auto"/>
        <w:left w:val="none" w:sz="0" w:space="0" w:color="auto"/>
        <w:bottom w:val="none" w:sz="0" w:space="0" w:color="auto"/>
        <w:right w:val="none" w:sz="0" w:space="0" w:color="auto"/>
      </w:divBdr>
      <w:divsChild>
        <w:div w:id="323900460">
          <w:marLeft w:val="0"/>
          <w:marRight w:val="0"/>
          <w:marTop w:val="0"/>
          <w:marBottom w:val="0"/>
          <w:divBdr>
            <w:top w:val="none" w:sz="0" w:space="0" w:color="auto"/>
            <w:left w:val="none" w:sz="0" w:space="0" w:color="auto"/>
            <w:bottom w:val="none" w:sz="0" w:space="0" w:color="auto"/>
            <w:right w:val="none" w:sz="0" w:space="0" w:color="auto"/>
          </w:divBdr>
        </w:div>
      </w:divsChild>
    </w:div>
    <w:div w:id="797378821">
      <w:bodyDiv w:val="1"/>
      <w:marLeft w:val="0"/>
      <w:marRight w:val="0"/>
      <w:marTop w:val="0"/>
      <w:marBottom w:val="0"/>
      <w:divBdr>
        <w:top w:val="none" w:sz="0" w:space="0" w:color="auto"/>
        <w:left w:val="none" w:sz="0" w:space="0" w:color="auto"/>
        <w:bottom w:val="none" w:sz="0" w:space="0" w:color="auto"/>
        <w:right w:val="none" w:sz="0" w:space="0" w:color="auto"/>
      </w:divBdr>
    </w:div>
    <w:div w:id="802624600">
      <w:bodyDiv w:val="1"/>
      <w:marLeft w:val="0"/>
      <w:marRight w:val="0"/>
      <w:marTop w:val="0"/>
      <w:marBottom w:val="0"/>
      <w:divBdr>
        <w:top w:val="none" w:sz="0" w:space="0" w:color="auto"/>
        <w:left w:val="none" w:sz="0" w:space="0" w:color="auto"/>
        <w:bottom w:val="none" w:sz="0" w:space="0" w:color="auto"/>
        <w:right w:val="none" w:sz="0" w:space="0" w:color="auto"/>
      </w:divBdr>
    </w:div>
    <w:div w:id="845243355">
      <w:bodyDiv w:val="1"/>
      <w:marLeft w:val="0"/>
      <w:marRight w:val="0"/>
      <w:marTop w:val="0"/>
      <w:marBottom w:val="0"/>
      <w:divBdr>
        <w:top w:val="none" w:sz="0" w:space="0" w:color="auto"/>
        <w:left w:val="none" w:sz="0" w:space="0" w:color="auto"/>
        <w:bottom w:val="none" w:sz="0" w:space="0" w:color="auto"/>
        <w:right w:val="none" w:sz="0" w:space="0" w:color="auto"/>
      </w:divBdr>
    </w:div>
    <w:div w:id="866986352">
      <w:bodyDiv w:val="1"/>
      <w:marLeft w:val="0"/>
      <w:marRight w:val="0"/>
      <w:marTop w:val="0"/>
      <w:marBottom w:val="0"/>
      <w:divBdr>
        <w:top w:val="none" w:sz="0" w:space="0" w:color="auto"/>
        <w:left w:val="none" w:sz="0" w:space="0" w:color="auto"/>
        <w:bottom w:val="none" w:sz="0" w:space="0" w:color="auto"/>
        <w:right w:val="none" w:sz="0" w:space="0" w:color="auto"/>
      </w:divBdr>
    </w:div>
    <w:div w:id="874850780">
      <w:bodyDiv w:val="1"/>
      <w:marLeft w:val="0"/>
      <w:marRight w:val="0"/>
      <w:marTop w:val="0"/>
      <w:marBottom w:val="0"/>
      <w:divBdr>
        <w:top w:val="none" w:sz="0" w:space="0" w:color="auto"/>
        <w:left w:val="none" w:sz="0" w:space="0" w:color="auto"/>
        <w:bottom w:val="none" w:sz="0" w:space="0" w:color="auto"/>
        <w:right w:val="none" w:sz="0" w:space="0" w:color="auto"/>
      </w:divBdr>
    </w:div>
    <w:div w:id="899636563">
      <w:bodyDiv w:val="1"/>
      <w:marLeft w:val="0"/>
      <w:marRight w:val="0"/>
      <w:marTop w:val="0"/>
      <w:marBottom w:val="0"/>
      <w:divBdr>
        <w:top w:val="none" w:sz="0" w:space="0" w:color="auto"/>
        <w:left w:val="none" w:sz="0" w:space="0" w:color="auto"/>
        <w:bottom w:val="none" w:sz="0" w:space="0" w:color="auto"/>
        <w:right w:val="none" w:sz="0" w:space="0" w:color="auto"/>
      </w:divBdr>
    </w:div>
    <w:div w:id="929972361">
      <w:bodyDiv w:val="1"/>
      <w:marLeft w:val="0"/>
      <w:marRight w:val="0"/>
      <w:marTop w:val="0"/>
      <w:marBottom w:val="0"/>
      <w:divBdr>
        <w:top w:val="none" w:sz="0" w:space="0" w:color="auto"/>
        <w:left w:val="none" w:sz="0" w:space="0" w:color="auto"/>
        <w:bottom w:val="none" w:sz="0" w:space="0" w:color="auto"/>
        <w:right w:val="none" w:sz="0" w:space="0" w:color="auto"/>
      </w:divBdr>
    </w:div>
    <w:div w:id="932788745">
      <w:bodyDiv w:val="1"/>
      <w:marLeft w:val="0"/>
      <w:marRight w:val="0"/>
      <w:marTop w:val="0"/>
      <w:marBottom w:val="0"/>
      <w:divBdr>
        <w:top w:val="none" w:sz="0" w:space="0" w:color="auto"/>
        <w:left w:val="none" w:sz="0" w:space="0" w:color="auto"/>
        <w:bottom w:val="none" w:sz="0" w:space="0" w:color="auto"/>
        <w:right w:val="none" w:sz="0" w:space="0" w:color="auto"/>
      </w:divBdr>
      <w:divsChild>
        <w:div w:id="160969371">
          <w:marLeft w:val="0"/>
          <w:marRight w:val="0"/>
          <w:marTop w:val="0"/>
          <w:marBottom w:val="0"/>
          <w:divBdr>
            <w:top w:val="none" w:sz="0" w:space="0" w:color="auto"/>
            <w:left w:val="none" w:sz="0" w:space="0" w:color="auto"/>
            <w:bottom w:val="none" w:sz="0" w:space="0" w:color="auto"/>
            <w:right w:val="none" w:sz="0" w:space="0" w:color="auto"/>
          </w:divBdr>
        </w:div>
        <w:div w:id="1786539784">
          <w:marLeft w:val="0"/>
          <w:marRight w:val="0"/>
          <w:marTop w:val="0"/>
          <w:marBottom w:val="75"/>
          <w:divBdr>
            <w:top w:val="none" w:sz="0" w:space="0" w:color="auto"/>
            <w:left w:val="none" w:sz="0" w:space="0" w:color="auto"/>
            <w:bottom w:val="none" w:sz="0" w:space="0" w:color="auto"/>
            <w:right w:val="none" w:sz="0" w:space="0" w:color="auto"/>
          </w:divBdr>
        </w:div>
      </w:divsChild>
    </w:div>
    <w:div w:id="1033504805">
      <w:bodyDiv w:val="1"/>
      <w:marLeft w:val="0"/>
      <w:marRight w:val="0"/>
      <w:marTop w:val="0"/>
      <w:marBottom w:val="0"/>
      <w:divBdr>
        <w:top w:val="none" w:sz="0" w:space="0" w:color="auto"/>
        <w:left w:val="none" w:sz="0" w:space="0" w:color="auto"/>
        <w:bottom w:val="none" w:sz="0" w:space="0" w:color="auto"/>
        <w:right w:val="none" w:sz="0" w:space="0" w:color="auto"/>
      </w:divBdr>
    </w:div>
    <w:div w:id="1085302152">
      <w:bodyDiv w:val="1"/>
      <w:marLeft w:val="0"/>
      <w:marRight w:val="0"/>
      <w:marTop w:val="0"/>
      <w:marBottom w:val="0"/>
      <w:divBdr>
        <w:top w:val="none" w:sz="0" w:space="0" w:color="auto"/>
        <w:left w:val="none" w:sz="0" w:space="0" w:color="auto"/>
        <w:bottom w:val="none" w:sz="0" w:space="0" w:color="auto"/>
        <w:right w:val="none" w:sz="0" w:space="0" w:color="auto"/>
      </w:divBdr>
    </w:div>
    <w:div w:id="1088043777">
      <w:bodyDiv w:val="1"/>
      <w:marLeft w:val="0"/>
      <w:marRight w:val="0"/>
      <w:marTop w:val="0"/>
      <w:marBottom w:val="0"/>
      <w:divBdr>
        <w:top w:val="none" w:sz="0" w:space="0" w:color="auto"/>
        <w:left w:val="none" w:sz="0" w:space="0" w:color="auto"/>
        <w:bottom w:val="none" w:sz="0" w:space="0" w:color="auto"/>
        <w:right w:val="none" w:sz="0" w:space="0" w:color="auto"/>
      </w:divBdr>
      <w:divsChild>
        <w:div w:id="1263028618">
          <w:marLeft w:val="0"/>
          <w:marRight w:val="0"/>
          <w:marTop w:val="0"/>
          <w:marBottom w:val="0"/>
          <w:divBdr>
            <w:top w:val="none" w:sz="0" w:space="0" w:color="auto"/>
            <w:left w:val="none" w:sz="0" w:space="0" w:color="auto"/>
            <w:bottom w:val="none" w:sz="0" w:space="0" w:color="auto"/>
            <w:right w:val="none" w:sz="0" w:space="0" w:color="auto"/>
          </w:divBdr>
          <w:divsChild>
            <w:div w:id="59933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365">
      <w:bodyDiv w:val="1"/>
      <w:marLeft w:val="0"/>
      <w:marRight w:val="0"/>
      <w:marTop w:val="0"/>
      <w:marBottom w:val="0"/>
      <w:divBdr>
        <w:top w:val="none" w:sz="0" w:space="0" w:color="auto"/>
        <w:left w:val="none" w:sz="0" w:space="0" w:color="auto"/>
        <w:bottom w:val="none" w:sz="0" w:space="0" w:color="auto"/>
        <w:right w:val="none" w:sz="0" w:space="0" w:color="auto"/>
      </w:divBdr>
    </w:div>
    <w:div w:id="1322003627">
      <w:bodyDiv w:val="1"/>
      <w:marLeft w:val="0"/>
      <w:marRight w:val="0"/>
      <w:marTop w:val="0"/>
      <w:marBottom w:val="0"/>
      <w:divBdr>
        <w:top w:val="none" w:sz="0" w:space="0" w:color="auto"/>
        <w:left w:val="none" w:sz="0" w:space="0" w:color="auto"/>
        <w:bottom w:val="none" w:sz="0" w:space="0" w:color="auto"/>
        <w:right w:val="none" w:sz="0" w:space="0" w:color="auto"/>
      </w:divBdr>
      <w:divsChild>
        <w:div w:id="2017877647">
          <w:marLeft w:val="0"/>
          <w:marRight w:val="0"/>
          <w:marTop w:val="0"/>
          <w:marBottom w:val="375"/>
          <w:divBdr>
            <w:top w:val="none" w:sz="0" w:space="0" w:color="auto"/>
            <w:left w:val="none" w:sz="0" w:space="0" w:color="auto"/>
            <w:bottom w:val="none" w:sz="0" w:space="0" w:color="auto"/>
            <w:right w:val="none" w:sz="0" w:space="0" w:color="auto"/>
          </w:divBdr>
        </w:div>
        <w:div w:id="1170170717">
          <w:marLeft w:val="0"/>
          <w:marRight w:val="0"/>
          <w:marTop w:val="0"/>
          <w:marBottom w:val="300"/>
          <w:divBdr>
            <w:top w:val="none" w:sz="0" w:space="0" w:color="auto"/>
            <w:left w:val="none" w:sz="0" w:space="0" w:color="auto"/>
            <w:bottom w:val="none" w:sz="0" w:space="0" w:color="auto"/>
            <w:right w:val="none" w:sz="0" w:space="0" w:color="auto"/>
          </w:divBdr>
        </w:div>
        <w:div w:id="73089427">
          <w:marLeft w:val="0"/>
          <w:marRight w:val="0"/>
          <w:marTop w:val="0"/>
          <w:marBottom w:val="0"/>
          <w:divBdr>
            <w:top w:val="none" w:sz="0" w:space="0" w:color="auto"/>
            <w:left w:val="none" w:sz="0" w:space="0" w:color="auto"/>
            <w:bottom w:val="none" w:sz="0" w:space="0" w:color="auto"/>
            <w:right w:val="none" w:sz="0" w:space="0" w:color="auto"/>
          </w:divBdr>
        </w:div>
      </w:divsChild>
    </w:div>
    <w:div w:id="1444152996">
      <w:bodyDiv w:val="1"/>
      <w:marLeft w:val="0"/>
      <w:marRight w:val="0"/>
      <w:marTop w:val="0"/>
      <w:marBottom w:val="0"/>
      <w:divBdr>
        <w:top w:val="none" w:sz="0" w:space="0" w:color="auto"/>
        <w:left w:val="none" w:sz="0" w:space="0" w:color="auto"/>
        <w:bottom w:val="none" w:sz="0" w:space="0" w:color="auto"/>
        <w:right w:val="none" w:sz="0" w:space="0" w:color="auto"/>
      </w:divBdr>
      <w:divsChild>
        <w:div w:id="533884824">
          <w:marLeft w:val="0"/>
          <w:marRight w:val="0"/>
          <w:marTop w:val="0"/>
          <w:marBottom w:val="0"/>
          <w:divBdr>
            <w:top w:val="none" w:sz="0" w:space="0" w:color="auto"/>
            <w:left w:val="none" w:sz="0" w:space="0" w:color="auto"/>
            <w:bottom w:val="none" w:sz="0" w:space="0" w:color="auto"/>
            <w:right w:val="none" w:sz="0" w:space="0" w:color="auto"/>
          </w:divBdr>
          <w:divsChild>
            <w:div w:id="318583419">
              <w:marLeft w:val="0"/>
              <w:marRight w:val="0"/>
              <w:marTop w:val="0"/>
              <w:marBottom w:val="0"/>
              <w:divBdr>
                <w:top w:val="none" w:sz="0" w:space="0" w:color="auto"/>
                <w:left w:val="none" w:sz="0" w:space="0" w:color="auto"/>
                <w:bottom w:val="none" w:sz="0" w:space="0" w:color="auto"/>
                <w:right w:val="none" w:sz="0" w:space="0" w:color="auto"/>
              </w:divBdr>
              <w:divsChild>
                <w:div w:id="2042322217">
                  <w:marLeft w:val="0"/>
                  <w:marRight w:val="0"/>
                  <w:marTop w:val="0"/>
                  <w:marBottom w:val="0"/>
                  <w:divBdr>
                    <w:top w:val="none" w:sz="0" w:space="0" w:color="auto"/>
                    <w:left w:val="none" w:sz="0" w:space="0" w:color="auto"/>
                    <w:bottom w:val="none" w:sz="0" w:space="0" w:color="auto"/>
                    <w:right w:val="none" w:sz="0" w:space="0" w:color="auto"/>
                  </w:divBdr>
                  <w:divsChild>
                    <w:div w:id="6637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921333">
          <w:marLeft w:val="0"/>
          <w:marRight w:val="0"/>
          <w:marTop w:val="0"/>
          <w:marBottom w:val="0"/>
          <w:divBdr>
            <w:top w:val="none" w:sz="0" w:space="0" w:color="auto"/>
            <w:left w:val="none" w:sz="0" w:space="0" w:color="auto"/>
            <w:bottom w:val="none" w:sz="0" w:space="0" w:color="auto"/>
            <w:right w:val="none" w:sz="0" w:space="0" w:color="auto"/>
          </w:divBdr>
          <w:divsChild>
            <w:div w:id="111944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2446">
      <w:bodyDiv w:val="1"/>
      <w:marLeft w:val="0"/>
      <w:marRight w:val="0"/>
      <w:marTop w:val="0"/>
      <w:marBottom w:val="0"/>
      <w:divBdr>
        <w:top w:val="none" w:sz="0" w:space="0" w:color="auto"/>
        <w:left w:val="none" w:sz="0" w:space="0" w:color="auto"/>
        <w:bottom w:val="none" w:sz="0" w:space="0" w:color="auto"/>
        <w:right w:val="none" w:sz="0" w:space="0" w:color="auto"/>
      </w:divBdr>
    </w:div>
    <w:div w:id="1657147531">
      <w:bodyDiv w:val="1"/>
      <w:marLeft w:val="0"/>
      <w:marRight w:val="0"/>
      <w:marTop w:val="0"/>
      <w:marBottom w:val="0"/>
      <w:divBdr>
        <w:top w:val="none" w:sz="0" w:space="0" w:color="auto"/>
        <w:left w:val="none" w:sz="0" w:space="0" w:color="auto"/>
        <w:bottom w:val="none" w:sz="0" w:space="0" w:color="auto"/>
        <w:right w:val="none" w:sz="0" w:space="0" w:color="auto"/>
      </w:divBdr>
    </w:div>
    <w:div w:id="1704481996">
      <w:bodyDiv w:val="1"/>
      <w:marLeft w:val="0"/>
      <w:marRight w:val="0"/>
      <w:marTop w:val="0"/>
      <w:marBottom w:val="0"/>
      <w:divBdr>
        <w:top w:val="none" w:sz="0" w:space="0" w:color="auto"/>
        <w:left w:val="none" w:sz="0" w:space="0" w:color="auto"/>
        <w:bottom w:val="none" w:sz="0" w:space="0" w:color="auto"/>
        <w:right w:val="none" w:sz="0" w:space="0" w:color="auto"/>
      </w:divBdr>
      <w:divsChild>
        <w:div w:id="1264335979">
          <w:marLeft w:val="0"/>
          <w:marRight w:val="0"/>
          <w:marTop w:val="0"/>
          <w:marBottom w:val="0"/>
          <w:divBdr>
            <w:top w:val="none" w:sz="0" w:space="0" w:color="auto"/>
            <w:left w:val="none" w:sz="0" w:space="0" w:color="auto"/>
            <w:bottom w:val="none" w:sz="0" w:space="0" w:color="auto"/>
            <w:right w:val="none" w:sz="0" w:space="0" w:color="auto"/>
          </w:divBdr>
          <w:divsChild>
            <w:div w:id="749935777">
              <w:marLeft w:val="0"/>
              <w:marRight w:val="0"/>
              <w:marTop w:val="0"/>
              <w:marBottom w:val="0"/>
              <w:divBdr>
                <w:top w:val="none" w:sz="0" w:space="0" w:color="auto"/>
                <w:left w:val="none" w:sz="0" w:space="0" w:color="auto"/>
                <w:bottom w:val="none" w:sz="0" w:space="0" w:color="auto"/>
                <w:right w:val="none" w:sz="0" w:space="0" w:color="auto"/>
              </w:divBdr>
              <w:divsChild>
                <w:div w:id="954486727">
                  <w:marLeft w:val="0"/>
                  <w:marRight w:val="0"/>
                  <w:marTop w:val="0"/>
                  <w:marBottom w:val="0"/>
                  <w:divBdr>
                    <w:top w:val="none" w:sz="0" w:space="0" w:color="auto"/>
                    <w:left w:val="none" w:sz="0" w:space="0" w:color="auto"/>
                    <w:bottom w:val="none" w:sz="0" w:space="0" w:color="auto"/>
                    <w:right w:val="none" w:sz="0" w:space="0" w:color="auto"/>
                  </w:divBdr>
                  <w:divsChild>
                    <w:div w:id="1930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535422">
          <w:marLeft w:val="0"/>
          <w:marRight w:val="0"/>
          <w:marTop w:val="0"/>
          <w:marBottom w:val="0"/>
          <w:divBdr>
            <w:top w:val="none" w:sz="0" w:space="0" w:color="auto"/>
            <w:left w:val="none" w:sz="0" w:space="0" w:color="auto"/>
            <w:bottom w:val="none" w:sz="0" w:space="0" w:color="auto"/>
            <w:right w:val="none" w:sz="0" w:space="0" w:color="auto"/>
          </w:divBdr>
          <w:divsChild>
            <w:div w:id="17623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44245">
      <w:bodyDiv w:val="1"/>
      <w:marLeft w:val="0"/>
      <w:marRight w:val="0"/>
      <w:marTop w:val="0"/>
      <w:marBottom w:val="0"/>
      <w:divBdr>
        <w:top w:val="none" w:sz="0" w:space="0" w:color="auto"/>
        <w:left w:val="none" w:sz="0" w:space="0" w:color="auto"/>
        <w:bottom w:val="none" w:sz="0" w:space="0" w:color="auto"/>
        <w:right w:val="none" w:sz="0" w:space="0" w:color="auto"/>
      </w:divBdr>
      <w:divsChild>
        <w:div w:id="1838768227">
          <w:marLeft w:val="0"/>
          <w:marRight w:val="0"/>
          <w:marTop w:val="0"/>
          <w:marBottom w:val="0"/>
          <w:divBdr>
            <w:top w:val="none" w:sz="0" w:space="0" w:color="auto"/>
            <w:left w:val="none" w:sz="0" w:space="0" w:color="auto"/>
            <w:bottom w:val="none" w:sz="0" w:space="0" w:color="auto"/>
            <w:right w:val="none" w:sz="0" w:space="0" w:color="auto"/>
          </w:divBdr>
        </w:div>
      </w:divsChild>
    </w:div>
    <w:div w:id="1765566162">
      <w:bodyDiv w:val="1"/>
      <w:marLeft w:val="0"/>
      <w:marRight w:val="0"/>
      <w:marTop w:val="0"/>
      <w:marBottom w:val="0"/>
      <w:divBdr>
        <w:top w:val="none" w:sz="0" w:space="0" w:color="auto"/>
        <w:left w:val="none" w:sz="0" w:space="0" w:color="auto"/>
        <w:bottom w:val="none" w:sz="0" w:space="0" w:color="auto"/>
        <w:right w:val="none" w:sz="0" w:space="0" w:color="auto"/>
      </w:divBdr>
      <w:divsChild>
        <w:div w:id="1218473327">
          <w:marLeft w:val="0"/>
          <w:marRight w:val="0"/>
          <w:marTop w:val="0"/>
          <w:marBottom w:val="0"/>
          <w:divBdr>
            <w:top w:val="none" w:sz="0" w:space="0" w:color="auto"/>
            <w:left w:val="none" w:sz="0" w:space="0" w:color="auto"/>
            <w:bottom w:val="none" w:sz="0" w:space="0" w:color="auto"/>
            <w:right w:val="none" w:sz="0" w:space="0" w:color="auto"/>
          </w:divBdr>
        </w:div>
      </w:divsChild>
    </w:div>
    <w:div w:id="1798599536">
      <w:bodyDiv w:val="1"/>
      <w:marLeft w:val="0"/>
      <w:marRight w:val="0"/>
      <w:marTop w:val="0"/>
      <w:marBottom w:val="0"/>
      <w:divBdr>
        <w:top w:val="none" w:sz="0" w:space="0" w:color="auto"/>
        <w:left w:val="none" w:sz="0" w:space="0" w:color="auto"/>
        <w:bottom w:val="none" w:sz="0" w:space="0" w:color="auto"/>
        <w:right w:val="none" w:sz="0" w:space="0" w:color="auto"/>
      </w:divBdr>
      <w:divsChild>
        <w:div w:id="299458169">
          <w:marLeft w:val="0"/>
          <w:marRight w:val="0"/>
          <w:marTop w:val="0"/>
          <w:marBottom w:val="0"/>
          <w:divBdr>
            <w:top w:val="none" w:sz="0" w:space="0" w:color="auto"/>
            <w:left w:val="none" w:sz="0" w:space="0" w:color="auto"/>
            <w:bottom w:val="none" w:sz="0" w:space="0" w:color="auto"/>
            <w:right w:val="none" w:sz="0" w:space="0" w:color="auto"/>
          </w:divBdr>
          <w:divsChild>
            <w:div w:id="1453019506">
              <w:marLeft w:val="0"/>
              <w:marRight w:val="0"/>
              <w:marTop w:val="0"/>
              <w:marBottom w:val="0"/>
              <w:divBdr>
                <w:top w:val="none" w:sz="0" w:space="0" w:color="auto"/>
                <w:left w:val="none" w:sz="0" w:space="0" w:color="auto"/>
                <w:bottom w:val="none" w:sz="0" w:space="0" w:color="auto"/>
                <w:right w:val="none" w:sz="0" w:space="0" w:color="auto"/>
              </w:divBdr>
              <w:divsChild>
                <w:div w:id="860316802">
                  <w:marLeft w:val="0"/>
                  <w:marRight w:val="0"/>
                  <w:marTop w:val="0"/>
                  <w:marBottom w:val="0"/>
                  <w:divBdr>
                    <w:top w:val="none" w:sz="0" w:space="0" w:color="auto"/>
                    <w:left w:val="none" w:sz="0" w:space="0" w:color="auto"/>
                    <w:bottom w:val="none" w:sz="0" w:space="0" w:color="auto"/>
                    <w:right w:val="none" w:sz="0" w:space="0" w:color="auto"/>
                  </w:divBdr>
                  <w:divsChild>
                    <w:div w:id="1527909878">
                      <w:marLeft w:val="0"/>
                      <w:marRight w:val="0"/>
                      <w:marTop w:val="0"/>
                      <w:marBottom w:val="0"/>
                      <w:divBdr>
                        <w:top w:val="none" w:sz="0" w:space="0" w:color="auto"/>
                        <w:left w:val="none" w:sz="0" w:space="0" w:color="auto"/>
                        <w:bottom w:val="none" w:sz="0" w:space="0" w:color="auto"/>
                        <w:right w:val="none" w:sz="0" w:space="0" w:color="auto"/>
                      </w:divBdr>
                      <w:divsChild>
                        <w:div w:id="929505111">
                          <w:marLeft w:val="0"/>
                          <w:marRight w:val="0"/>
                          <w:marTop w:val="0"/>
                          <w:marBottom w:val="0"/>
                          <w:divBdr>
                            <w:top w:val="none" w:sz="0" w:space="0" w:color="auto"/>
                            <w:left w:val="none" w:sz="0" w:space="0" w:color="auto"/>
                            <w:bottom w:val="none" w:sz="0" w:space="0" w:color="auto"/>
                            <w:right w:val="none" w:sz="0" w:space="0" w:color="auto"/>
                          </w:divBdr>
                          <w:divsChild>
                            <w:div w:id="1320841350">
                              <w:marLeft w:val="0"/>
                              <w:marRight w:val="0"/>
                              <w:marTop w:val="0"/>
                              <w:marBottom w:val="0"/>
                              <w:divBdr>
                                <w:top w:val="none" w:sz="0" w:space="0" w:color="auto"/>
                                <w:left w:val="none" w:sz="0" w:space="0" w:color="auto"/>
                                <w:bottom w:val="none" w:sz="0" w:space="0" w:color="auto"/>
                                <w:right w:val="none" w:sz="0" w:space="0" w:color="auto"/>
                              </w:divBdr>
                            </w:div>
                            <w:div w:id="1447120984">
                              <w:marLeft w:val="0"/>
                              <w:marRight w:val="0"/>
                              <w:marTop w:val="0"/>
                              <w:marBottom w:val="0"/>
                              <w:divBdr>
                                <w:top w:val="none" w:sz="0" w:space="0" w:color="auto"/>
                                <w:left w:val="none" w:sz="0" w:space="0" w:color="auto"/>
                                <w:bottom w:val="none" w:sz="0" w:space="0" w:color="auto"/>
                                <w:right w:val="none" w:sz="0" w:space="0" w:color="auto"/>
                              </w:divBdr>
                            </w:div>
                            <w:div w:id="1575508070">
                              <w:marLeft w:val="0"/>
                              <w:marRight w:val="0"/>
                              <w:marTop w:val="0"/>
                              <w:marBottom w:val="0"/>
                              <w:divBdr>
                                <w:top w:val="none" w:sz="0" w:space="0" w:color="auto"/>
                                <w:left w:val="none" w:sz="0" w:space="0" w:color="auto"/>
                                <w:bottom w:val="none" w:sz="0" w:space="0" w:color="auto"/>
                                <w:right w:val="none" w:sz="0" w:space="0" w:color="auto"/>
                              </w:divBdr>
                            </w:div>
                            <w:div w:id="1645307787">
                              <w:marLeft w:val="0"/>
                              <w:marRight w:val="0"/>
                              <w:marTop w:val="0"/>
                              <w:marBottom w:val="0"/>
                              <w:divBdr>
                                <w:top w:val="none" w:sz="0" w:space="0" w:color="auto"/>
                                <w:left w:val="none" w:sz="0" w:space="0" w:color="auto"/>
                                <w:bottom w:val="none" w:sz="0" w:space="0" w:color="auto"/>
                                <w:right w:val="none" w:sz="0" w:space="0" w:color="auto"/>
                              </w:divBdr>
                            </w:div>
                            <w:div w:id="1884832193">
                              <w:marLeft w:val="0"/>
                              <w:marRight w:val="0"/>
                              <w:marTop w:val="0"/>
                              <w:marBottom w:val="0"/>
                              <w:divBdr>
                                <w:top w:val="none" w:sz="0" w:space="0" w:color="auto"/>
                                <w:left w:val="none" w:sz="0" w:space="0" w:color="auto"/>
                                <w:bottom w:val="none" w:sz="0" w:space="0" w:color="auto"/>
                                <w:right w:val="none" w:sz="0" w:space="0" w:color="auto"/>
                              </w:divBdr>
                            </w:div>
                            <w:div w:id="19269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1919">
                      <w:marLeft w:val="0"/>
                      <w:marRight w:val="0"/>
                      <w:marTop w:val="0"/>
                      <w:marBottom w:val="0"/>
                      <w:divBdr>
                        <w:top w:val="none" w:sz="0" w:space="0" w:color="auto"/>
                        <w:left w:val="none" w:sz="0" w:space="0" w:color="auto"/>
                        <w:bottom w:val="none" w:sz="0" w:space="0" w:color="auto"/>
                        <w:right w:val="none" w:sz="0" w:space="0" w:color="auto"/>
                      </w:divBdr>
                    </w:div>
                  </w:divsChild>
                </w:div>
                <w:div w:id="1615135676">
                  <w:marLeft w:val="0"/>
                  <w:marRight w:val="0"/>
                  <w:marTop w:val="0"/>
                  <w:marBottom w:val="0"/>
                  <w:divBdr>
                    <w:top w:val="none" w:sz="0" w:space="0" w:color="auto"/>
                    <w:left w:val="none" w:sz="0" w:space="0" w:color="auto"/>
                    <w:bottom w:val="none" w:sz="0" w:space="0" w:color="auto"/>
                    <w:right w:val="none" w:sz="0" w:space="0" w:color="auto"/>
                  </w:divBdr>
                  <w:divsChild>
                    <w:div w:id="1742173752">
                      <w:marLeft w:val="0"/>
                      <w:marRight w:val="0"/>
                      <w:marTop w:val="0"/>
                      <w:marBottom w:val="0"/>
                      <w:divBdr>
                        <w:top w:val="none" w:sz="0" w:space="0" w:color="auto"/>
                        <w:left w:val="none" w:sz="0" w:space="0" w:color="auto"/>
                        <w:bottom w:val="none" w:sz="0" w:space="0" w:color="auto"/>
                        <w:right w:val="none" w:sz="0" w:space="0" w:color="auto"/>
                      </w:divBdr>
                      <w:divsChild>
                        <w:div w:id="488374625">
                          <w:marLeft w:val="0"/>
                          <w:marRight w:val="0"/>
                          <w:marTop w:val="0"/>
                          <w:marBottom w:val="0"/>
                          <w:divBdr>
                            <w:top w:val="none" w:sz="0" w:space="0" w:color="auto"/>
                            <w:left w:val="none" w:sz="0" w:space="0" w:color="auto"/>
                            <w:bottom w:val="none" w:sz="0" w:space="0" w:color="auto"/>
                            <w:right w:val="none" w:sz="0" w:space="0" w:color="auto"/>
                          </w:divBdr>
                        </w:div>
                        <w:div w:id="1693604454">
                          <w:marLeft w:val="0"/>
                          <w:marRight w:val="0"/>
                          <w:marTop w:val="0"/>
                          <w:marBottom w:val="0"/>
                          <w:divBdr>
                            <w:top w:val="none" w:sz="0" w:space="0" w:color="auto"/>
                            <w:left w:val="none" w:sz="0" w:space="0" w:color="auto"/>
                            <w:bottom w:val="none" w:sz="0" w:space="0" w:color="auto"/>
                            <w:right w:val="none" w:sz="0" w:space="0" w:color="auto"/>
                          </w:divBdr>
                          <w:divsChild>
                            <w:div w:id="79303027">
                              <w:marLeft w:val="0"/>
                              <w:marRight w:val="0"/>
                              <w:marTop w:val="0"/>
                              <w:marBottom w:val="0"/>
                              <w:divBdr>
                                <w:top w:val="none" w:sz="0" w:space="0" w:color="auto"/>
                                <w:left w:val="none" w:sz="0" w:space="0" w:color="auto"/>
                                <w:bottom w:val="none" w:sz="0" w:space="0" w:color="auto"/>
                                <w:right w:val="none" w:sz="0" w:space="0" w:color="auto"/>
                              </w:divBdr>
                              <w:divsChild>
                                <w:div w:id="1503011629">
                                  <w:marLeft w:val="0"/>
                                  <w:marRight w:val="0"/>
                                  <w:marTop w:val="0"/>
                                  <w:marBottom w:val="0"/>
                                  <w:divBdr>
                                    <w:top w:val="none" w:sz="0" w:space="0" w:color="auto"/>
                                    <w:left w:val="none" w:sz="0" w:space="0" w:color="auto"/>
                                    <w:bottom w:val="none" w:sz="0" w:space="0" w:color="auto"/>
                                    <w:right w:val="none" w:sz="0" w:space="0" w:color="auto"/>
                                  </w:divBdr>
                                  <w:divsChild>
                                    <w:div w:id="1633053776">
                                      <w:marLeft w:val="0"/>
                                      <w:marRight w:val="0"/>
                                      <w:marTop w:val="0"/>
                                      <w:marBottom w:val="0"/>
                                      <w:divBdr>
                                        <w:top w:val="none" w:sz="0" w:space="0" w:color="auto"/>
                                        <w:left w:val="none" w:sz="0" w:space="0" w:color="auto"/>
                                        <w:bottom w:val="none" w:sz="0" w:space="0" w:color="auto"/>
                                        <w:right w:val="none" w:sz="0" w:space="0" w:color="auto"/>
                                      </w:divBdr>
                                      <w:divsChild>
                                        <w:div w:id="1632899489">
                                          <w:marLeft w:val="0"/>
                                          <w:marRight w:val="0"/>
                                          <w:marTop w:val="0"/>
                                          <w:marBottom w:val="0"/>
                                          <w:divBdr>
                                            <w:top w:val="none" w:sz="0" w:space="0" w:color="auto"/>
                                            <w:left w:val="none" w:sz="0" w:space="0" w:color="auto"/>
                                            <w:bottom w:val="none" w:sz="0" w:space="0" w:color="auto"/>
                                            <w:right w:val="none" w:sz="0" w:space="0" w:color="auto"/>
                                          </w:divBdr>
                                          <w:divsChild>
                                            <w:div w:id="1221550620">
                                              <w:marLeft w:val="0"/>
                                              <w:marRight w:val="0"/>
                                              <w:marTop w:val="0"/>
                                              <w:marBottom w:val="0"/>
                                              <w:divBdr>
                                                <w:top w:val="none" w:sz="0" w:space="0" w:color="auto"/>
                                                <w:left w:val="none" w:sz="0" w:space="0" w:color="auto"/>
                                                <w:bottom w:val="none" w:sz="0" w:space="0" w:color="auto"/>
                                                <w:right w:val="none" w:sz="0" w:space="0" w:color="auto"/>
                                              </w:divBdr>
                                              <w:divsChild>
                                                <w:div w:id="19368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515387">
              <w:marLeft w:val="0"/>
              <w:marRight w:val="0"/>
              <w:marTop w:val="0"/>
              <w:marBottom w:val="0"/>
              <w:divBdr>
                <w:top w:val="none" w:sz="0" w:space="0" w:color="auto"/>
                <w:left w:val="none" w:sz="0" w:space="0" w:color="auto"/>
                <w:bottom w:val="none" w:sz="0" w:space="0" w:color="auto"/>
                <w:right w:val="none" w:sz="0" w:space="0" w:color="auto"/>
              </w:divBdr>
              <w:divsChild>
                <w:div w:id="891574094">
                  <w:marLeft w:val="0"/>
                  <w:marRight w:val="0"/>
                  <w:marTop w:val="0"/>
                  <w:marBottom w:val="0"/>
                  <w:divBdr>
                    <w:top w:val="single" w:sz="6" w:space="6" w:color="EDE49E"/>
                    <w:left w:val="single" w:sz="6" w:space="12" w:color="EDE49E"/>
                    <w:bottom w:val="single" w:sz="6" w:space="6" w:color="EDE49E"/>
                    <w:right w:val="single" w:sz="6" w:space="12" w:color="EDE49E"/>
                  </w:divBdr>
                </w:div>
              </w:divsChild>
            </w:div>
            <w:div w:id="2127380722">
              <w:marLeft w:val="0"/>
              <w:marRight w:val="0"/>
              <w:marTop w:val="0"/>
              <w:marBottom w:val="0"/>
              <w:divBdr>
                <w:top w:val="none" w:sz="0" w:space="0" w:color="auto"/>
                <w:left w:val="none" w:sz="0" w:space="0" w:color="auto"/>
                <w:bottom w:val="none" w:sz="0" w:space="0" w:color="auto"/>
                <w:right w:val="none" w:sz="0" w:space="0" w:color="auto"/>
              </w:divBdr>
              <w:divsChild>
                <w:div w:id="666830831">
                  <w:marLeft w:val="0"/>
                  <w:marRight w:val="0"/>
                  <w:marTop w:val="0"/>
                  <w:marBottom w:val="0"/>
                  <w:divBdr>
                    <w:top w:val="none" w:sz="0" w:space="0" w:color="auto"/>
                    <w:left w:val="none" w:sz="0" w:space="0" w:color="auto"/>
                    <w:bottom w:val="none" w:sz="0" w:space="0" w:color="auto"/>
                    <w:right w:val="none" w:sz="0" w:space="0" w:color="auto"/>
                  </w:divBdr>
                  <w:divsChild>
                    <w:div w:id="1239250690">
                      <w:marLeft w:val="0"/>
                      <w:marRight w:val="0"/>
                      <w:marTop w:val="0"/>
                      <w:marBottom w:val="0"/>
                      <w:divBdr>
                        <w:top w:val="none" w:sz="0" w:space="0" w:color="auto"/>
                        <w:left w:val="none" w:sz="0" w:space="0" w:color="auto"/>
                        <w:bottom w:val="none" w:sz="0" w:space="0" w:color="auto"/>
                        <w:right w:val="none" w:sz="0" w:space="0" w:color="auto"/>
                      </w:divBdr>
                      <w:divsChild>
                        <w:div w:id="637296315">
                          <w:marLeft w:val="0"/>
                          <w:marRight w:val="0"/>
                          <w:marTop w:val="0"/>
                          <w:marBottom w:val="0"/>
                          <w:divBdr>
                            <w:top w:val="none" w:sz="0" w:space="0" w:color="auto"/>
                            <w:left w:val="none" w:sz="0" w:space="0" w:color="auto"/>
                            <w:bottom w:val="none" w:sz="0" w:space="0" w:color="auto"/>
                            <w:right w:val="none" w:sz="0" w:space="0" w:color="auto"/>
                          </w:divBdr>
                          <w:divsChild>
                            <w:div w:id="438374325">
                              <w:marLeft w:val="0"/>
                              <w:marRight w:val="0"/>
                              <w:marTop w:val="648"/>
                              <w:marBottom w:val="0"/>
                              <w:divBdr>
                                <w:top w:val="none" w:sz="0" w:space="0" w:color="auto"/>
                                <w:left w:val="none" w:sz="0" w:space="0" w:color="auto"/>
                                <w:bottom w:val="none" w:sz="0" w:space="0" w:color="auto"/>
                                <w:right w:val="none" w:sz="0" w:space="0" w:color="auto"/>
                              </w:divBdr>
                              <w:divsChild>
                                <w:div w:id="77143192">
                                  <w:marLeft w:val="0"/>
                                  <w:marRight w:val="0"/>
                                  <w:marTop w:val="0"/>
                                  <w:marBottom w:val="0"/>
                                  <w:divBdr>
                                    <w:top w:val="none" w:sz="0" w:space="0" w:color="E1E1E1"/>
                                    <w:left w:val="none" w:sz="0" w:space="0" w:color="E1E1E1"/>
                                    <w:bottom w:val="single" w:sz="6" w:space="0" w:color="E1E1E1"/>
                                    <w:right w:val="none" w:sz="0" w:space="0" w:color="E1E1E1"/>
                                  </w:divBdr>
                                  <w:divsChild>
                                    <w:div w:id="2130200407">
                                      <w:marLeft w:val="0"/>
                                      <w:marRight w:val="0"/>
                                      <w:marTop w:val="0"/>
                                      <w:marBottom w:val="0"/>
                                      <w:divBdr>
                                        <w:top w:val="none" w:sz="0" w:space="0" w:color="auto"/>
                                        <w:left w:val="none" w:sz="0" w:space="0" w:color="auto"/>
                                        <w:bottom w:val="none" w:sz="0" w:space="0" w:color="auto"/>
                                        <w:right w:val="none" w:sz="0" w:space="0" w:color="auto"/>
                                      </w:divBdr>
                                      <w:divsChild>
                                        <w:div w:id="419260754">
                                          <w:marLeft w:val="0"/>
                                          <w:marRight w:val="0"/>
                                          <w:marTop w:val="0"/>
                                          <w:marBottom w:val="0"/>
                                          <w:divBdr>
                                            <w:top w:val="none" w:sz="0" w:space="0" w:color="auto"/>
                                            <w:left w:val="none" w:sz="0" w:space="0" w:color="auto"/>
                                            <w:bottom w:val="none" w:sz="0" w:space="0" w:color="auto"/>
                                            <w:right w:val="none" w:sz="0" w:space="0" w:color="auto"/>
                                          </w:divBdr>
                                          <w:divsChild>
                                            <w:div w:id="544294043">
                                              <w:marLeft w:val="0"/>
                                              <w:marRight w:val="0"/>
                                              <w:marTop w:val="0"/>
                                              <w:marBottom w:val="0"/>
                                              <w:divBdr>
                                                <w:top w:val="none" w:sz="0" w:space="0" w:color="auto"/>
                                                <w:left w:val="none" w:sz="0" w:space="0" w:color="auto"/>
                                                <w:bottom w:val="none" w:sz="0" w:space="0" w:color="auto"/>
                                                <w:right w:val="none" w:sz="0" w:space="0" w:color="auto"/>
                                              </w:divBdr>
                                              <w:divsChild>
                                                <w:div w:id="1937056661">
                                                  <w:marLeft w:val="0"/>
                                                  <w:marRight w:val="0"/>
                                                  <w:marTop w:val="0"/>
                                                  <w:marBottom w:val="0"/>
                                                  <w:divBdr>
                                                    <w:top w:val="none" w:sz="0" w:space="0" w:color="auto"/>
                                                    <w:left w:val="none" w:sz="0" w:space="0" w:color="auto"/>
                                                    <w:bottom w:val="none" w:sz="0" w:space="0" w:color="auto"/>
                                                    <w:right w:val="none" w:sz="0" w:space="0" w:color="auto"/>
                                                  </w:divBdr>
                                                  <w:divsChild>
                                                    <w:div w:id="10412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2489">
                                          <w:marLeft w:val="0"/>
                                          <w:marRight w:val="0"/>
                                          <w:marTop w:val="0"/>
                                          <w:marBottom w:val="0"/>
                                          <w:divBdr>
                                            <w:top w:val="none" w:sz="0" w:space="0" w:color="auto"/>
                                            <w:left w:val="none" w:sz="0" w:space="0" w:color="auto"/>
                                            <w:bottom w:val="none" w:sz="0" w:space="0" w:color="auto"/>
                                            <w:right w:val="none" w:sz="0" w:space="0" w:color="auto"/>
                                          </w:divBdr>
                                          <w:divsChild>
                                            <w:div w:id="22752367">
                                              <w:marLeft w:val="0"/>
                                              <w:marRight w:val="0"/>
                                              <w:marTop w:val="0"/>
                                              <w:marBottom w:val="0"/>
                                              <w:divBdr>
                                                <w:top w:val="none" w:sz="0" w:space="0" w:color="auto"/>
                                                <w:left w:val="none" w:sz="0" w:space="0" w:color="auto"/>
                                                <w:bottom w:val="none" w:sz="0" w:space="0" w:color="auto"/>
                                                <w:right w:val="none" w:sz="0" w:space="0" w:color="auto"/>
                                              </w:divBdr>
                                              <w:divsChild>
                                                <w:div w:id="285309467">
                                                  <w:marLeft w:val="0"/>
                                                  <w:marRight w:val="0"/>
                                                  <w:marTop w:val="0"/>
                                                  <w:marBottom w:val="0"/>
                                                  <w:divBdr>
                                                    <w:top w:val="none" w:sz="0" w:space="0" w:color="auto"/>
                                                    <w:left w:val="none" w:sz="0" w:space="0" w:color="auto"/>
                                                    <w:bottom w:val="none" w:sz="0" w:space="0" w:color="auto"/>
                                                    <w:right w:val="none" w:sz="0" w:space="0" w:color="auto"/>
                                                  </w:divBdr>
                                                  <w:divsChild>
                                                    <w:div w:id="5053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3488">
                                              <w:marLeft w:val="0"/>
                                              <w:marRight w:val="0"/>
                                              <w:marTop w:val="0"/>
                                              <w:marBottom w:val="0"/>
                                              <w:divBdr>
                                                <w:top w:val="none" w:sz="0" w:space="0" w:color="auto"/>
                                                <w:left w:val="none" w:sz="0" w:space="0" w:color="auto"/>
                                                <w:bottom w:val="none" w:sz="0" w:space="0" w:color="auto"/>
                                                <w:right w:val="none" w:sz="0" w:space="0" w:color="auto"/>
                                              </w:divBdr>
                                            </w:div>
                                            <w:div w:id="638267222">
                                              <w:marLeft w:val="0"/>
                                              <w:marRight w:val="0"/>
                                              <w:marTop w:val="0"/>
                                              <w:marBottom w:val="0"/>
                                              <w:divBdr>
                                                <w:top w:val="none" w:sz="0" w:space="0" w:color="auto"/>
                                                <w:left w:val="none" w:sz="0" w:space="0" w:color="auto"/>
                                                <w:bottom w:val="none" w:sz="0" w:space="0" w:color="auto"/>
                                                <w:right w:val="none" w:sz="0" w:space="0" w:color="auto"/>
                                              </w:divBdr>
                                            </w:div>
                                            <w:div w:id="181957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28531">
                                  <w:marLeft w:val="0"/>
                                  <w:marRight w:val="0"/>
                                  <w:marTop w:val="0"/>
                                  <w:marBottom w:val="0"/>
                                  <w:divBdr>
                                    <w:top w:val="none" w:sz="0" w:space="0" w:color="E1E1E1"/>
                                    <w:left w:val="none" w:sz="0" w:space="0" w:color="E1E1E1"/>
                                    <w:bottom w:val="single" w:sz="6" w:space="0" w:color="E1E1E1"/>
                                    <w:right w:val="none" w:sz="0" w:space="0" w:color="E1E1E1"/>
                                  </w:divBdr>
                                  <w:divsChild>
                                    <w:div w:id="1471167143">
                                      <w:marLeft w:val="0"/>
                                      <w:marRight w:val="0"/>
                                      <w:marTop w:val="0"/>
                                      <w:marBottom w:val="0"/>
                                      <w:divBdr>
                                        <w:top w:val="none" w:sz="0" w:space="0" w:color="auto"/>
                                        <w:left w:val="none" w:sz="0" w:space="0" w:color="auto"/>
                                        <w:bottom w:val="none" w:sz="0" w:space="0" w:color="auto"/>
                                        <w:right w:val="none" w:sz="0" w:space="0" w:color="auto"/>
                                      </w:divBdr>
                                      <w:divsChild>
                                        <w:div w:id="143396086">
                                          <w:marLeft w:val="0"/>
                                          <w:marRight w:val="0"/>
                                          <w:marTop w:val="0"/>
                                          <w:marBottom w:val="0"/>
                                          <w:divBdr>
                                            <w:top w:val="none" w:sz="0" w:space="0" w:color="auto"/>
                                            <w:left w:val="none" w:sz="0" w:space="0" w:color="auto"/>
                                            <w:bottom w:val="none" w:sz="0" w:space="0" w:color="auto"/>
                                            <w:right w:val="none" w:sz="0" w:space="0" w:color="auto"/>
                                          </w:divBdr>
                                          <w:divsChild>
                                            <w:div w:id="351689877">
                                              <w:marLeft w:val="0"/>
                                              <w:marRight w:val="0"/>
                                              <w:marTop w:val="0"/>
                                              <w:marBottom w:val="0"/>
                                              <w:divBdr>
                                                <w:top w:val="none" w:sz="0" w:space="0" w:color="auto"/>
                                                <w:left w:val="none" w:sz="0" w:space="0" w:color="auto"/>
                                                <w:bottom w:val="none" w:sz="0" w:space="0" w:color="auto"/>
                                                <w:right w:val="none" w:sz="0" w:space="0" w:color="auto"/>
                                              </w:divBdr>
                                            </w:div>
                                            <w:div w:id="1089497376">
                                              <w:marLeft w:val="0"/>
                                              <w:marRight w:val="0"/>
                                              <w:marTop w:val="0"/>
                                              <w:marBottom w:val="0"/>
                                              <w:divBdr>
                                                <w:top w:val="none" w:sz="0" w:space="0" w:color="auto"/>
                                                <w:left w:val="none" w:sz="0" w:space="0" w:color="auto"/>
                                                <w:bottom w:val="none" w:sz="0" w:space="0" w:color="auto"/>
                                                <w:right w:val="none" w:sz="0" w:space="0" w:color="auto"/>
                                              </w:divBdr>
                                            </w:div>
                                            <w:div w:id="1594897542">
                                              <w:marLeft w:val="0"/>
                                              <w:marRight w:val="0"/>
                                              <w:marTop w:val="0"/>
                                              <w:marBottom w:val="0"/>
                                              <w:divBdr>
                                                <w:top w:val="none" w:sz="0" w:space="0" w:color="auto"/>
                                                <w:left w:val="none" w:sz="0" w:space="0" w:color="auto"/>
                                                <w:bottom w:val="none" w:sz="0" w:space="0" w:color="auto"/>
                                                <w:right w:val="none" w:sz="0" w:space="0" w:color="auto"/>
                                              </w:divBdr>
                                              <w:divsChild>
                                                <w:div w:id="52586035">
                                                  <w:marLeft w:val="0"/>
                                                  <w:marRight w:val="0"/>
                                                  <w:marTop w:val="0"/>
                                                  <w:marBottom w:val="0"/>
                                                  <w:divBdr>
                                                    <w:top w:val="none" w:sz="0" w:space="0" w:color="auto"/>
                                                    <w:left w:val="none" w:sz="0" w:space="0" w:color="auto"/>
                                                    <w:bottom w:val="none" w:sz="0" w:space="0" w:color="auto"/>
                                                    <w:right w:val="none" w:sz="0" w:space="0" w:color="auto"/>
                                                  </w:divBdr>
                                                  <w:divsChild>
                                                    <w:div w:id="18090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889541">
                                              <w:marLeft w:val="0"/>
                                              <w:marRight w:val="0"/>
                                              <w:marTop w:val="0"/>
                                              <w:marBottom w:val="0"/>
                                              <w:divBdr>
                                                <w:top w:val="none" w:sz="0" w:space="0" w:color="auto"/>
                                                <w:left w:val="none" w:sz="0" w:space="0" w:color="auto"/>
                                                <w:bottom w:val="none" w:sz="0" w:space="0" w:color="auto"/>
                                                <w:right w:val="none" w:sz="0" w:space="0" w:color="auto"/>
                                              </w:divBdr>
                                            </w:div>
                                          </w:divsChild>
                                        </w:div>
                                        <w:div w:id="1191647118">
                                          <w:marLeft w:val="0"/>
                                          <w:marRight w:val="0"/>
                                          <w:marTop w:val="0"/>
                                          <w:marBottom w:val="0"/>
                                          <w:divBdr>
                                            <w:top w:val="none" w:sz="0" w:space="0" w:color="auto"/>
                                            <w:left w:val="none" w:sz="0" w:space="0" w:color="auto"/>
                                            <w:bottom w:val="none" w:sz="0" w:space="0" w:color="auto"/>
                                            <w:right w:val="none" w:sz="0" w:space="0" w:color="auto"/>
                                          </w:divBdr>
                                          <w:divsChild>
                                            <w:div w:id="676228709">
                                              <w:marLeft w:val="0"/>
                                              <w:marRight w:val="0"/>
                                              <w:marTop w:val="0"/>
                                              <w:marBottom w:val="0"/>
                                              <w:divBdr>
                                                <w:top w:val="none" w:sz="0" w:space="0" w:color="auto"/>
                                                <w:left w:val="none" w:sz="0" w:space="0" w:color="auto"/>
                                                <w:bottom w:val="none" w:sz="0" w:space="0" w:color="auto"/>
                                                <w:right w:val="none" w:sz="0" w:space="0" w:color="auto"/>
                                              </w:divBdr>
                                              <w:divsChild>
                                                <w:div w:id="909072701">
                                                  <w:marLeft w:val="0"/>
                                                  <w:marRight w:val="0"/>
                                                  <w:marTop w:val="0"/>
                                                  <w:marBottom w:val="0"/>
                                                  <w:divBdr>
                                                    <w:top w:val="none" w:sz="0" w:space="0" w:color="auto"/>
                                                    <w:left w:val="none" w:sz="0" w:space="0" w:color="auto"/>
                                                    <w:bottom w:val="none" w:sz="0" w:space="0" w:color="auto"/>
                                                    <w:right w:val="none" w:sz="0" w:space="0" w:color="auto"/>
                                                  </w:divBdr>
                                                  <w:divsChild>
                                                    <w:div w:id="71049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435073">
                                  <w:marLeft w:val="0"/>
                                  <w:marRight w:val="0"/>
                                  <w:marTop w:val="0"/>
                                  <w:marBottom w:val="0"/>
                                  <w:divBdr>
                                    <w:top w:val="none" w:sz="0" w:space="0" w:color="E1E1E1"/>
                                    <w:left w:val="none" w:sz="0" w:space="0" w:color="E1E1E1"/>
                                    <w:bottom w:val="single" w:sz="6" w:space="0" w:color="E1E1E1"/>
                                    <w:right w:val="none" w:sz="0" w:space="0" w:color="E1E1E1"/>
                                  </w:divBdr>
                                  <w:divsChild>
                                    <w:div w:id="271474309">
                                      <w:marLeft w:val="0"/>
                                      <w:marRight w:val="0"/>
                                      <w:marTop w:val="0"/>
                                      <w:marBottom w:val="0"/>
                                      <w:divBdr>
                                        <w:top w:val="none" w:sz="0" w:space="0" w:color="auto"/>
                                        <w:left w:val="none" w:sz="0" w:space="0" w:color="auto"/>
                                        <w:bottom w:val="none" w:sz="0" w:space="0" w:color="auto"/>
                                        <w:right w:val="none" w:sz="0" w:space="0" w:color="auto"/>
                                      </w:divBdr>
                                      <w:divsChild>
                                        <w:div w:id="213195541">
                                          <w:marLeft w:val="0"/>
                                          <w:marRight w:val="0"/>
                                          <w:marTop w:val="0"/>
                                          <w:marBottom w:val="0"/>
                                          <w:divBdr>
                                            <w:top w:val="none" w:sz="0" w:space="0" w:color="auto"/>
                                            <w:left w:val="none" w:sz="0" w:space="0" w:color="auto"/>
                                            <w:bottom w:val="none" w:sz="0" w:space="0" w:color="auto"/>
                                            <w:right w:val="none" w:sz="0" w:space="0" w:color="auto"/>
                                          </w:divBdr>
                                          <w:divsChild>
                                            <w:div w:id="378550636">
                                              <w:marLeft w:val="0"/>
                                              <w:marRight w:val="0"/>
                                              <w:marTop w:val="0"/>
                                              <w:marBottom w:val="0"/>
                                              <w:divBdr>
                                                <w:top w:val="none" w:sz="0" w:space="0" w:color="auto"/>
                                                <w:left w:val="none" w:sz="0" w:space="0" w:color="auto"/>
                                                <w:bottom w:val="none" w:sz="0" w:space="0" w:color="auto"/>
                                                <w:right w:val="none" w:sz="0" w:space="0" w:color="auto"/>
                                              </w:divBdr>
                                              <w:divsChild>
                                                <w:div w:id="629672327">
                                                  <w:marLeft w:val="0"/>
                                                  <w:marRight w:val="0"/>
                                                  <w:marTop w:val="0"/>
                                                  <w:marBottom w:val="0"/>
                                                  <w:divBdr>
                                                    <w:top w:val="none" w:sz="0" w:space="0" w:color="auto"/>
                                                    <w:left w:val="none" w:sz="0" w:space="0" w:color="auto"/>
                                                    <w:bottom w:val="none" w:sz="0" w:space="0" w:color="auto"/>
                                                    <w:right w:val="none" w:sz="0" w:space="0" w:color="auto"/>
                                                  </w:divBdr>
                                                  <w:divsChild>
                                                    <w:div w:id="112882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135643">
                                          <w:marLeft w:val="0"/>
                                          <w:marRight w:val="0"/>
                                          <w:marTop w:val="0"/>
                                          <w:marBottom w:val="0"/>
                                          <w:divBdr>
                                            <w:top w:val="none" w:sz="0" w:space="0" w:color="auto"/>
                                            <w:left w:val="none" w:sz="0" w:space="0" w:color="auto"/>
                                            <w:bottom w:val="none" w:sz="0" w:space="0" w:color="auto"/>
                                            <w:right w:val="none" w:sz="0" w:space="0" w:color="auto"/>
                                          </w:divBdr>
                                          <w:divsChild>
                                            <w:div w:id="118577650">
                                              <w:marLeft w:val="0"/>
                                              <w:marRight w:val="0"/>
                                              <w:marTop w:val="0"/>
                                              <w:marBottom w:val="0"/>
                                              <w:divBdr>
                                                <w:top w:val="none" w:sz="0" w:space="0" w:color="auto"/>
                                                <w:left w:val="none" w:sz="0" w:space="0" w:color="auto"/>
                                                <w:bottom w:val="none" w:sz="0" w:space="0" w:color="auto"/>
                                                <w:right w:val="none" w:sz="0" w:space="0" w:color="auto"/>
                                              </w:divBdr>
                                            </w:div>
                                            <w:div w:id="1045909525">
                                              <w:marLeft w:val="0"/>
                                              <w:marRight w:val="0"/>
                                              <w:marTop w:val="0"/>
                                              <w:marBottom w:val="0"/>
                                              <w:divBdr>
                                                <w:top w:val="none" w:sz="0" w:space="0" w:color="auto"/>
                                                <w:left w:val="none" w:sz="0" w:space="0" w:color="auto"/>
                                                <w:bottom w:val="none" w:sz="0" w:space="0" w:color="auto"/>
                                                <w:right w:val="none" w:sz="0" w:space="0" w:color="auto"/>
                                              </w:divBdr>
                                            </w:div>
                                            <w:div w:id="1392462730">
                                              <w:marLeft w:val="0"/>
                                              <w:marRight w:val="0"/>
                                              <w:marTop w:val="0"/>
                                              <w:marBottom w:val="0"/>
                                              <w:divBdr>
                                                <w:top w:val="none" w:sz="0" w:space="0" w:color="auto"/>
                                                <w:left w:val="none" w:sz="0" w:space="0" w:color="auto"/>
                                                <w:bottom w:val="none" w:sz="0" w:space="0" w:color="auto"/>
                                                <w:right w:val="none" w:sz="0" w:space="0" w:color="auto"/>
                                              </w:divBdr>
                                            </w:div>
                                            <w:div w:id="2002390398">
                                              <w:marLeft w:val="0"/>
                                              <w:marRight w:val="0"/>
                                              <w:marTop w:val="0"/>
                                              <w:marBottom w:val="0"/>
                                              <w:divBdr>
                                                <w:top w:val="none" w:sz="0" w:space="0" w:color="auto"/>
                                                <w:left w:val="none" w:sz="0" w:space="0" w:color="auto"/>
                                                <w:bottom w:val="none" w:sz="0" w:space="0" w:color="auto"/>
                                                <w:right w:val="none" w:sz="0" w:space="0" w:color="auto"/>
                                              </w:divBdr>
                                              <w:divsChild>
                                                <w:div w:id="376861580">
                                                  <w:marLeft w:val="0"/>
                                                  <w:marRight w:val="0"/>
                                                  <w:marTop w:val="0"/>
                                                  <w:marBottom w:val="0"/>
                                                  <w:divBdr>
                                                    <w:top w:val="none" w:sz="0" w:space="0" w:color="auto"/>
                                                    <w:left w:val="none" w:sz="0" w:space="0" w:color="auto"/>
                                                    <w:bottom w:val="none" w:sz="0" w:space="0" w:color="auto"/>
                                                    <w:right w:val="none" w:sz="0" w:space="0" w:color="auto"/>
                                                  </w:divBdr>
                                                  <w:divsChild>
                                                    <w:div w:id="1822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534125">
                                  <w:marLeft w:val="0"/>
                                  <w:marRight w:val="0"/>
                                  <w:marTop w:val="0"/>
                                  <w:marBottom w:val="0"/>
                                  <w:divBdr>
                                    <w:top w:val="none" w:sz="0" w:space="0" w:color="E1E1E1"/>
                                    <w:left w:val="none" w:sz="0" w:space="0" w:color="E1E1E1"/>
                                    <w:bottom w:val="single" w:sz="6" w:space="0" w:color="E1E1E1"/>
                                    <w:right w:val="none" w:sz="0" w:space="0" w:color="E1E1E1"/>
                                  </w:divBdr>
                                  <w:divsChild>
                                    <w:div w:id="494153309">
                                      <w:marLeft w:val="0"/>
                                      <w:marRight w:val="0"/>
                                      <w:marTop w:val="0"/>
                                      <w:marBottom w:val="0"/>
                                      <w:divBdr>
                                        <w:top w:val="none" w:sz="0" w:space="0" w:color="auto"/>
                                        <w:left w:val="none" w:sz="0" w:space="0" w:color="auto"/>
                                        <w:bottom w:val="none" w:sz="0" w:space="0" w:color="auto"/>
                                        <w:right w:val="none" w:sz="0" w:space="0" w:color="auto"/>
                                      </w:divBdr>
                                      <w:divsChild>
                                        <w:div w:id="1299648507">
                                          <w:marLeft w:val="0"/>
                                          <w:marRight w:val="0"/>
                                          <w:marTop w:val="0"/>
                                          <w:marBottom w:val="0"/>
                                          <w:divBdr>
                                            <w:top w:val="none" w:sz="0" w:space="0" w:color="auto"/>
                                            <w:left w:val="none" w:sz="0" w:space="0" w:color="auto"/>
                                            <w:bottom w:val="none" w:sz="0" w:space="0" w:color="auto"/>
                                            <w:right w:val="none" w:sz="0" w:space="0" w:color="auto"/>
                                          </w:divBdr>
                                          <w:divsChild>
                                            <w:div w:id="531920456">
                                              <w:marLeft w:val="0"/>
                                              <w:marRight w:val="0"/>
                                              <w:marTop w:val="0"/>
                                              <w:marBottom w:val="0"/>
                                              <w:divBdr>
                                                <w:top w:val="none" w:sz="0" w:space="0" w:color="auto"/>
                                                <w:left w:val="none" w:sz="0" w:space="0" w:color="auto"/>
                                                <w:bottom w:val="none" w:sz="0" w:space="0" w:color="auto"/>
                                                <w:right w:val="none" w:sz="0" w:space="0" w:color="auto"/>
                                              </w:divBdr>
                                            </w:div>
                                            <w:div w:id="1147282206">
                                              <w:marLeft w:val="0"/>
                                              <w:marRight w:val="0"/>
                                              <w:marTop w:val="0"/>
                                              <w:marBottom w:val="0"/>
                                              <w:divBdr>
                                                <w:top w:val="none" w:sz="0" w:space="0" w:color="auto"/>
                                                <w:left w:val="none" w:sz="0" w:space="0" w:color="auto"/>
                                                <w:bottom w:val="none" w:sz="0" w:space="0" w:color="auto"/>
                                                <w:right w:val="none" w:sz="0" w:space="0" w:color="auto"/>
                                              </w:divBdr>
                                            </w:div>
                                            <w:div w:id="1314219299">
                                              <w:marLeft w:val="0"/>
                                              <w:marRight w:val="0"/>
                                              <w:marTop w:val="0"/>
                                              <w:marBottom w:val="0"/>
                                              <w:divBdr>
                                                <w:top w:val="none" w:sz="0" w:space="0" w:color="auto"/>
                                                <w:left w:val="none" w:sz="0" w:space="0" w:color="auto"/>
                                                <w:bottom w:val="none" w:sz="0" w:space="0" w:color="auto"/>
                                                <w:right w:val="none" w:sz="0" w:space="0" w:color="auto"/>
                                              </w:divBdr>
                                            </w:div>
                                            <w:div w:id="1606108507">
                                              <w:marLeft w:val="0"/>
                                              <w:marRight w:val="0"/>
                                              <w:marTop w:val="0"/>
                                              <w:marBottom w:val="0"/>
                                              <w:divBdr>
                                                <w:top w:val="none" w:sz="0" w:space="0" w:color="auto"/>
                                                <w:left w:val="none" w:sz="0" w:space="0" w:color="auto"/>
                                                <w:bottom w:val="none" w:sz="0" w:space="0" w:color="auto"/>
                                                <w:right w:val="none" w:sz="0" w:space="0" w:color="auto"/>
                                              </w:divBdr>
                                              <w:divsChild>
                                                <w:div w:id="1066953674">
                                                  <w:marLeft w:val="0"/>
                                                  <w:marRight w:val="0"/>
                                                  <w:marTop w:val="0"/>
                                                  <w:marBottom w:val="0"/>
                                                  <w:divBdr>
                                                    <w:top w:val="none" w:sz="0" w:space="0" w:color="auto"/>
                                                    <w:left w:val="none" w:sz="0" w:space="0" w:color="auto"/>
                                                    <w:bottom w:val="none" w:sz="0" w:space="0" w:color="auto"/>
                                                    <w:right w:val="none" w:sz="0" w:space="0" w:color="auto"/>
                                                  </w:divBdr>
                                                  <w:divsChild>
                                                    <w:div w:id="153966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510111">
                                          <w:marLeft w:val="0"/>
                                          <w:marRight w:val="0"/>
                                          <w:marTop w:val="0"/>
                                          <w:marBottom w:val="0"/>
                                          <w:divBdr>
                                            <w:top w:val="none" w:sz="0" w:space="0" w:color="auto"/>
                                            <w:left w:val="none" w:sz="0" w:space="0" w:color="auto"/>
                                            <w:bottom w:val="none" w:sz="0" w:space="0" w:color="auto"/>
                                            <w:right w:val="none" w:sz="0" w:space="0" w:color="auto"/>
                                          </w:divBdr>
                                          <w:divsChild>
                                            <w:div w:id="1621839090">
                                              <w:marLeft w:val="0"/>
                                              <w:marRight w:val="0"/>
                                              <w:marTop w:val="0"/>
                                              <w:marBottom w:val="0"/>
                                              <w:divBdr>
                                                <w:top w:val="none" w:sz="0" w:space="0" w:color="auto"/>
                                                <w:left w:val="none" w:sz="0" w:space="0" w:color="auto"/>
                                                <w:bottom w:val="none" w:sz="0" w:space="0" w:color="auto"/>
                                                <w:right w:val="none" w:sz="0" w:space="0" w:color="auto"/>
                                              </w:divBdr>
                                              <w:divsChild>
                                                <w:div w:id="1188056409">
                                                  <w:marLeft w:val="0"/>
                                                  <w:marRight w:val="0"/>
                                                  <w:marTop w:val="0"/>
                                                  <w:marBottom w:val="0"/>
                                                  <w:divBdr>
                                                    <w:top w:val="none" w:sz="0" w:space="0" w:color="auto"/>
                                                    <w:left w:val="none" w:sz="0" w:space="0" w:color="auto"/>
                                                    <w:bottom w:val="none" w:sz="0" w:space="0" w:color="auto"/>
                                                    <w:right w:val="none" w:sz="0" w:space="0" w:color="auto"/>
                                                  </w:divBdr>
                                                  <w:divsChild>
                                                    <w:div w:id="43352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510418">
                                  <w:marLeft w:val="0"/>
                                  <w:marRight w:val="0"/>
                                  <w:marTop w:val="0"/>
                                  <w:marBottom w:val="0"/>
                                  <w:divBdr>
                                    <w:top w:val="none" w:sz="0" w:space="0" w:color="E1E1E1"/>
                                    <w:left w:val="none" w:sz="0" w:space="0" w:color="E1E1E1"/>
                                    <w:bottom w:val="single" w:sz="6" w:space="0" w:color="E1E1E1"/>
                                    <w:right w:val="none" w:sz="0" w:space="0" w:color="E1E1E1"/>
                                  </w:divBdr>
                                  <w:divsChild>
                                    <w:div w:id="1075855343">
                                      <w:marLeft w:val="0"/>
                                      <w:marRight w:val="0"/>
                                      <w:marTop w:val="0"/>
                                      <w:marBottom w:val="0"/>
                                      <w:divBdr>
                                        <w:top w:val="none" w:sz="0" w:space="0" w:color="auto"/>
                                        <w:left w:val="none" w:sz="0" w:space="0" w:color="auto"/>
                                        <w:bottom w:val="none" w:sz="0" w:space="0" w:color="auto"/>
                                        <w:right w:val="none" w:sz="0" w:space="0" w:color="auto"/>
                                      </w:divBdr>
                                      <w:divsChild>
                                        <w:div w:id="386033562">
                                          <w:marLeft w:val="0"/>
                                          <w:marRight w:val="0"/>
                                          <w:marTop w:val="0"/>
                                          <w:marBottom w:val="0"/>
                                          <w:divBdr>
                                            <w:top w:val="none" w:sz="0" w:space="0" w:color="auto"/>
                                            <w:left w:val="none" w:sz="0" w:space="0" w:color="auto"/>
                                            <w:bottom w:val="none" w:sz="0" w:space="0" w:color="auto"/>
                                            <w:right w:val="none" w:sz="0" w:space="0" w:color="auto"/>
                                          </w:divBdr>
                                          <w:divsChild>
                                            <w:div w:id="490171407">
                                              <w:marLeft w:val="0"/>
                                              <w:marRight w:val="0"/>
                                              <w:marTop w:val="0"/>
                                              <w:marBottom w:val="0"/>
                                              <w:divBdr>
                                                <w:top w:val="none" w:sz="0" w:space="0" w:color="auto"/>
                                                <w:left w:val="none" w:sz="0" w:space="0" w:color="auto"/>
                                                <w:bottom w:val="none" w:sz="0" w:space="0" w:color="auto"/>
                                                <w:right w:val="none" w:sz="0" w:space="0" w:color="auto"/>
                                              </w:divBdr>
                                              <w:divsChild>
                                                <w:div w:id="594359731">
                                                  <w:marLeft w:val="0"/>
                                                  <w:marRight w:val="0"/>
                                                  <w:marTop w:val="0"/>
                                                  <w:marBottom w:val="0"/>
                                                  <w:divBdr>
                                                    <w:top w:val="none" w:sz="0" w:space="0" w:color="auto"/>
                                                    <w:left w:val="none" w:sz="0" w:space="0" w:color="auto"/>
                                                    <w:bottom w:val="none" w:sz="0" w:space="0" w:color="auto"/>
                                                    <w:right w:val="none" w:sz="0" w:space="0" w:color="auto"/>
                                                  </w:divBdr>
                                                  <w:divsChild>
                                                    <w:div w:id="5373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650038">
                                          <w:marLeft w:val="0"/>
                                          <w:marRight w:val="0"/>
                                          <w:marTop w:val="0"/>
                                          <w:marBottom w:val="0"/>
                                          <w:divBdr>
                                            <w:top w:val="none" w:sz="0" w:space="0" w:color="auto"/>
                                            <w:left w:val="none" w:sz="0" w:space="0" w:color="auto"/>
                                            <w:bottom w:val="none" w:sz="0" w:space="0" w:color="auto"/>
                                            <w:right w:val="none" w:sz="0" w:space="0" w:color="auto"/>
                                          </w:divBdr>
                                          <w:divsChild>
                                            <w:div w:id="566305557">
                                              <w:marLeft w:val="0"/>
                                              <w:marRight w:val="0"/>
                                              <w:marTop w:val="0"/>
                                              <w:marBottom w:val="0"/>
                                              <w:divBdr>
                                                <w:top w:val="none" w:sz="0" w:space="0" w:color="auto"/>
                                                <w:left w:val="none" w:sz="0" w:space="0" w:color="auto"/>
                                                <w:bottom w:val="none" w:sz="0" w:space="0" w:color="auto"/>
                                                <w:right w:val="none" w:sz="0" w:space="0" w:color="auto"/>
                                              </w:divBdr>
                                            </w:div>
                                            <w:div w:id="789517609">
                                              <w:marLeft w:val="0"/>
                                              <w:marRight w:val="0"/>
                                              <w:marTop w:val="0"/>
                                              <w:marBottom w:val="0"/>
                                              <w:divBdr>
                                                <w:top w:val="none" w:sz="0" w:space="0" w:color="auto"/>
                                                <w:left w:val="none" w:sz="0" w:space="0" w:color="auto"/>
                                                <w:bottom w:val="none" w:sz="0" w:space="0" w:color="auto"/>
                                                <w:right w:val="none" w:sz="0" w:space="0" w:color="auto"/>
                                              </w:divBdr>
                                            </w:div>
                                            <w:div w:id="1661230756">
                                              <w:marLeft w:val="0"/>
                                              <w:marRight w:val="0"/>
                                              <w:marTop w:val="0"/>
                                              <w:marBottom w:val="0"/>
                                              <w:divBdr>
                                                <w:top w:val="none" w:sz="0" w:space="0" w:color="auto"/>
                                                <w:left w:val="none" w:sz="0" w:space="0" w:color="auto"/>
                                                <w:bottom w:val="none" w:sz="0" w:space="0" w:color="auto"/>
                                                <w:right w:val="none" w:sz="0" w:space="0" w:color="auto"/>
                                              </w:divBdr>
                                              <w:divsChild>
                                                <w:div w:id="671683818">
                                                  <w:marLeft w:val="0"/>
                                                  <w:marRight w:val="0"/>
                                                  <w:marTop w:val="0"/>
                                                  <w:marBottom w:val="0"/>
                                                  <w:divBdr>
                                                    <w:top w:val="none" w:sz="0" w:space="0" w:color="auto"/>
                                                    <w:left w:val="none" w:sz="0" w:space="0" w:color="auto"/>
                                                    <w:bottom w:val="none" w:sz="0" w:space="0" w:color="auto"/>
                                                    <w:right w:val="none" w:sz="0" w:space="0" w:color="auto"/>
                                                  </w:divBdr>
                                                  <w:divsChild>
                                                    <w:div w:id="132149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5563">
                                  <w:marLeft w:val="0"/>
                                  <w:marRight w:val="0"/>
                                  <w:marTop w:val="0"/>
                                  <w:marBottom w:val="0"/>
                                  <w:divBdr>
                                    <w:top w:val="none" w:sz="0" w:space="0" w:color="E1E1E1"/>
                                    <w:left w:val="none" w:sz="0" w:space="0" w:color="E1E1E1"/>
                                    <w:bottom w:val="single" w:sz="6" w:space="0" w:color="E1E1E1"/>
                                    <w:right w:val="none" w:sz="0" w:space="0" w:color="E1E1E1"/>
                                  </w:divBdr>
                                  <w:divsChild>
                                    <w:div w:id="1889494669">
                                      <w:marLeft w:val="0"/>
                                      <w:marRight w:val="0"/>
                                      <w:marTop w:val="0"/>
                                      <w:marBottom w:val="0"/>
                                      <w:divBdr>
                                        <w:top w:val="none" w:sz="0" w:space="0" w:color="auto"/>
                                        <w:left w:val="none" w:sz="0" w:space="0" w:color="auto"/>
                                        <w:bottom w:val="none" w:sz="0" w:space="0" w:color="auto"/>
                                        <w:right w:val="none" w:sz="0" w:space="0" w:color="auto"/>
                                      </w:divBdr>
                                      <w:divsChild>
                                        <w:div w:id="547184513">
                                          <w:marLeft w:val="0"/>
                                          <w:marRight w:val="0"/>
                                          <w:marTop w:val="0"/>
                                          <w:marBottom w:val="0"/>
                                          <w:divBdr>
                                            <w:top w:val="none" w:sz="0" w:space="0" w:color="auto"/>
                                            <w:left w:val="none" w:sz="0" w:space="0" w:color="auto"/>
                                            <w:bottom w:val="none" w:sz="0" w:space="0" w:color="auto"/>
                                            <w:right w:val="none" w:sz="0" w:space="0" w:color="auto"/>
                                          </w:divBdr>
                                          <w:divsChild>
                                            <w:div w:id="415057547">
                                              <w:marLeft w:val="0"/>
                                              <w:marRight w:val="0"/>
                                              <w:marTop w:val="0"/>
                                              <w:marBottom w:val="0"/>
                                              <w:divBdr>
                                                <w:top w:val="none" w:sz="0" w:space="0" w:color="auto"/>
                                                <w:left w:val="none" w:sz="0" w:space="0" w:color="auto"/>
                                                <w:bottom w:val="none" w:sz="0" w:space="0" w:color="auto"/>
                                                <w:right w:val="none" w:sz="0" w:space="0" w:color="auto"/>
                                              </w:divBdr>
                                            </w:div>
                                            <w:div w:id="1522351587">
                                              <w:marLeft w:val="0"/>
                                              <w:marRight w:val="0"/>
                                              <w:marTop w:val="0"/>
                                              <w:marBottom w:val="0"/>
                                              <w:divBdr>
                                                <w:top w:val="none" w:sz="0" w:space="0" w:color="auto"/>
                                                <w:left w:val="none" w:sz="0" w:space="0" w:color="auto"/>
                                                <w:bottom w:val="none" w:sz="0" w:space="0" w:color="auto"/>
                                                <w:right w:val="none" w:sz="0" w:space="0" w:color="auto"/>
                                              </w:divBdr>
                                            </w:div>
                                            <w:div w:id="1734960591">
                                              <w:marLeft w:val="0"/>
                                              <w:marRight w:val="0"/>
                                              <w:marTop w:val="0"/>
                                              <w:marBottom w:val="0"/>
                                              <w:divBdr>
                                                <w:top w:val="none" w:sz="0" w:space="0" w:color="auto"/>
                                                <w:left w:val="none" w:sz="0" w:space="0" w:color="auto"/>
                                                <w:bottom w:val="none" w:sz="0" w:space="0" w:color="auto"/>
                                                <w:right w:val="none" w:sz="0" w:space="0" w:color="auto"/>
                                              </w:divBdr>
                                            </w:div>
                                            <w:div w:id="1794786850">
                                              <w:marLeft w:val="0"/>
                                              <w:marRight w:val="0"/>
                                              <w:marTop w:val="0"/>
                                              <w:marBottom w:val="0"/>
                                              <w:divBdr>
                                                <w:top w:val="none" w:sz="0" w:space="0" w:color="auto"/>
                                                <w:left w:val="none" w:sz="0" w:space="0" w:color="auto"/>
                                                <w:bottom w:val="none" w:sz="0" w:space="0" w:color="auto"/>
                                                <w:right w:val="none" w:sz="0" w:space="0" w:color="auto"/>
                                              </w:divBdr>
                                              <w:divsChild>
                                                <w:div w:id="1239095257">
                                                  <w:marLeft w:val="0"/>
                                                  <w:marRight w:val="0"/>
                                                  <w:marTop w:val="0"/>
                                                  <w:marBottom w:val="0"/>
                                                  <w:divBdr>
                                                    <w:top w:val="none" w:sz="0" w:space="0" w:color="auto"/>
                                                    <w:left w:val="none" w:sz="0" w:space="0" w:color="auto"/>
                                                    <w:bottom w:val="none" w:sz="0" w:space="0" w:color="auto"/>
                                                    <w:right w:val="none" w:sz="0" w:space="0" w:color="auto"/>
                                                  </w:divBdr>
                                                  <w:divsChild>
                                                    <w:div w:id="117645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247242">
                                          <w:marLeft w:val="0"/>
                                          <w:marRight w:val="0"/>
                                          <w:marTop w:val="0"/>
                                          <w:marBottom w:val="0"/>
                                          <w:divBdr>
                                            <w:top w:val="none" w:sz="0" w:space="0" w:color="auto"/>
                                            <w:left w:val="none" w:sz="0" w:space="0" w:color="auto"/>
                                            <w:bottom w:val="none" w:sz="0" w:space="0" w:color="auto"/>
                                            <w:right w:val="none" w:sz="0" w:space="0" w:color="auto"/>
                                          </w:divBdr>
                                          <w:divsChild>
                                            <w:div w:id="190732772">
                                              <w:marLeft w:val="0"/>
                                              <w:marRight w:val="0"/>
                                              <w:marTop w:val="0"/>
                                              <w:marBottom w:val="0"/>
                                              <w:divBdr>
                                                <w:top w:val="none" w:sz="0" w:space="0" w:color="auto"/>
                                                <w:left w:val="none" w:sz="0" w:space="0" w:color="auto"/>
                                                <w:bottom w:val="none" w:sz="0" w:space="0" w:color="auto"/>
                                                <w:right w:val="none" w:sz="0" w:space="0" w:color="auto"/>
                                              </w:divBdr>
                                              <w:divsChild>
                                                <w:div w:id="1468206221">
                                                  <w:marLeft w:val="0"/>
                                                  <w:marRight w:val="0"/>
                                                  <w:marTop w:val="0"/>
                                                  <w:marBottom w:val="0"/>
                                                  <w:divBdr>
                                                    <w:top w:val="none" w:sz="0" w:space="0" w:color="auto"/>
                                                    <w:left w:val="none" w:sz="0" w:space="0" w:color="auto"/>
                                                    <w:bottom w:val="none" w:sz="0" w:space="0" w:color="auto"/>
                                                    <w:right w:val="none" w:sz="0" w:space="0" w:color="auto"/>
                                                  </w:divBdr>
                                                  <w:divsChild>
                                                    <w:div w:id="26419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7025040">
                                  <w:marLeft w:val="0"/>
                                  <w:marRight w:val="0"/>
                                  <w:marTop w:val="0"/>
                                  <w:marBottom w:val="0"/>
                                  <w:divBdr>
                                    <w:top w:val="none" w:sz="0" w:space="0" w:color="E1E1E1"/>
                                    <w:left w:val="none" w:sz="0" w:space="0" w:color="E1E1E1"/>
                                    <w:bottom w:val="single" w:sz="6" w:space="0" w:color="E1E1E1"/>
                                    <w:right w:val="none" w:sz="0" w:space="0" w:color="E1E1E1"/>
                                  </w:divBdr>
                                  <w:divsChild>
                                    <w:div w:id="1652056073">
                                      <w:marLeft w:val="0"/>
                                      <w:marRight w:val="0"/>
                                      <w:marTop w:val="0"/>
                                      <w:marBottom w:val="0"/>
                                      <w:divBdr>
                                        <w:top w:val="none" w:sz="0" w:space="0" w:color="auto"/>
                                        <w:left w:val="none" w:sz="0" w:space="0" w:color="auto"/>
                                        <w:bottom w:val="none" w:sz="0" w:space="0" w:color="auto"/>
                                        <w:right w:val="none" w:sz="0" w:space="0" w:color="auto"/>
                                      </w:divBdr>
                                      <w:divsChild>
                                        <w:div w:id="1243177770">
                                          <w:marLeft w:val="0"/>
                                          <w:marRight w:val="0"/>
                                          <w:marTop w:val="0"/>
                                          <w:marBottom w:val="0"/>
                                          <w:divBdr>
                                            <w:top w:val="none" w:sz="0" w:space="0" w:color="auto"/>
                                            <w:left w:val="none" w:sz="0" w:space="0" w:color="auto"/>
                                            <w:bottom w:val="none" w:sz="0" w:space="0" w:color="auto"/>
                                            <w:right w:val="none" w:sz="0" w:space="0" w:color="auto"/>
                                          </w:divBdr>
                                          <w:divsChild>
                                            <w:div w:id="924221108">
                                              <w:marLeft w:val="0"/>
                                              <w:marRight w:val="0"/>
                                              <w:marTop w:val="0"/>
                                              <w:marBottom w:val="0"/>
                                              <w:divBdr>
                                                <w:top w:val="none" w:sz="0" w:space="0" w:color="auto"/>
                                                <w:left w:val="none" w:sz="0" w:space="0" w:color="auto"/>
                                                <w:bottom w:val="none" w:sz="0" w:space="0" w:color="auto"/>
                                                <w:right w:val="none" w:sz="0" w:space="0" w:color="auto"/>
                                              </w:divBdr>
                                            </w:div>
                                            <w:div w:id="1086145125">
                                              <w:marLeft w:val="0"/>
                                              <w:marRight w:val="0"/>
                                              <w:marTop w:val="0"/>
                                              <w:marBottom w:val="0"/>
                                              <w:divBdr>
                                                <w:top w:val="none" w:sz="0" w:space="0" w:color="auto"/>
                                                <w:left w:val="none" w:sz="0" w:space="0" w:color="auto"/>
                                                <w:bottom w:val="none" w:sz="0" w:space="0" w:color="auto"/>
                                                <w:right w:val="none" w:sz="0" w:space="0" w:color="auto"/>
                                              </w:divBdr>
                                            </w:div>
                                            <w:div w:id="1623851425">
                                              <w:marLeft w:val="0"/>
                                              <w:marRight w:val="0"/>
                                              <w:marTop w:val="0"/>
                                              <w:marBottom w:val="0"/>
                                              <w:divBdr>
                                                <w:top w:val="none" w:sz="0" w:space="0" w:color="auto"/>
                                                <w:left w:val="none" w:sz="0" w:space="0" w:color="auto"/>
                                                <w:bottom w:val="none" w:sz="0" w:space="0" w:color="auto"/>
                                                <w:right w:val="none" w:sz="0" w:space="0" w:color="auto"/>
                                              </w:divBdr>
                                            </w:div>
                                            <w:div w:id="1848670312">
                                              <w:marLeft w:val="0"/>
                                              <w:marRight w:val="0"/>
                                              <w:marTop w:val="0"/>
                                              <w:marBottom w:val="0"/>
                                              <w:divBdr>
                                                <w:top w:val="none" w:sz="0" w:space="0" w:color="auto"/>
                                                <w:left w:val="none" w:sz="0" w:space="0" w:color="auto"/>
                                                <w:bottom w:val="none" w:sz="0" w:space="0" w:color="auto"/>
                                                <w:right w:val="none" w:sz="0" w:space="0" w:color="auto"/>
                                              </w:divBdr>
                                              <w:divsChild>
                                                <w:div w:id="184489988">
                                                  <w:marLeft w:val="0"/>
                                                  <w:marRight w:val="0"/>
                                                  <w:marTop w:val="0"/>
                                                  <w:marBottom w:val="0"/>
                                                  <w:divBdr>
                                                    <w:top w:val="none" w:sz="0" w:space="0" w:color="auto"/>
                                                    <w:left w:val="none" w:sz="0" w:space="0" w:color="auto"/>
                                                    <w:bottom w:val="none" w:sz="0" w:space="0" w:color="auto"/>
                                                    <w:right w:val="none" w:sz="0" w:space="0" w:color="auto"/>
                                                  </w:divBdr>
                                                  <w:divsChild>
                                                    <w:div w:id="13037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814180">
                                          <w:marLeft w:val="0"/>
                                          <w:marRight w:val="0"/>
                                          <w:marTop w:val="0"/>
                                          <w:marBottom w:val="0"/>
                                          <w:divBdr>
                                            <w:top w:val="none" w:sz="0" w:space="0" w:color="auto"/>
                                            <w:left w:val="none" w:sz="0" w:space="0" w:color="auto"/>
                                            <w:bottom w:val="none" w:sz="0" w:space="0" w:color="auto"/>
                                            <w:right w:val="none" w:sz="0" w:space="0" w:color="auto"/>
                                          </w:divBdr>
                                          <w:divsChild>
                                            <w:div w:id="816217009">
                                              <w:marLeft w:val="0"/>
                                              <w:marRight w:val="0"/>
                                              <w:marTop w:val="0"/>
                                              <w:marBottom w:val="0"/>
                                              <w:divBdr>
                                                <w:top w:val="none" w:sz="0" w:space="0" w:color="auto"/>
                                                <w:left w:val="none" w:sz="0" w:space="0" w:color="auto"/>
                                                <w:bottom w:val="none" w:sz="0" w:space="0" w:color="auto"/>
                                                <w:right w:val="none" w:sz="0" w:space="0" w:color="auto"/>
                                              </w:divBdr>
                                              <w:divsChild>
                                                <w:div w:id="2120641478">
                                                  <w:marLeft w:val="0"/>
                                                  <w:marRight w:val="0"/>
                                                  <w:marTop w:val="0"/>
                                                  <w:marBottom w:val="0"/>
                                                  <w:divBdr>
                                                    <w:top w:val="none" w:sz="0" w:space="0" w:color="auto"/>
                                                    <w:left w:val="none" w:sz="0" w:space="0" w:color="auto"/>
                                                    <w:bottom w:val="none" w:sz="0" w:space="0" w:color="auto"/>
                                                    <w:right w:val="none" w:sz="0" w:space="0" w:color="auto"/>
                                                  </w:divBdr>
                                                  <w:divsChild>
                                                    <w:div w:id="16771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35814">
                                  <w:marLeft w:val="0"/>
                                  <w:marRight w:val="0"/>
                                  <w:marTop w:val="0"/>
                                  <w:marBottom w:val="0"/>
                                  <w:divBdr>
                                    <w:top w:val="none" w:sz="0" w:space="0" w:color="E1E1E1"/>
                                    <w:left w:val="none" w:sz="0" w:space="0" w:color="E1E1E1"/>
                                    <w:bottom w:val="single" w:sz="2" w:space="0" w:color="E1E1E1"/>
                                    <w:right w:val="none" w:sz="0" w:space="0" w:color="E1E1E1"/>
                                  </w:divBdr>
                                  <w:divsChild>
                                    <w:div w:id="139227534">
                                      <w:marLeft w:val="0"/>
                                      <w:marRight w:val="0"/>
                                      <w:marTop w:val="0"/>
                                      <w:marBottom w:val="0"/>
                                      <w:divBdr>
                                        <w:top w:val="none" w:sz="0" w:space="0" w:color="auto"/>
                                        <w:left w:val="none" w:sz="0" w:space="0" w:color="auto"/>
                                        <w:bottom w:val="none" w:sz="0" w:space="0" w:color="auto"/>
                                        <w:right w:val="none" w:sz="0" w:space="0" w:color="auto"/>
                                      </w:divBdr>
                                      <w:divsChild>
                                        <w:div w:id="1977753105">
                                          <w:marLeft w:val="0"/>
                                          <w:marRight w:val="0"/>
                                          <w:marTop w:val="0"/>
                                          <w:marBottom w:val="0"/>
                                          <w:divBdr>
                                            <w:top w:val="none" w:sz="0" w:space="0" w:color="auto"/>
                                            <w:left w:val="none" w:sz="0" w:space="0" w:color="auto"/>
                                            <w:bottom w:val="none" w:sz="0" w:space="0" w:color="auto"/>
                                            <w:right w:val="none" w:sz="0" w:space="0" w:color="auto"/>
                                          </w:divBdr>
                                          <w:divsChild>
                                            <w:div w:id="31881030">
                                              <w:marLeft w:val="0"/>
                                              <w:marRight w:val="0"/>
                                              <w:marTop w:val="0"/>
                                              <w:marBottom w:val="0"/>
                                              <w:divBdr>
                                                <w:top w:val="none" w:sz="0" w:space="0" w:color="auto"/>
                                                <w:left w:val="none" w:sz="0" w:space="0" w:color="auto"/>
                                                <w:bottom w:val="none" w:sz="0" w:space="0" w:color="auto"/>
                                                <w:right w:val="none" w:sz="0" w:space="0" w:color="auto"/>
                                              </w:divBdr>
                                              <w:divsChild>
                                                <w:div w:id="1652369768">
                                                  <w:marLeft w:val="0"/>
                                                  <w:marRight w:val="0"/>
                                                  <w:marTop w:val="0"/>
                                                  <w:marBottom w:val="0"/>
                                                  <w:divBdr>
                                                    <w:top w:val="none" w:sz="0" w:space="0" w:color="auto"/>
                                                    <w:left w:val="none" w:sz="0" w:space="0" w:color="auto"/>
                                                    <w:bottom w:val="none" w:sz="0" w:space="0" w:color="auto"/>
                                                    <w:right w:val="none" w:sz="0" w:space="0" w:color="auto"/>
                                                  </w:divBdr>
                                                  <w:divsChild>
                                                    <w:div w:id="93528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458951">
                                              <w:marLeft w:val="0"/>
                                              <w:marRight w:val="0"/>
                                              <w:marTop w:val="0"/>
                                              <w:marBottom w:val="0"/>
                                              <w:divBdr>
                                                <w:top w:val="none" w:sz="0" w:space="0" w:color="auto"/>
                                                <w:left w:val="none" w:sz="0" w:space="0" w:color="auto"/>
                                                <w:bottom w:val="none" w:sz="0" w:space="0" w:color="auto"/>
                                                <w:right w:val="none" w:sz="0" w:space="0" w:color="auto"/>
                                              </w:divBdr>
                                            </w:div>
                                            <w:div w:id="1549342386">
                                              <w:marLeft w:val="0"/>
                                              <w:marRight w:val="0"/>
                                              <w:marTop w:val="0"/>
                                              <w:marBottom w:val="0"/>
                                              <w:divBdr>
                                                <w:top w:val="none" w:sz="0" w:space="0" w:color="auto"/>
                                                <w:left w:val="none" w:sz="0" w:space="0" w:color="auto"/>
                                                <w:bottom w:val="none" w:sz="0" w:space="0" w:color="auto"/>
                                                <w:right w:val="none" w:sz="0" w:space="0" w:color="auto"/>
                                              </w:divBdr>
                                            </w:div>
                                            <w:div w:id="2036804706">
                                              <w:marLeft w:val="0"/>
                                              <w:marRight w:val="0"/>
                                              <w:marTop w:val="0"/>
                                              <w:marBottom w:val="0"/>
                                              <w:divBdr>
                                                <w:top w:val="none" w:sz="0" w:space="0" w:color="auto"/>
                                                <w:left w:val="none" w:sz="0" w:space="0" w:color="auto"/>
                                                <w:bottom w:val="none" w:sz="0" w:space="0" w:color="auto"/>
                                                <w:right w:val="none" w:sz="0" w:space="0" w:color="auto"/>
                                              </w:divBdr>
                                            </w:div>
                                          </w:divsChild>
                                        </w:div>
                                        <w:div w:id="2068602923">
                                          <w:marLeft w:val="0"/>
                                          <w:marRight w:val="0"/>
                                          <w:marTop w:val="0"/>
                                          <w:marBottom w:val="0"/>
                                          <w:divBdr>
                                            <w:top w:val="none" w:sz="0" w:space="0" w:color="auto"/>
                                            <w:left w:val="none" w:sz="0" w:space="0" w:color="auto"/>
                                            <w:bottom w:val="none" w:sz="0" w:space="0" w:color="auto"/>
                                            <w:right w:val="none" w:sz="0" w:space="0" w:color="auto"/>
                                          </w:divBdr>
                                          <w:divsChild>
                                            <w:div w:id="26953683">
                                              <w:marLeft w:val="0"/>
                                              <w:marRight w:val="0"/>
                                              <w:marTop w:val="0"/>
                                              <w:marBottom w:val="0"/>
                                              <w:divBdr>
                                                <w:top w:val="none" w:sz="0" w:space="0" w:color="auto"/>
                                                <w:left w:val="none" w:sz="0" w:space="0" w:color="auto"/>
                                                <w:bottom w:val="none" w:sz="0" w:space="0" w:color="auto"/>
                                                <w:right w:val="none" w:sz="0" w:space="0" w:color="auto"/>
                                              </w:divBdr>
                                              <w:divsChild>
                                                <w:div w:id="1144935250">
                                                  <w:marLeft w:val="0"/>
                                                  <w:marRight w:val="0"/>
                                                  <w:marTop w:val="0"/>
                                                  <w:marBottom w:val="0"/>
                                                  <w:divBdr>
                                                    <w:top w:val="none" w:sz="0" w:space="0" w:color="auto"/>
                                                    <w:left w:val="none" w:sz="0" w:space="0" w:color="auto"/>
                                                    <w:bottom w:val="none" w:sz="0" w:space="0" w:color="auto"/>
                                                    <w:right w:val="none" w:sz="0" w:space="0" w:color="auto"/>
                                                  </w:divBdr>
                                                  <w:divsChild>
                                                    <w:div w:id="165722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021005">
                              <w:marLeft w:val="0"/>
                              <w:marRight w:val="0"/>
                              <w:marTop w:val="0"/>
                              <w:marBottom w:val="0"/>
                              <w:divBdr>
                                <w:top w:val="none" w:sz="0" w:space="0" w:color="auto"/>
                                <w:left w:val="none" w:sz="0" w:space="0" w:color="auto"/>
                                <w:bottom w:val="none" w:sz="0" w:space="0" w:color="auto"/>
                                <w:right w:val="none" w:sz="0" w:space="0" w:color="auto"/>
                              </w:divBdr>
                              <w:divsChild>
                                <w:div w:id="863202973">
                                  <w:marLeft w:val="0"/>
                                  <w:marRight w:val="0"/>
                                  <w:marTop w:val="240"/>
                                  <w:marBottom w:val="0"/>
                                  <w:divBdr>
                                    <w:top w:val="none" w:sz="0" w:space="0" w:color="auto"/>
                                    <w:left w:val="none" w:sz="0" w:space="0" w:color="auto"/>
                                    <w:bottom w:val="none" w:sz="0" w:space="0" w:color="auto"/>
                                    <w:right w:val="none" w:sz="0" w:space="0" w:color="auto"/>
                                  </w:divBdr>
                                  <w:divsChild>
                                    <w:div w:id="2114393381">
                                      <w:marLeft w:val="0"/>
                                      <w:marRight w:val="0"/>
                                      <w:marTop w:val="0"/>
                                      <w:marBottom w:val="0"/>
                                      <w:divBdr>
                                        <w:top w:val="none" w:sz="0" w:space="0" w:color="auto"/>
                                        <w:left w:val="none" w:sz="0" w:space="0" w:color="auto"/>
                                        <w:bottom w:val="none" w:sz="0" w:space="0" w:color="auto"/>
                                        <w:right w:val="none" w:sz="0" w:space="0" w:color="auto"/>
                                      </w:divBdr>
                                      <w:divsChild>
                                        <w:div w:id="5032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270598">
                          <w:marLeft w:val="0"/>
                          <w:marRight w:val="0"/>
                          <w:marTop w:val="0"/>
                          <w:marBottom w:val="240"/>
                          <w:divBdr>
                            <w:top w:val="none" w:sz="0" w:space="0" w:color="auto"/>
                            <w:left w:val="none" w:sz="0" w:space="0" w:color="auto"/>
                            <w:bottom w:val="none" w:sz="0" w:space="0" w:color="auto"/>
                            <w:right w:val="none" w:sz="0" w:space="0" w:color="auto"/>
                          </w:divBdr>
                        </w:div>
                        <w:div w:id="1222868548">
                          <w:marLeft w:val="0"/>
                          <w:marRight w:val="0"/>
                          <w:marTop w:val="0"/>
                          <w:marBottom w:val="0"/>
                          <w:divBdr>
                            <w:top w:val="none" w:sz="0" w:space="0" w:color="auto"/>
                            <w:left w:val="none" w:sz="0" w:space="0" w:color="auto"/>
                            <w:bottom w:val="none" w:sz="0" w:space="0" w:color="auto"/>
                            <w:right w:val="none" w:sz="0" w:space="0" w:color="auto"/>
                          </w:divBdr>
                          <w:divsChild>
                            <w:div w:id="167211624">
                              <w:marLeft w:val="0"/>
                              <w:marRight w:val="0"/>
                              <w:marTop w:val="0"/>
                              <w:marBottom w:val="0"/>
                              <w:divBdr>
                                <w:top w:val="none" w:sz="0" w:space="0" w:color="auto"/>
                                <w:left w:val="none" w:sz="0" w:space="0" w:color="auto"/>
                                <w:bottom w:val="none" w:sz="0" w:space="0" w:color="auto"/>
                                <w:right w:val="none" w:sz="0" w:space="0" w:color="auto"/>
                              </w:divBdr>
                            </w:div>
                            <w:div w:id="948120858">
                              <w:marLeft w:val="0"/>
                              <w:marRight w:val="0"/>
                              <w:marTop w:val="0"/>
                              <w:marBottom w:val="0"/>
                              <w:divBdr>
                                <w:top w:val="none" w:sz="0" w:space="0" w:color="auto"/>
                                <w:left w:val="none" w:sz="0" w:space="0" w:color="auto"/>
                                <w:bottom w:val="none" w:sz="0" w:space="0" w:color="auto"/>
                                <w:right w:val="none" w:sz="0" w:space="0" w:color="auto"/>
                              </w:divBdr>
                              <w:divsChild>
                                <w:div w:id="536938474">
                                  <w:marLeft w:val="0"/>
                                  <w:marRight w:val="0"/>
                                  <w:marTop w:val="0"/>
                                  <w:marBottom w:val="0"/>
                                  <w:divBdr>
                                    <w:top w:val="none" w:sz="0" w:space="0" w:color="auto"/>
                                    <w:left w:val="none" w:sz="0" w:space="0" w:color="auto"/>
                                    <w:bottom w:val="none" w:sz="0" w:space="0" w:color="auto"/>
                                    <w:right w:val="none" w:sz="0" w:space="0" w:color="auto"/>
                                  </w:divBdr>
                                </w:div>
                              </w:divsChild>
                            </w:div>
                            <w:div w:id="98913635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717586986">
                  <w:marLeft w:val="0"/>
                  <w:marRight w:val="0"/>
                  <w:marTop w:val="0"/>
                  <w:marBottom w:val="0"/>
                  <w:divBdr>
                    <w:top w:val="none" w:sz="0" w:space="0" w:color="auto"/>
                    <w:left w:val="none" w:sz="0" w:space="0" w:color="auto"/>
                    <w:bottom w:val="none" w:sz="0" w:space="0" w:color="auto"/>
                    <w:right w:val="none" w:sz="0" w:space="0" w:color="auto"/>
                  </w:divBdr>
                  <w:divsChild>
                    <w:div w:id="55325929">
                      <w:marLeft w:val="0"/>
                      <w:marRight w:val="0"/>
                      <w:marTop w:val="0"/>
                      <w:marBottom w:val="0"/>
                      <w:divBdr>
                        <w:top w:val="none" w:sz="0" w:space="0" w:color="auto"/>
                        <w:left w:val="none" w:sz="0" w:space="0" w:color="auto"/>
                        <w:bottom w:val="none" w:sz="0" w:space="0" w:color="auto"/>
                        <w:right w:val="none" w:sz="0" w:space="0" w:color="auto"/>
                      </w:divBdr>
                      <w:divsChild>
                        <w:div w:id="244996252">
                          <w:marLeft w:val="0"/>
                          <w:marRight w:val="0"/>
                          <w:marTop w:val="0"/>
                          <w:marBottom w:val="0"/>
                          <w:divBdr>
                            <w:top w:val="none" w:sz="0" w:space="0" w:color="auto"/>
                            <w:left w:val="none" w:sz="0" w:space="0" w:color="auto"/>
                            <w:bottom w:val="none" w:sz="0" w:space="0" w:color="auto"/>
                            <w:right w:val="none" w:sz="0" w:space="0" w:color="auto"/>
                          </w:divBdr>
                          <w:divsChild>
                            <w:div w:id="187111744">
                              <w:marLeft w:val="0"/>
                              <w:marRight w:val="0"/>
                              <w:marTop w:val="0"/>
                              <w:marBottom w:val="0"/>
                              <w:divBdr>
                                <w:top w:val="none" w:sz="0" w:space="0" w:color="auto"/>
                                <w:left w:val="none" w:sz="0" w:space="0" w:color="auto"/>
                                <w:bottom w:val="none" w:sz="0" w:space="0" w:color="auto"/>
                                <w:right w:val="none" w:sz="0" w:space="0" w:color="auto"/>
                              </w:divBdr>
                              <w:divsChild>
                                <w:div w:id="1507935991">
                                  <w:marLeft w:val="0"/>
                                  <w:marRight w:val="0"/>
                                  <w:marTop w:val="0"/>
                                  <w:marBottom w:val="0"/>
                                  <w:divBdr>
                                    <w:top w:val="none" w:sz="0" w:space="0" w:color="auto"/>
                                    <w:left w:val="none" w:sz="0" w:space="0" w:color="auto"/>
                                    <w:bottom w:val="none" w:sz="0" w:space="0" w:color="auto"/>
                                    <w:right w:val="none" w:sz="0" w:space="0" w:color="auto"/>
                                  </w:divBdr>
                                  <w:divsChild>
                                    <w:div w:id="1029917847">
                                      <w:marLeft w:val="0"/>
                                      <w:marRight w:val="0"/>
                                      <w:marTop w:val="0"/>
                                      <w:marBottom w:val="0"/>
                                      <w:divBdr>
                                        <w:top w:val="none" w:sz="0" w:space="0" w:color="auto"/>
                                        <w:left w:val="none" w:sz="0" w:space="0" w:color="auto"/>
                                        <w:bottom w:val="none" w:sz="0" w:space="0" w:color="auto"/>
                                        <w:right w:val="none" w:sz="0" w:space="0" w:color="auto"/>
                                      </w:divBdr>
                                      <w:divsChild>
                                        <w:div w:id="741564845">
                                          <w:marLeft w:val="0"/>
                                          <w:marRight w:val="0"/>
                                          <w:marTop w:val="0"/>
                                          <w:marBottom w:val="0"/>
                                          <w:divBdr>
                                            <w:top w:val="none" w:sz="0" w:space="0" w:color="auto"/>
                                            <w:left w:val="none" w:sz="0" w:space="0" w:color="auto"/>
                                            <w:bottom w:val="none" w:sz="0" w:space="0" w:color="auto"/>
                                            <w:right w:val="none" w:sz="0" w:space="0" w:color="auto"/>
                                          </w:divBdr>
                                          <w:divsChild>
                                            <w:div w:id="1031226160">
                                              <w:marLeft w:val="0"/>
                                              <w:marRight w:val="0"/>
                                              <w:marTop w:val="120"/>
                                              <w:marBottom w:val="96"/>
                                              <w:divBdr>
                                                <w:top w:val="none" w:sz="0" w:space="0" w:color="auto"/>
                                                <w:left w:val="none" w:sz="0" w:space="0" w:color="auto"/>
                                                <w:bottom w:val="none" w:sz="0" w:space="0" w:color="auto"/>
                                                <w:right w:val="none" w:sz="0" w:space="0" w:color="auto"/>
                                              </w:divBdr>
                                              <w:divsChild>
                                                <w:div w:id="381175991">
                                                  <w:marLeft w:val="0"/>
                                                  <w:marRight w:val="0"/>
                                                  <w:marTop w:val="0"/>
                                                  <w:marBottom w:val="0"/>
                                                  <w:divBdr>
                                                    <w:top w:val="none" w:sz="0" w:space="0" w:color="auto"/>
                                                    <w:left w:val="none" w:sz="0" w:space="0" w:color="auto"/>
                                                    <w:bottom w:val="none" w:sz="0" w:space="0" w:color="auto"/>
                                                    <w:right w:val="none" w:sz="0" w:space="0" w:color="auto"/>
                                                  </w:divBdr>
                                                </w:div>
                                              </w:divsChild>
                                            </w:div>
                                            <w:div w:id="1280797831">
                                              <w:marLeft w:val="0"/>
                                              <w:marRight w:val="0"/>
                                              <w:marTop w:val="0"/>
                                              <w:marBottom w:val="0"/>
                                              <w:divBdr>
                                                <w:top w:val="none" w:sz="0" w:space="0" w:color="auto"/>
                                                <w:left w:val="none" w:sz="0" w:space="0" w:color="auto"/>
                                                <w:bottom w:val="none" w:sz="0" w:space="0" w:color="auto"/>
                                                <w:right w:val="none" w:sz="0" w:space="0" w:color="auto"/>
                                              </w:divBdr>
                                              <w:divsChild>
                                                <w:div w:id="163285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236602">
                              <w:marLeft w:val="0"/>
                              <w:marRight w:val="0"/>
                              <w:marTop w:val="0"/>
                              <w:marBottom w:val="0"/>
                              <w:divBdr>
                                <w:top w:val="none" w:sz="0" w:space="0" w:color="auto"/>
                                <w:left w:val="none" w:sz="0" w:space="0" w:color="auto"/>
                                <w:bottom w:val="none" w:sz="0" w:space="0" w:color="auto"/>
                                <w:right w:val="none" w:sz="0" w:space="0" w:color="auto"/>
                              </w:divBdr>
                              <w:divsChild>
                                <w:div w:id="6444249">
                                  <w:marLeft w:val="0"/>
                                  <w:marRight w:val="0"/>
                                  <w:marTop w:val="0"/>
                                  <w:marBottom w:val="0"/>
                                  <w:divBdr>
                                    <w:top w:val="none" w:sz="0" w:space="0" w:color="auto"/>
                                    <w:left w:val="none" w:sz="0" w:space="0" w:color="auto"/>
                                    <w:bottom w:val="none" w:sz="0" w:space="0" w:color="auto"/>
                                    <w:right w:val="none" w:sz="0" w:space="0" w:color="auto"/>
                                  </w:divBdr>
                                </w:div>
                              </w:divsChild>
                            </w:div>
                            <w:div w:id="793793809">
                              <w:marLeft w:val="0"/>
                              <w:marRight w:val="0"/>
                              <w:marTop w:val="0"/>
                              <w:marBottom w:val="0"/>
                              <w:divBdr>
                                <w:top w:val="none" w:sz="0" w:space="0" w:color="auto"/>
                                <w:left w:val="none" w:sz="0" w:space="0" w:color="auto"/>
                                <w:bottom w:val="none" w:sz="0" w:space="0" w:color="auto"/>
                                <w:right w:val="none" w:sz="0" w:space="0" w:color="auto"/>
                              </w:divBdr>
                              <w:divsChild>
                                <w:div w:id="284889674">
                                  <w:marLeft w:val="0"/>
                                  <w:marRight w:val="0"/>
                                  <w:marTop w:val="0"/>
                                  <w:marBottom w:val="0"/>
                                  <w:divBdr>
                                    <w:top w:val="none" w:sz="0" w:space="0" w:color="auto"/>
                                    <w:left w:val="none" w:sz="0" w:space="0" w:color="auto"/>
                                    <w:bottom w:val="none" w:sz="0" w:space="0" w:color="auto"/>
                                    <w:right w:val="none" w:sz="0" w:space="0" w:color="auto"/>
                                  </w:divBdr>
                                </w:div>
                              </w:divsChild>
                            </w:div>
                            <w:div w:id="827211920">
                              <w:marLeft w:val="0"/>
                              <w:marRight w:val="0"/>
                              <w:marTop w:val="0"/>
                              <w:marBottom w:val="120"/>
                              <w:divBdr>
                                <w:top w:val="none" w:sz="0" w:space="0" w:color="auto"/>
                                <w:left w:val="none" w:sz="0" w:space="0" w:color="auto"/>
                                <w:bottom w:val="none" w:sz="0" w:space="0" w:color="auto"/>
                                <w:right w:val="none" w:sz="0" w:space="0" w:color="auto"/>
                              </w:divBdr>
                              <w:divsChild>
                                <w:div w:id="1898347493">
                                  <w:marLeft w:val="0"/>
                                  <w:marRight w:val="0"/>
                                  <w:marTop w:val="180"/>
                                  <w:marBottom w:val="60"/>
                                  <w:divBdr>
                                    <w:top w:val="none" w:sz="0" w:space="0" w:color="auto"/>
                                    <w:left w:val="none" w:sz="0" w:space="0" w:color="auto"/>
                                    <w:bottom w:val="none" w:sz="0" w:space="0" w:color="auto"/>
                                    <w:right w:val="none" w:sz="0" w:space="0" w:color="auto"/>
                                  </w:divBdr>
                                  <w:divsChild>
                                    <w:div w:id="5598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0770">
                              <w:marLeft w:val="0"/>
                              <w:marRight w:val="0"/>
                              <w:marTop w:val="120"/>
                              <w:marBottom w:val="240"/>
                              <w:divBdr>
                                <w:top w:val="none" w:sz="0" w:space="0" w:color="auto"/>
                                <w:left w:val="none" w:sz="0" w:space="0" w:color="auto"/>
                                <w:bottom w:val="none" w:sz="0" w:space="0" w:color="auto"/>
                                <w:right w:val="none" w:sz="0" w:space="0" w:color="auto"/>
                              </w:divBdr>
                              <w:divsChild>
                                <w:div w:id="1676683705">
                                  <w:marLeft w:val="450"/>
                                  <w:marRight w:val="0"/>
                                  <w:marTop w:val="0"/>
                                  <w:marBottom w:val="0"/>
                                  <w:divBdr>
                                    <w:top w:val="none" w:sz="0" w:space="0" w:color="auto"/>
                                    <w:left w:val="none" w:sz="0" w:space="0" w:color="auto"/>
                                    <w:bottom w:val="none" w:sz="0" w:space="0" w:color="auto"/>
                                    <w:right w:val="none" w:sz="0" w:space="0" w:color="auto"/>
                                  </w:divBdr>
                                </w:div>
                              </w:divsChild>
                            </w:div>
                            <w:div w:id="1266305852">
                              <w:marLeft w:val="0"/>
                              <w:marRight w:val="0"/>
                              <w:marTop w:val="0"/>
                              <w:marBottom w:val="0"/>
                              <w:divBdr>
                                <w:top w:val="none" w:sz="0" w:space="0" w:color="auto"/>
                                <w:left w:val="none" w:sz="0" w:space="0" w:color="auto"/>
                                <w:bottom w:val="none" w:sz="0" w:space="0" w:color="auto"/>
                                <w:right w:val="none" w:sz="0" w:space="0" w:color="auto"/>
                              </w:divBdr>
                              <w:divsChild>
                                <w:div w:id="961154818">
                                  <w:marLeft w:val="0"/>
                                  <w:marRight w:val="0"/>
                                  <w:marTop w:val="0"/>
                                  <w:marBottom w:val="0"/>
                                  <w:divBdr>
                                    <w:top w:val="none" w:sz="0" w:space="0" w:color="auto"/>
                                    <w:left w:val="none" w:sz="0" w:space="0" w:color="auto"/>
                                    <w:bottom w:val="none" w:sz="0" w:space="0" w:color="auto"/>
                                    <w:right w:val="none" w:sz="0" w:space="0" w:color="auto"/>
                                  </w:divBdr>
                                </w:div>
                              </w:divsChild>
                            </w:div>
                            <w:div w:id="1423990349">
                              <w:marLeft w:val="0"/>
                              <w:marRight w:val="0"/>
                              <w:marTop w:val="0"/>
                              <w:marBottom w:val="0"/>
                              <w:divBdr>
                                <w:top w:val="none" w:sz="0" w:space="0" w:color="auto"/>
                                <w:left w:val="none" w:sz="0" w:space="0" w:color="auto"/>
                                <w:bottom w:val="none" w:sz="0" w:space="0" w:color="auto"/>
                                <w:right w:val="none" w:sz="0" w:space="0" w:color="auto"/>
                              </w:divBdr>
                              <w:divsChild>
                                <w:div w:id="1392146055">
                                  <w:marLeft w:val="0"/>
                                  <w:marRight w:val="0"/>
                                  <w:marTop w:val="0"/>
                                  <w:marBottom w:val="0"/>
                                  <w:divBdr>
                                    <w:top w:val="none" w:sz="0" w:space="0" w:color="auto"/>
                                    <w:left w:val="none" w:sz="0" w:space="0" w:color="auto"/>
                                    <w:bottom w:val="none" w:sz="0" w:space="0" w:color="auto"/>
                                    <w:right w:val="none" w:sz="0" w:space="0" w:color="auto"/>
                                  </w:divBdr>
                                </w:div>
                              </w:divsChild>
                            </w:div>
                            <w:div w:id="1653173575">
                              <w:marLeft w:val="0"/>
                              <w:marRight w:val="0"/>
                              <w:marTop w:val="0"/>
                              <w:marBottom w:val="0"/>
                              <w:divBdr>
                                <w:top w:val="none" w:sz="0" w:space="0" w:color="auto"/>
                                <w:left w:val="none" w:sz="0" w:space="0" w:color="auto"/>
                                <w:bottom w:val="none" w:sz="0" w:space="0" w:color="auto"/>
                                <w:right w:val="none" w:sz="0" w:space="0" w:color="auto"/>
                              </w:divBdr>
                            </w:div>
                            <w:div w:id="1794404388">
                              <w:marLeft w:val="0"/>
                              <w:marRight w:val="0"/>
                              <w:marTop w:val="0"/>
                              <w:marBottom w:val="0"/>
                              <w:divBdr>
                                <w:top w:val="none" w:sz="0" w:space="0" w:color="auto"/>
                                <w:left w:val="none" w:sz="0" w:space="0" w:color="auto"/>
                                <w:bottom w:val="none" w:sz="0" w:space="0" w:color="auto"/>
                                <w:right w:val="none" w:sz="0" w:space="0" w:color="auto"/>
                              </w:divBdr>
                              <w:divsChild>
                                <w:div w:id="1017197948">
                                  <w:marLeft w:val="0"/>
                                  <w:marRight w:val="0"/>
                                  <w:marTop w:val="0"/>
                                  <w:marBottom w:val="0"/>
                                  <w:divBdr>
                                    <w:top w:val="none" w:sz="0" w:space="0" w:color="auto"/>
                                    <w:left w:val="none" w:sz="0" w:space="0" w:color="auto"/>
                                    <w:bottom w:val="none" w:sz="0" w:space="0" w:color="auto"/>
                                    <w:right w:val="none" w:sz="0" w:space="0" w:color="auto"/>
                                  </w:divBdr>
                                </w:div>
                              </w:divsChild>
                            </w:div>
                            <w:div w:id="1893153170">
                              <w:marLeft w:val="0"/>
                              <w:marRight w:val="0"/>
                              <w:marTop w:val="0"/>
                              <w:marBottom w:val="0"/>
                              <w:divBdr>
                                <w:top w:val="none" w:sz="0" w:space="0" w:color="auto"/>
                                <w:left w:val="none" w:sz="0" w:space="0" w:color="auto"/>
                                <w:bottom w:val="none" w:sz="0" w:space="0" w:color="auto"/>
                                <w:right w:val="none" w:sz="0" w:space="0" w:color="auto"/>
                              </w:divBdr>
                              <w:divsChild>
                                <w:div w:id="1175800653">
                                  <w:marLeft w:val="0"/>
                                  <w:marRight w:val="0"/>
                                  <w:marTop w:val="0"/>
                                  <w:marBottom w:val="0"/>
                                  <w:divBdr>
                                    <w:top w:val="none" w:sz="0" w:space="0" w:color="auto"/>
                                    <w:left w:val="none" w:sz="0" w:space="0" w:color="auto"/>
                                    <w:bottom w:val="none" w:sz="0" w:space="0" w:color="auto"/>
                                    <w:right w:val="none" w:sz="0" w:space="0" w:color="auto"/>
                                  </w:divBdr>
                                </w:div>
                              </w:divsChild>
                            </w:div>
                            <w:div w:id="2143576971">
                              <w:marLeft w:val="0"/>
                              <w:marRight w:val="0"/>
                              <w:marTop w:val="0"/>
                              <w:marBottom w:val="0"/>
                              <w:divBdr>
                                <w:top w:val="none" w:sz="0" w:space="0" w:color="auto"/>
                                <w:left w:val="none" w:sz="0" w:space="0" w:color="auto"/>
                                <w:bottom w:val="none" w:sz="0" w:space="0" w:color="auto"/>
                                <w:right w:val="none" w:sz="0" w:space="0" w:color="auto"/>
                              </w:divBdr>
                              <w:divsChild>
                                <w:div w:id="5334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383720">
      <w:bodyDiv w:val="1"/>
      <w:marLeft w:val="0"/>
      <w:marRight w:val="0"/>
      <w:marTop w:val="0"/>
      <w:marBottom w:val="0"/>
      <w:divBdr>
        <w:top w:val="none" w:sz="0" w:space="0" w:color="auto"/>
        <w:left w:val="none" w:sz="0" w:space="0" w:color="auto"/>
        <w:bottom w:val="none" w:sz="0" w:space="0" w:color="auto"/>
        <w:right w:val="none" w:sz="0" w:space="0" w:color="auto"/>
      </w:divBdr>
    </w:div>
    <w:div w:id="1948273946">
      <w:bodyDiv w:val="1"/>
      <w:marLeft w:val="0"/>
      <w:marRight w:val="0"/>
      <w:marTop w:val="0"/>
      <w:marBottom w:val="0"/>
      <w:divBdr>
        <w:top w:val="none" w:sz="0" w:space="0" w:color="auto"/>
        <w:left w:val="none" w:sz="0" w:space="0" w:color="auto"/>
        <w:bottom w:val="none" w:sz="0" w:space="0" w:color="auto"/>
        <w:right w:val="none" w:sz="0" w:space="0" w:color="auto"/>
      </w:divBdr>
    </w:div>
    <w:div w:id="2016834435">
      <w:bodyDiv w:val="1"/>
      <w:marLeft w:val="0"/>
      <w:marRight w:val="0"/>
      <w:marTop w:val="0"/>
      <w:marBottom w:val="0"/>
      <w:divBdr>
        <w:top w:val="none" w:sz="0" w:space="0" w:color="auto"/>
        <w:left w:val="none" w:sz="0" w:space="0" w:color="auto"/>
        <w:bottom w:val="none" w:sz="0" w:space="0" w:color="auto"/>
        <w:right w:val="none" w:sz="0" w:space="0" w:color="auto"/>
      </w:divBdr>
      <w:divsChild>
        <w:div w:id="371005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yutorah.org/lectures/93657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539BE-4081-4ED0-9F9D-9B2B0E34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7127</Words>
  <Characters>40627</Characters>
  <Application>Microsoft Office Word</Application>
  <DocSecurity>0</DocSecurity>
  <Lines>338</Lines>
  <Paragraphs>95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nli</Company>
  <LinksUpToDate>false</LinksUpToDate>
  <CharactersWithSpaces>47659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אחינעם שיפמן ברמן</dc:creator>
  <cp:keywords/>
  <dc:description/>
  <cp:lastModifiedBy>ari mermelstein</cp:lastModifiedBy>
  <cp:revision>2</cp:revision>
  <cp:lastPrinted>2022-07-21T10:55:00Z</cp:lastPrinted>
  <dcterms:created xsi:type="dcterms:W3CDTF">2025-06-24T02:48:00Z</dcterms:created>
  <dcterms:modified xsi:type="dcterms:W3CDTF">2025-06-24T02:48:00Z</dcterms:modified>
</cp:coreProperties>
</file>